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791EB" w14:textId="77777777" w:rsidR="00293CFA" w:rsidRPr="006917D4" w:rsidRDefault="00293CFA" w:rsidP="00293CFA">
      <w:pPr>
        <w:pStyle w:val="NoSpacing"/>
        <w:jc w:val="center"/>
        <w:rPr>
          <w:b/>
          <w:color w:val="0D0D0D" w:themeColor="text1" w:themeTint="F2"/>
          <w:sz w:val="22"/>
          <w:szCs w:val="22"/>
        </w:rPr>
      </w:pPr>
      <w:bookmarkStart w:id="0" w:name="OLE_LINK1"/>
      <w:bookmarkStart w:id="1" w:name="_Hlk6045148"/>
      <w:r w:rsidRPr="006917D4">
        <w:rPr>
          <w:b/>
          <w:color w:val="0D0D0D" w:themeColor="text1" w:themeTint="F2"/>
          <w:sz w:val="22"/>
          <w:szCs w:val="22"/>
        </w:rPr>
        <w:t>NATIONAL TOBACCO ADMINISTRATION</w:t>
      </w:r>
    </w:p>
    <w:p w14:paraId="5965CE18" w14:textId="77777777" w:rsidR="00293CFA" w:rsidRPr="006917D4" w:rsidRDefault="00293CFA" w:rsidP="00293CFA">
      <w:pPr>
        <w:jc w:val="center"/>
        <w:rPr>
          <w:rFonts w:ascii="Arial" w:hAnsi="Arial" w:cs="Arial"/>
          <w:b/>
          <w:color w:val="0D0D0D" w:themeColor="text1" w:themeTint="F2"/>
          <w:sz w:val="22"/>
          <w:szCs w:val="22"/>
        </w:rPr>
      </w:pPr>
      <w:r w:rsidRPr="006917D4">
        <w:rPr>
          <w:rFonts w:ascii="Arial" w:hAnsi="Arial" w:cs="Arial"/>
          <w:b/>
          <w:color w:val="0D0D0D" w:themeColor="text1" w:themeTint="F2"/>
          <w:sz w:val="22"/>
          <w:szCs w:val="22"/>
        </w:rPr>
        <w:t>Notes to Financial Statements</w:t>
      </w:r>
    </w:p>
    <w:p w14:paraId="31A053F3" w14:textId="77777777" w:rsidR="00293CFA" w:rsidRPr="006917D4" w:rsidRDefault="00293CFA" w:rsidP="00293CFA">
      <w:pPr>
        <w:jc w:val="center"/>
        <w:rPr>
          <w:rFonts w:ascii="Arial" w:hAnsi="Arial" w:cs="Arial"/>
          <w:i/>
          <w:color w:val="0D0D0D" w:themeColor="text1" w:themeTint="F2"/>
          <w:sz w:val="22"/>
          <w:szCs w:val="22"/>
        </w:rPr>
      </w:pPr>
      <w:r w:rsidRPr="006917D4">
        <w:rPr>
          <w:rFonts w:ascii="Arial" w:hAnsi="Arial" w:cs="Arial"/>
          <w:i/>
          <w:color w:val="0D0D0D" w:themeColor="text1" w:themeTint="F2"/>
          <w:sz w:val="22"/>
          <w:szCs w:val="22"/>
        </w:rPr>
        <w:t>(All amounts in Philippine Peso)</w:t>
      </w:r>
    </w:p>
    <w:p w14:paraId="6EC153F6" w14:textId="77777777" w:rsidR="00293CFA" w:rsidRPr="006917D4" w:rsidRDefault="00293CFA" w:rsidP="00293CFA">
      <w:pPr>
        <w:jc w:val="both"/>
        <w:rPr>
          <w:rFonts w:ascii="Arial" w:hAnsi="Arial" w:cs="Arial"/>
          <w:color w:val="0D0D0D" w:themeColor="text1" w:themeTint="F2"/>
          <w:sz w:val="22"/>
          <w:szCs w:val="22"/>
        </w:rPr>
      </w:pPr>
    </w:p>
    <w:p w14:paraId="09BEF789" w14:textId="77777777" w:rsidR="00293CFA" w:rsidRPr="006917D4" w:rsidRDefault="00293CFA" w:rsidP="00293CFA">
      <w:pPr>
        <w:jc w:val="both"/>
        <w:rPr>
          <w:rFonts w:ascii="Arial" w:hAnsi="Arial" w:cs="Arial"/>
          <w:color w:val="0D0D0D" w:themeColor="text1" w:themeTint="F2"/>
          <w:sz w:val="22"/>
          <w:szCs w:val="22"/>
        </w:rPr>
      </w:pPr>
    </w:p>
    <w:p w14:paraId="7E2AFD49" w14:textId="77777777" w:rsidR="00293CFA" w:rsidRPr="006917D4" w:rsidRDefault="00293CFA" w:rsidP="00293CFA">
      <w:pPr>
        <w:pStyle w:val="Heading1"/>
        <w:keepNext w:val="0"/>
        <w:widowControl w:val="0"/>
        <w:numPr>
          <w:ilvl w:val="0"/>
          <w:numId w:val="30"/>
        </w:numPr>
        <w:ind w:left="0" w:firstLine="0"/>
        <w:rPr>
          <w:rFonts w:cs="Arial"/>
          <w:color w:val="0D0D0D" w:themeColor="text1" w:themeTint="F2"/>
          <w:sz w:val="22"/>
          <w:szCs w:val="22"/>
        </w:rPr>
      </w:pPr>
      <w:r w:rsidRPr="006917D4">
        <w:rPr>
          <w:rFonts w:cs="Arial"/>
          <w:color w:val="0D0D0D" w:themeColor="text1" w:themeTint="F2"/>
          <w:sz w:val="22"/>
          <w:szCs w:val="22"/>
        </w:rPr>
        <w:t>CORPORATE INFORMATION</w:t>
      </w:r>
    </w:p>
    <w:p w14:paraId="5243D467" w14:textId="77777777" w:rsidR="00293CFA" w:rsidRPr="006917D4" w:rsidRDefault="00293CFA" w:rsidP="00293CFA">
      <w:pPr>
        <w:jc w:val="both"/>
        <w:rPr>
          <w:rFonts w:ascii="Arial" w:hAnsi="Arial" w:cs="Arial"/>
          <w:color w:val="0D0D0D" w:themeColor="text1" w:themeTint="F2"/>
          <w:sz w:val="22"/>
          <w:szCs w:val="22"/>
        </w:rPr>
      </w:pPr>
    </w:p>
    <w:p w14:paraId="0F384910" w14:textId="109828B6" w:rsidR="00293CFA" w:rsidRPr="007A7D0B" w:rsidRDefault="00293CFA" w:rsidP="00293CFA">
      <w:pPr>
        <w:pStyle w:val="BodyTextIndent2"/>
        <w:ind w:left="0" w:firstLine="0"/>
        <w:rPr>
          <w:rFonts w:cs="Arial"/>
          <w:color w:val="000000" w:themeColor="text1"/>
          <w:sz w:val="22"/>
          <w:szCs w:val="22"/>
        </w:rPr>
      </w:pPr>
      <w:r w:rsidRPr="007A7D0B">
        <w:rPr>
          <w:rFonts w:cs="Arial"/>
          <w:color w:val="000000" w:themeColor="text1"/>
          <w:sz w:val="22"/>
          <w:szCs w:val="22"/>
        </w:rPr>
        <w:t xml:space="preserve">The National Tobacco Administration (NTA) is a non-stock government-owned and controlled corporation (GOCC) created under Executive Order (EO) No. 116 dated January 30, 1987, which was implemented by EO No. 245 dated July 24, 1987.  </w:t>
      </w:r>
      <w:r w:rsidR="00CB25EB" w:rsidRPr="007A7D0B">
        <w:rPr>
          <w:rFonts w:cs="Arial"/>
          <w:color w:val="000000" w:themeColor="text1"/>
          <w:sz w:val="22"/>
          <w:szCs w:val="22"/>
        </w:rPr>
        <w:t xml:space="preserve">The </w:t>
      </w:r>
      <w:r w:rsidRPr="007A7D0B">
        <w:rPr>
          <w:rFonts w:cs="Arial"/>
          <w:snapToGrid w:val="0"/>
          <w:color w:val="000000" w:themeColor="text1"/>
          <w:sz w:val="22"/>
          <w:szCs w:val="22"/>
        </w:rPr>
        <w:t>NTA</w:t>
      </w:r>
      <w:r w:rsidRPr="007A7D0B">
        <w:rPr>
          <w:rFonts w:cs="Arial"/>
          <w:color w:val="000000" w:themeColor="text1"/>
          <w:sz w:val="22"/>
          <w:szCs w:val="22"/>
        </w:rPr>
        <w:t xml:space="preserve">’s </w:t>
      </w:r>
      <w:r w:rsidR="006917D4" w:rsidRPr="007A7D0B">
        <w:rPr>
          <w:rFonts w:cs="Arial"/>
          <w:color w:val="000000" w:themeColor="text1"/>
          <w:sz w:val="22"/>
          <w:szCs w:val="22"/>
        </w:rPr>
        <w:t xml:space="preserve">registered office is located in Scout Reyes corner Panay Avenue, Quezon City. </w:t>
      </w:r>
      <w:r w:rsidR="00CB25EB" w:rsidRPr="007A7D0B">
        <w:rPr>
          <w:rFonts w:cs="Arial"/>
          <w:color w:val="000000" w:themeColor="text1"/>
          <w:sz w:val="22"/>
          <w:szCs w:val="22"/>
        </w:rPr>
        <w:t>I</w:t>
      </w:r>
      <w:r w:rsidR="006917D4" w:rsidRPr="007A7D0B">
        <w:rPr>
          <w:rFonts w:cs="Arial"/>
          <w:color w:val="000000" w:themeColor="text1"/>
          <w:sz w:val="22"/>
          <w:szCs w:val="22"/>
        </w:rPr>
        <w:t xml:space="preserve">ts </w:t>
      </w:r>
      <w:r w:rsidR="00D91B96" w:rsidRPr="007A7D0B">
        <w:rPr>
          <w:rFonts w:cs="Arial"/>
          <w:color w:val="000000" w:themeColor="text1"/>
          <w:sz w:val="22"/>
          <w:szCs w:val="22"/>
          <w:lang w:val="id-ID"/>
        </w:rPr>
        <w:t>temporary</w:t>
      </w:r>
      <w:r w:rsidR="00D91B96" w:rsidRPr="007A7D0B">
        <w:rPr>
          <w:rFonts w:cs="Arial"/>
          <w:color w:val="000000" w:themeColor="text1"/>
          <w:sz w:val="22"/>
          <w:szCs w:val="22"/>
        </w:rPr>
        <w:t xml:space="preserve"> </w:t>
      </w:r>
      <w:r w:rsidRPr="007A7D0B">
        <w:rPr>
          <w:rFonts w:cs="Arial"/>
          <w:color w:val="000000" w:themeColor="text1"/>
          <w:sz w:val="22"/>
          <w:szCs w:val="22"/>
        </w:rPr>
        <w:t xml:space="preserve">office is </w:t>
      </w:r>
      <w:r w:rsidR="006917D4" w:rsidRPr="007A7D0B">
        <w:rPr>
          <w:rFonts w:cs="Arial"/>
          <w:color w:val="000000" w:themeColor="text1"/>
          <w:sz w:val="22"/>
          <w:szCs w:val="22"/>
        </w:rPr>
        <w:t>currently situated</w:t>
      </w:r>
      <w:r w:rsidRPr="007A7D0B">
        <w:rPr>
          <w:rFonts w:cs="Arial"/>
          <w:color w:val="000000" w:themeColor="text1"/>
          <w:sz w:val="22"/>
          <w:szCs w:val="22"/>
        </w:rPr>
        <w:t xml:space="preserve"> in </w:t>
      </w:r>
      <w:r w:rsidR="00217A85" w:rsidRPr="007A7D0B">
        <w:rPr>
          <w:rFonts w:cs="Arial"/>
          <w:color w:val="000000" w:themeColor="text1"/>
          <w:sz w:val="22"/>
          <w:szCs w:val="22"/>
          <w:lang w:val="id-ID"/>
        </w:rPr>
        <w:t>3</w:t>
      </w:r>
      <w:r w:rsidR="00217A85" w:rsidRPr="007A7D0B">
        <w:rPr>
          <w:rFonts w:cs="Arial"/>
          <w:color w:val="000000" w:themeColor="text1"/>
          <w:sz w:val="22"/>
          <w:szCs w:val="22"/>
          <w:vertAlign w:val="superscript"/>
          <w:lang w:val="id-ID"/>
        </w:rPr>
        <w:t xml:space="preserve">rd </w:t>
      </w:r>
      <w:r w:rsidR="00217A85" w:rsidRPr="007A7D0B">
        <w:rPr>
          <w:rFonts w:cs="Arial"/>
          <w:color w:val="000000" w:themeColor="text1"/>
          <w:sz w:val="22"/>
          <w:szCs w:val="22"/>
          <w:lang w:val="id-ID"/>
        </w:rPr>
        <w:t>and 4</w:t>
      </w:r>
      <w:r w:rsidR="00217A85" w:rsidRPr="007A7D0B">
        <w:rPr>
          <w:rFonts w:cs="Arial"/>
          <w:color w:val="000000" w:themeColor="text1"/>
          <w:sz w:val="22"/>
          <w:szCs w:val="22"/>
          <w:vertAlign w:val="superscript"/>
          <w:lang w:val="id-ID"/>
        </w:rPr>
        <w:t>th</w:t>
      </w:r>
      <w:r w:rsidR="00217A85" w:rsidRPr="007A7D0B">
        <w:rPr>
          <w:rFonts w:cs="Arial"/>
          <w:color w:val="000000" w:themeColor="text1"/>
          <w:sz w:val="22"/>
          <w:szCs w:val="22"/>
          <w:lang w:val="id-ID"/>
        </w:rPr>
        <w:t xml:space="preserve"> </w:t>
      </w:r>
      <w:r w:rsidR="00CB25EB" w:rsidRPr="007A7D0B">
        <w:rPr>
          <w:rFonts w:cs="Arial"/>
          <w:color w:val="000000" w:themeColor="text1"/>
          <w:sz w:val="22"/>
          <w:szCs w:val="22"/>
          <w:lang w:val="en-PH"/>
        </w:rPr>
        <w:t>F</w:t>
      </w:r>
      <w:r w:rsidR="00217A85" w:rsidRPr="007A7D0B">
        <w:rPr>
          <w:rFonts w:cs="Arial"/>
          <w:color w:val="000000" w:themeColor="text1"/>
          <w:sz w:val="22"/>
          <w:szCs w:val="22"/>
          <w:lang w:val="id-ID"/>
        </w:rPr>
        <w:t>loor</w:t>
      </w:r>
      <w:r w:rsidR="00A2668E" w:rsidRPr="007A7D0B">
        <w:rPr>
          <w:rFonts w:cs="Arial"/>
          <w:color w:val="000000" w:themeColor="text1"/>
          <w:sz w:val="22"/>
          <w:szCs w:val="22"/>
        </w:rPr>
        <w:t>s</w:t>
      </w:r>
      <w:r w:rsidR="00CD6B50" w:rsidRPr="007A7D0B">
        <w:rPr>
          <w:rFonts w:cs="Arial"/>
          <w:color w:val="000000" w:themeColor="text1"/>
          <w:sz w:val="22"/>
          <w:szCs w:val="22"/>
          <w:lang w:val="id-ID"/>
        </w:rPr>
        <w:t>, Ben-</w:t>
      </w:r>
      <w:r w:rsidR="00CB25EB" w:rsidRPr="007A7D0B">
        <w:rPr>
          <w:rFonts w:cs="Arial"/>
          <w:color w:val="000000" w:themeColor="text1"/>
          <w:sz w:val="22"/>
          <w:szCs w:val="22"/>
          <w:lang w:val="en-PH"/>
        </w:rPr>
        <w:t>L</w:t>
      </w:r>
      <w:r w:rsidR="00CD6B50" w:rsidRPr="007A7D0B">
        <w:rPr>
          <w:rFonts w:cs="Arial"/>
          <w:color w:val="000000" w:themeColor="text1"/>
          <w:sz w:val="22"/>
          <w:szCs w:val="22"/>
          <w:lang w:val="id-ID"/>
        </w:rPr>
        <w:t xml:space="preserve">or </w:t>
      </w:r>
      <w:r w:rsidR="00CB25EB" w:rsidRPr="007A7D0B">
        <w:rPr>
          <w:rFonts w:cs="Arial"/>
          <w:color w:val="000000" w:themeColor="text1"/>
          <w:sz w:val="22"/>
          <w:szCs w:val="22"/>
          <w:lang w:val="en-PH"/>
        </w:rPr>
        <w:t>B</w:t>
      </w:r>
      <w:r w:rsidR="00CD6B50" w:rsidRPr="007A7D0B">
        <w:rPr>
          <w:rFonts w:cs="Arial"/>
          <w:color w:val="000000" w:themeColor="text1"/>
          <w:sz w:val="22"/>
          <w:szCs w:val="22"/>
          <w:lang w:val="id-ID"/>
        </w:rPr>
        <w:t>uilding, Quezon Avenue, Quezon City</w:t>
      </w:r>
      <w:r w:rsidR="00CB25EB" w:rsidRPr="007A7D0B">
        <w:rPr>
          <w:rFonts w:cs="Arial"/>
          <w:color w:val="000000" w:themeColor="text1"/>
          <w:sz w:val="22"/>
          <w:szCs w:val="22"/>
          <w:lang w:val="en-PH"/>
        </w:rPr>
        <w:t>,</w:t>
      </w:r>
      <w:r w:rsidR="00CB25EB" w:rsidRPr="007A7D0B">
        <w:rPr>
          <w:rFonts w:cs="Arial"/>
          <w:color w:val="000000" w:themeColor="text1"/>
          <w:sz w:val="22"/>
          <w:szCs w:val="22"/>
        </w:rPr>
        <w:t xml:space="preserve"> due to the reconstruction of the old building.</w:t>
      </w:r>
    </w:p>
    <w:p w14:paraId="7D57B5E3" w14:textId="77777777" w:rsidR="00293CFA" w:rsidRPr="007A7D0B" w:rsidRDefault="00293CFA" w:rsidP="00293CFA">
      <w:pPr>
        <w:jc w:val="both"/>
        <w:rPr>
          <w:rFonts w:ascii="Arial" w:hAnsi="Arial" w:cs="Arial"/>
          <w:color w:val="000000" w:themeColor="text1"/>
          <w:sz w:val="22"/>
          <w:szCs w:val="22"/>
        </w:rPr>
      </w:pPr>
    </w:p>
    <w:p w14:paraId="28E9C5D2" w14:textId="6D2BE354" w:rsidR="00293CFA" w:rsidRPr="007A7D0B" w:rsidRDefault="00293CFA" w:rsidP="00293CFA">
      <w:pPr>
        <w:jc w:val="both"/>
        <w:rPr>
          <w:rFonts w:ascii="Arial" w:hAnsi="Arial" w:cs="Arial"/>
          <w:color w:val="000000" w:themeColor="text1"/>
          <w:sz w:val="22"/>
          <w:szCs w:val="22"/>
        </w:rPr>
      </w:pPr>
      <w:r w:rsidRPr="007A7D0B">
        <w:rPr>
          <w:rFonts w:ascii="Arial" w:hAnsi="Arial" w:cs="Arial"/>
          <w:color w:val="000000" w:themeColor="text1"/>
          <w:sz w:val="22"/>
          <w:szCs w:val="22"/>
        </w:rPr>
        <w:t>Under EO No. 245,</w:t>
      </w:r>
      <w:r w:rsidR="00A2668E" w:rsidRPr="007A7D0B">
        <w:rPr>
          <w:rFonts w:ascii="Arial" w:hAnsi="Arial" w:cs="Arial"/>
          <w:color w:val="000000" w:themeColor="text1"/>
          <w:sz w:val="22"/>
          <w:szCs w:val="22"/>
        </w:rPr>
        <w:t xml:space="preserve"> Series of 1987,</w:t>
      </w:r>
      <w:r w:rsidRPr="007A7D0B">
        <w:rPr>
          <w:rFonts w:ascii="Arial" w:hAnsi="Arial" w:cs="Arial"/>
          <w:color w:val="000000" w:themeColor="text1"/>
          <w:sz w:val="22"/>
          <w:szCs w:val="22"/>
        </w:rPr>
        <w:t xml:space="preserve"> </w:t>
      </w:r>
      <w:r w:rsidR="00CB25EB" w:rsidRPr="007A7D0B">
        <w:rPr>
          <w:rFonts w:ascii="Arial" w:hAnsi="Arial" w:cs="Arial"/>
          <w:color w:val="000000" w:themeColor="text1"/>
          <w:sz w:val="22"/>
          <w:szCs w:val="22"/>
        </w:rPr>
        <w:t>eight</w:t>
      </w:r>
      <w:r w:rsidRPr="007A7D0B">
        <w:rPr>
          <w:rFonts w:ascii="Arial" w:hAnsi="Arial" w:cs="Arial"/>
          <w:color w:val="000000" w:themeColor="text1"/>
          <w:sz w:val="22"/>
          <w:szCs w:val="22"/>
        </w:rPr>
        <w:t xml:space="preserve"> tobacco agencies were merged to the NTA, </w:t>
      </w:r>
      <w:r w:rsidRPr="007A7D0B">
        <w:rPr>
          <w:rFonts w:ascii="Arial" w:eastAsia="Calibri" w:hAnsi="Arial" w:cs="Arial"/>
          <w:color w:val="000000" w:themeColor="text1"/>
          <w:sz w:val="22"/>
          <w:szCs w:val="22"/>
        </w:rPr>
        <w:t>namely, Philippine Tobacco Administration</w:t>
      </w:r>
      <w:r w:rsidR="00E03A0C" w:rsidRPr="007A7D0B">
        <w:rPr>
          <w:rFonts w:ascii="Arial" w:eastAsia="Calibri" w:hAnsi="Arial" w:cs="Arial"/>
          <w:color w:val="000000" w:themeColor="text1"/>
          <w:sz w:val="22"/>
          <w:szCs w:val="22"/>
        </w:rPr>
        <w:t>,</w:t>
      </w:r>
      <w:r w:rsidRPr="007A7D0B">
        <w:rPr>
          <w:rFonts w:ascii="Arial" w:eastAsia="Calibri" w:hAnsi="Arial" w:cs="Arial"/>
          <w:color w:val="000000" w:themeColor="text1"/>
          <w:sz w:val="22"/>
          <w:szCs w:val="22"/>
        </w:rPr>
        <w:t xml:space="preserve"> Philippine Virginia Tobacco Administration</w:t>
      </w:r>
      <w:r w:rsidR="009C5027" w:rsidRPr="007A7D0B">
        <w:rPr>
          <w:rFonts w:ascii="Arial" w:eastAsia="Calibri" w:hAnsi="Arial" w:cs="Arial"/>
          <w:color w:val="000000" w:themeColor="text1"/>
          <w:sz w:val="22"/>
          <w:szCs w:val="22"/>
        </w:rPr>
        <w:t xml:space="preserve"> (PVTA)</w:t>
      </w:r>
      <w:r w:rsidR="00E03A0C" w:rsidRPr="007A7D0B">
        <w:rPr>
          <w:rFonts w:ascii="Arial" w:eastAsia="Calibri" w:hAnsi="Arial" w:cs="Arial"/>
          <w:color w:val="000000" w:themeColor="text1"/>
          <w:sz w:val="22"/>
          <w:szCs w:val="22"/>
        </w:rPr>
        <w:t>,</w:t>
      </w:r>
      <w:r w:rsidRPr="007A7D0B">
        <w:rPr>
          <w:rFonts w:ascii="Arial" w:eastAsia="Calibri" w:hAnsi="Arial" w:cs="Arial"/>
          <w:color w:val="000000" w:themeColor="text1"/>
          <w:sz w:val="22"/>
          <w:szCs w:val="22"/>
        </w:rPr>
        <w:t xml:space="preserve"> </w:t>
      </w:r>
      <w:r w:rsidR="00CB25EB" w:rsidRPr="007A7D0B">
        <w:rPr>
          <w:rFonts w:ascii="Arial" w:eastAsia="Calibri" w:hAnsi="Arial" w:cs="Arial"/>
          <w:color w:val="000000" w:themeColor="text1"/>
          <w:sz w:val="22"/>
          <w:szCs w:val="22"/>
        </w:rPr>
        <w:t>Philippine Tobacco Board</w:t>
      </w:r>
      <w:r w:rsidR="00E03A0C" w:rsidRPr="007A7D0B">
        <w:rPr>
          <w:rFonts w:ascii="Arial" w:eastAsia="Calibri" w:hAnsi="Arial" w:cs="Arial"/>
          <w:color w:val="000000" w:themeColor="text1"/>
          <w:sz w:val="22"/>
          <w:szCs w:val="22"/>
        </w:rPr>
        <w:t>,</w:t>
      </w:r>
      <w:r w:rsidR="00CB25EB" w:rsidRPr="007A7D0B">
        <w:rPr>
          <w:rFonts w:ascii="Arial" w:eastAsia="Calibri" w:hAnsi="Arial" w:cs="Arial"/>
          <w:color w:val="000000" w:themeColor="text1"/>
          <w:sz w:val="22"/>
          <w:szCs w:val="22"/>
        </w:rPr>
        <w:t xml:space="preserve"> </w:t>
      </w:r>
      <w:r w:rsidRPr="007A7D0B">
        <w:rPr>
          <w:rFonts w:ascii="Arial" w:eastAsia="Calibri" w:hAnsi="Arial" w:cs="Arial"/>
          <w:color w:val="000000" w:themeColor="text1"/>
          <w:sz w:val="22"/>
          <w:szCs w:val="22"/>
        </w:rPr>
        <w:t>Philippine Virginia Tobacco Board</w:t>
      </w:r>
      <w:r w:rsidR="00E03A0C" w:rsidRPr="007A7D0B">
        <w:rPr>
          <w:rFonts w:ascii="Arial" w:eastAsia="Calibri" w:hAnsi="Arial" w:cs="Arial"/>
          <w:color w:val="000000" w:themeColor="text1"/>
          <w:sz w:val="22"/>
          <w:szCs w:val="22"/>
        </w:rPr>
        <w:t>,</w:t>
      </w:r>
      <w:r w:rsidRPr="007A7D0B">
        <w:rPr>
          <w:rFonts w:ascii="Arial" w:eastAsia="Calibri" w:hAnsi="Arial" w:cs="Arial"/>
          <w:color w:val="000000" w:themeColor="text1"/>
          <w:sz w:val="22"/>
          <w:szCs w:val="22"/>
        </w:rPr>
        <w:t xml:space="preserve"> Philippine Tobacco Research and Training Center</w:t>
      </w:r>
      <w:r w:rsidR="009C5027" w:rsidRPr="007A7D0B">
        <w:rPr>
          <w:rFonts w:ascii="Arial" w:eastAsia="Calibri" w:hAnsi="Arial" w:cs="Arial"/>
          <w:color w:val="000000" w:themeColor="text1"/>
          <w:sz w:val="22"/>
          <w:szCs w:val="22"/>
        </w:rPr>
        <w:t xml:space="preserve"> (PTRTC)</w:t>
      </w:r>
      <w:r w:rsidR="00E03A0C" w:rsidRPr="007A7D0B">
        <w:rPr>
          <w:rFonts w:ascii="Arial" w:eastAsia="Calibri" w:hAnsi="Arial" w:cs="Arial"/>
          <w:color w:val="000000" w:themeColor="text1"/>
          <w:sz w:val="22"/>
          <w:szCs w:val="22"/>
        </w:rPr>
        <w:t>,</w:t>
      </w:r>
      <w:r w:rsidRPr="007A7D0B">
        <w:rPr>
          <w:rFonts w:ascii="Arial" w:eastAsia="Calibri" w:hAnsi="Arial" w:cs="Arial"/>
          <w:color w:val="000000" w:themeColor="text1"/>
          <w:sz w:val="22"/>
          <w:szCs w:val="22"/>
        </w:rPr>
        <w:t xml:space="preserve"> Virginia Tobacco Fuel Wood Corporation</w:t>
      </w:r>
      <w:r w:rsidR="00E03A0C" w:rsidRPr="007A7D0B">
        <w:rPr>
          <w:rFonts w:ascii="Arial" w:eastAsia="Calibri" w:hAnsi="Arial" w:cs="Arial"/>
          <w:color w:val="000000" w:themeColor="text1"/>
          <w:sz w:val="22"/>
          <w:szCs w:val="22"/>
        </w:rPr>
        <w:t>,</w:t>
      </w:r>
      <w:r w:rsidRPr="007A7D0B">
        <w:rPr>
          <w:rFonts w:ascii="Arial" w:eastAsia="Calibri" w:hAnsi="Arial" w:cs="Arial"/>
          <w:color w:val="000000" w:themeColor="text1"/>
          <w:sz w:val="22"/>
          <w:szCs w:val="22"/>
        </w:rPr>
        <w:t xml:space="preserve"> Virginia Flue-Curing Board</w:t>
      </w:r>
      <w:r w:rsidR="00E03A0C" w:rsidRPr="007A7D0B">
        <w:rPr>
          <w:rFonts w:ascii="Arial" w:eastAsia="Calibri" w:hAnsi="Arial" w:cs="Arial"/>
          <w:color w:val="000000" w:themeColor="text1"/>
          <w:sz w:val="22"/>
          <w:szCs w:val="22"/>
        </w:rPr>
        <w:t>,</w:t>
      </w:r>
      <w:r w:rsidRPr="007A7D0B">
        <w:rPr>
          <w:rFonts w:ascii="Arial" w:eastAsia="Calibri" w:hAnsi="Arial" w:cs="Arial"/>
          <w:color w:val="000000" w:themeColor="text1"/>
          <w:sz w:val="22"/>
          <w:szCs w:val="22"/>
        </w:rPr>
        <w:t xml:space="preserve"> and National Tobacco Classification Council</w:t>
      </w:r>
      <w:r w:rsidR="00E03A0C" w:rsidRPr="007A7D0B">
        <w:rPr>
          <w:rFonts w:ascii="Arial" w:hAnsi="Arial" w:cs="Arial"/>
          <w:color w:val="000000" w:themeColor="text1"/>
          <w:sz w:val="22"/>
          <w:szCs w:val="22"/>
        </w:rPr>
        <w:t>.</w:t>
      </w:r>
    </w:p>
    <w:p w14:paraId="2B56C29C" w14:textId="77777777" w:rsidR="00293CFA" w:rsidRPr="007A7D0B" w:rsidRDefault="00293CFA" w:rsidP="00293CFA">
      <w:pPr>
        <w:jc w:val="both"/>
        <w:rPr>
          <w:rFonts w:ascii="Arial" w:hAnsi="Arial" w:cs="Arial"/>
          <w:color w:val="000000" w:themeColor="text1"/>
          <w:sz w:val="22"/>
          <w:szCs w:val="22"/>
        </w:rPr>
      </w:pPr>
    </w:p>
    <w:p w14:paraId="3A74B2CA" w14:textId="5B1E549E" w:rsidR="00293CFA" w:rsidRPr="007A7D0B" w:rsidRDefault="00293CFA" w:rsidP="00293CFA">
      <w:pPr>
        <w:jc w:val="both"/>
        <w:rPr>
          <w:rFonts w:ascii="Arial" w:hAnsi="Arial" w:cs="Arial"/>
          <w:color w:val="000000" w:themeColor="text1"/>
          <w:sz w:val="22"/>
          <w:szCs w:val="22"/>
        </w:rPr>
      </w:pPr>
      <w:r w:rsidRPr="007A7D0B">
        <w:rPr>
          <w:rFonts w:ascii="Arial" w:hAnsi="Arial" w:cs="Arial"/>
          <w:color w:val="000000" w:themeColor="text1"/>
          <w:sz w:val="22"/>
          <w:szCs w:val="22"/>
        </w:rPr>
        <w:t>NTA is a</w:t>
      </w:r>
      <w:r w:rsidR="000E6B02" w:rsidRPr="007A7D0B">
        <w:rPr>
          <w:rFonts w:ascii="Arial" w:hAnsi="Arial" w:cs="Arial"/>
          <w:color w:val="000000" w:themeColor="text1"/>
          <w:sz w:val="22"/>
          <w:szCs w:val="22"/>
        </w:rPr>
        <w:t xml:space="preserve"> </w:t>
      </w:r>
      <w:r w:rsidRPr="007A7D0B">
        <w:rPr>
          <w:rFonts w:ascii="Arial" w:hAnsi="Arial" w:cs="Arial"/>
          <w:color w:val="000000" w:themeColor="text1"/>
          <w:sz w:val="22"/>
          <w:szCs w:val="22"/>
        </w:rPr>
        <w:t xml:space="preserve">GOCC </w:t>
      </w:r>
      <w:r w:rsidR="000E6B02" w:rsidRPr="007A7D0B">
        <w:rPr>
          <w:rFonts w:ascii="Arial" w:hAnsi="Arial" w:cs="Arial"/>
          <w:color w:val="000000" w:themeColor="text1"/>
          <w:sz w:val="22"/>
          <w:szCs w:val="22"/>
        </w:rPr>
        <w:t>attached to</w:t>
      </w:r>
      <w:r w:rsidRPr="007A7D0B">
        <w:rPr>
          <w:rFonts w:ascii="Arial" w:hAnsi="Arial" w:cs="Arial"/>
          <w:color w:val="000000" w:themeColor="text1"/>
          <w:sz w:val="22"/>
          <w:szCs w:val="22"/>
        </w:rPr>
        <w:t xml:space="preserve"> the Department of Agriculture (DA).  It is headed by the Administrator and assisted by the Deputy Administrator.  The NTA Board of Directors (BOD)</w:t>
      </w:r>
      <w:r w:rsidR="00302DB0" w:rsidRPr="007A7D0B">
        <w:rPr>
          <w:rFonts w:ascii="Arial" w:hAnsi="Arial" w:cs="Arial"/>
          <w:color w:val="000000" w:themeColor="text1"/>
          <w:sz w:val="22"/>
          <w:szCs w:val="22"/>
        </w:rPr>
        <w:t>,</w:t>
      </w:r>
      <w:r w:rsidRPr="007A7D0B">
        <w:rPr>
          <w:rFonts w:ascii="Arial" w:hAnsi="Arial" w:cs="Arial"/>
          <w:color w:val="000000" w:themeColor="text1"/>
          <w:sz w:val="22"/>
          <w:szCs w:val="22"/>
        </w:rPr>
        <w:t xml:space="preserve"> composed of </w:t>
      </w:r>
      <w:r w:rsidR="005F45B6" w:rsidRPr="007A7D0B">
        <w:rPr>
          <w:rFonts w:ascii="Arial" w:hAnsi="Arial" w:cs="Arial"/>
          <w:color w:val="000000" w:themeColor="text1"/>
          <w:sz w:val="22"/>
          <w:szCs w:val="22"/>
        </w:rPr>
        <w:t xml:space="preserve">eight </w:t>
      </w:r>
      <w:r w:rsidRPr="007A7D0B">
        <w:rPr>
          <w:rFonts w:ascii="Arial" w:hAnsi="Arial" w:cs="Arial"/>
          <w:color w:val="000000" w:themeColor="text1"/>
          <w:sz w:val="22"/>
          <w:szCs w:val="22"/>
        </w:rPr>
        <w:t>members</w:t>
      </w:r>
      <w:r w:rsidR="00302DB0" w:rsidRPr="007A7D0B">
        <w:rPr>
          <w:rFonts w:ascii="Arial" w:hAnsi="Arial" w:cs="Arial"/>
          <w:color w:val="000000" w:themeColor="text1"/>
          <w:sz w:val="22"/>
          <w:szCs w:val="22"/>
        </w:rPr>
        <w:t>,</w:t>
      </w:r>
      <w:r w:rsidRPr="007A7D0B">
        <w:rPr>
          <w:rFonts w:ascii="Arial" w:hAnsi="Arial" w:cs="Arial"/>
          <w:color w:val="000000" w:themeColor="text1"/>
          <w:sz w:val="22"/>
          <w:szCs w:val="22"/>
        </w:rPr>
        <w:t xml:space="preserve"> serve as the policy-making body of the Agency.  NTA has eight Provincial Branch Offices (PBOs): five are located in Region I, two are in Region II, and one is in the Cordillera Administrative Region (CAR).</w:t>
      </w:r>
    </w:p>
    <w:p w14:paraId="29FBBA3D" w14:textId="77777777" w:rsidR="00293CFA" w:rsidRPr="007A7D0B" w:rsidRDefault="00293CFA" w:rsidP="00293CFA">
      <w:pPr>
        <w:jc w:val="both"/>
        <w:rPr>
          <w:rFonts w:ascii="Arial" w:hAnsi="Arial" w:cs="Arial"/>
          <w:color w:val="000000" w:themeColor="text1"/>
          <w:sz w:val="22"/>
          <w:szCs w:val="22"/>
        </w:rPr>
      </w:pPr>
    </w:p>
    <w:p w14:paraId="39247B3F" w14:textId="01C54BF8" w:rsidR="00293CFA" w:rsidRPr="007A7D0B" w:rsidRDefault="00293CFA" w:rsidP="00293CFA">
      <w:pPr>
        <w:jc w:val="both"/>
        <w:rPr>
          <w:rFonts w:ascii="Arial" w:hAnsi="Arial" w:cs="Arial"/>
          <w:color w:val="000000" w:themeColor="text1"/>
          <w:sz w:val="22"/>
          <w:szCs w:val="22"/>
        </w:rPr>
      </w:pPr>
      <w:r w:rsidRPr="007A7D0B">
        <w:rPr>
          <w:rFonts w:ascii="Arial" w:hAnsi="Arial" w:cs="Arial"/>
          <w:color w:val="000000" w:themeColor="text1"/>
          <w:sz w:val="22"/>
          <w:szCs w:val="22"/>
        </w:rPr>
        <w:t xml:space="preserve">Under its charter, the NTA, as the sole tobacco </w:t>
      </w:r>
      <w:r w:rsidR="00302DB0" w:rsidRPr="007A7D0B">
        <w:rPr>
          <w:rFonts w:ascii="Arial" w:hAnsi="Arial" w:cs="Arial"/>
          <w:color w:val="000000" w:themeColor="text1"/>
          <w:sz w:val="22"/>
          <w:szCs w:val="22"/>
        </w:rPr>
        <w:t>A</w:t>
      </w:r>
      <w:r w:rsidRPr="007A7D0B">
        <w:rPr>
          <w:rFonts w:ascii="Arial" w:hAnsi="Arial" w:cs="Arial"/>
          <w:color w:val="000000" w:themeColor="text1"/>
          <w:sz w:val="22"/>
          <w:szCs w:val="22"/>
        </w:rPr>
        <w:t>gency in the Philippines, was given two mandates, namely:</w:t>
      </w:r>
    </w:p>
    <w:p w14:paraId="4798E57F" w14:textId="77777777" w:rsidR="00293CFA" w:rsidRPr="007A7D0B" w:rsidRDefault="00293CFA" w:rsidP="00293CFA">
      <w:pPr>
        <w:jc w:val="both"/>
        <w:rPr>
          <w:rFonts w:ascii="Arial" w:hAnsi="Arial" w:cs="Arial"/>
          <w:color w:val="000000" w:themeColor="text1"/>
          <w:sz w:val="22"/>
          <w:szCs w:val="22"/>
        </w:rPr>
      </w:pPr>
    </w:p>
    <w:p w14:paraId="4FA90929" w14:textId="77777777" w:rsidR="00293CFA" w:rsidRPr="007A7D0B" w:rsidRDefault="00293CFA" w:rsidP="001B4C6B">
      <w:pPr>
        <w:pStyle w:val="ListParagraph"/>
        <w:numPr>
          <w:ilvl w:val="0"/>
          <w:numId w:val="21"/>
        </w:numPr>
        <w:tabs>
          <w:tab w:val="left" w:pos="720"/>
          <w:tab w:val="left" w:pos="1418"/>
        </w:tabs>
        <w:ind w:left="720"/>
        <w:jc w:val="both"/>
        <w:rPr>
          <w:rFonts w:ascii="Arial" w:hAnsi="Arial" w:cs="Arial"/>
          <w:color w:val="000000" w:themeColor="text1"/>
          <w:sz w:val="22"/>
          <w:szCs w:val="22"/>
        </w:rPr>
      </w:pPr>
      <w:r w:rsidRPr="007A7D0B">
        <w:rPr>
          <w:rFonts w:ascii="Arial" w:hAnsi="Arial" w:cs="Arial"/>
          <w:color w:val="000000" w:themeColor="text1"/>
          <w:sz w:val="22"/>
          <w:szCs w:val="22"/>
        </w:rPr>
        <w:t>Improve the economic and living conditions and raise the quality of life of the tobacco farmers, including those who depend upon the industry for their livelihood; and</w:t>
      </w:r>
    </w:p>
    <w:p w14:paraId="22D14370" w14:textId="77777777" w:rsidR="00293CFA" w:rsidRPr="007A7D0B" w:rsidRDefault="00293CFA" w:rsidP="00293CFA">
      <w:pPr>
        <w:pStyle w:val="ListParagraph"/>
        <w:tabs>
          <w:tab w:val="left" w:pos="720"/>
          <w:tab w:val="left" w:pos="1418"/>
        </w:tabs>
        <w:ind w:left="0"/>
        <w:jc w:val="both"/>
        <w:rPr>
          <w:rFonts w:ascii="Arial" w:hAnsi="Arial" w:cs="Arial"/>
          <w:color w:val="000000" w:themeColor="text1"/>
          <w:sz w:val="22"/>
          <w:szCs w:val="22"/>
        </w:rPr>
      </w:pPr>
    </w:p>
    <w:p w14:paraId="5114D57C" w14:textId="77777777" w:rsidR="00293CFA" w:rsidRPr="007A7D0B" w:rsidRDefault="00293CFA" w:rsidP="001B4C6B">
      <w:pPr>
        <w:pStyle w:val="ListParagraph"/>
        <w:numPr>
          <w:ilvl w:val="0"/>
          <w:numId w:val="21"/>
        </w:numPr>
        <w:tabs>
          <w:tab w:val="left" w:pos="720"/>
          <w:tab w:val="left" w:pos="1418"/>
        </w:tabs>
        <w:ind w:left="720"/>
        <w:jc w:val="both"/>
        <w:rPr>
          <w:rFonts w:ascii="Arial" w:hAnsi="Arial" w:cs="Arial"/>
          <w:color w:val="000000" w:themeColor="text1"/>
          <w:sz w:val="22"/>
          <w:szCs w:val="22"/>
        </w:rPr>
      </w:pPr>
      <w:r w:rsidRPr="007A7D0B">
        <w:rPr>
          <w:rFonts w:ascii="Arial" w:hAnsi="Arial" w:cs="Arial"/>
          <w:color w:val="000000" w:themeColor="text1"/>
          <w:sz w:val="22"/>
          <w:szCs w:val="22"/>
        </w:rPr>
        <w:t>Promote the balanced and integrated growth and development of the tobacco industry to help make agriculture a solid base for industrialization.</w:t>
      </w:r>
    </w:p>
    <w:bookmarkEnd w:id="0"/>
    <w:p w14:paraId="274EDFEC" w14:textId="77777777" w:rsidR="00293CFA" w:rsidRPr="007A7D0B" w:rsidRDefault="00293CFA" w:rsidP="00293CFA">
      <w:pPr>
        <w:jc w:val="both"/>
        <w:rPr>
          <w:rFonts w:ascii="Arial" w:hAnsi="Arial" w:cs="Arial"/>
          <w:color w:val="000000" w:themeColor="text1"/>
          <w:sz w:val="22"/>
          <w:szCs w:val="22"/>
        </w:rPr>
      </w:pPr>
    </w:p>
    <w:p w14:paraId="17F12D77" w14:textId="77777777" w:rsidR="00293CFA" w:rsidRPr="007A7D0B" w:rsidRDefault="00293CFA" w:rsidP="00293CFA">
      <w:pPr>
        <w:jc w:val="both"/>
        <w:rPr>
          <w:rFonts w:ascii="Arial" w:hAnsi="Arial" w:cs="Arial"/>
          <w:color w:val="000000" w:themeColor="text1"/>
          <w:sz w:val="22"/>
          <w:szCs w:val="22"/>
        </w:rPr>
      </w:pPr>
      <w:r w:rsidRPr="007A7D0B">
        <w:rPr>
          <w:rFonts w:ascii="Arial" w:hAnsi="Arial" w:cs="Arial"/>
          <w:color w:val="000000" w:themeColor="text1"/>
          <w:sz w:val="22"/>
          <w:szCs w:val="22"/>
        </w:rPr>
        <w:t>In addition, Section 33 of Republic Act (RA) No. 9211, entitled, Tobacco Regulation Act of 2003, mandates the NTA to implement the following programs and projects:</w:t>
      </w:r>
    </w:p>
    <w:p w14:paraId="1A69E1B5" w14:textId="77777777" w:rsidR="00293CFA" w:rsidRPr="007A7D0B" w:rsidRDefault="00293CFA" w:rsidP="00293CFA">
      <w:pPr>
        <w:jc w:val="both"/>
        <w:rPr>
          <w:rFonts w:ascii="Arial" w:hAnsi="Arial" w:cs="Arial"/>
          <w:color w:val="000000" w:themeColor="text1"/>
          <w:sz w:val="22"/>
          <w:szCs w:val="22"/>
        </w:rPr>
      </w:pPr>
    </w:p>
    <w:p w14:paraId="6B04AE6C" w14:textId="77777777" w:rsidR="00293CFA" w:rsidRPr="007A7D0B" w:rsidRDefault="00293CFA" w:rsidP="001B4C6B">
      <w:pPr>
        <w:pStyle w:val="ListParagraph"/>
        <w:numPr>
          <w:ilvl w:val="0"/>
          <w:numId w:val="49"/>
        </w:numPr>
        <w:tabs>
          <w:tab w:val="left" w:pos="720"/>
          <w:tab w:val="left" w:pos="1418"/>
        </w:tabs>
        <w:ind w:left="720"/>
        <w:jc w:val="both"/>
        <w:rPr>
          <w:rFonts w:ascii="Arial" w:hAnsi="Arial" w:cs="Arial"/>
          <w:color w:val="000000" w:themeColor="text1"/>
          <w:sz w:val="22"/>
          <w:szCs w:val="22"/>
          <w:lang w:val="en-PH" w:eastAsia="en-PH"/>
        </w:rPr>
      </w:pPr>
      <w:r w:rsidRPr="007A7D0B">
        <w:rPr>
          <w:rFonts w:ascii="Arial" w:hAnsi="Arial" w:cs="Arial"/>
          <w:color w:val="000000" w:themeColor="text1"/>
          <w:sz w:val="22"/>
          <w:szCs w:val="22"/>
          <w:lang w:val="en-PH" w:eastAsia="en-PH"/>
        </w:rPr>
        <w:t xml:space="preserve">Tobacco Growers Assistance Program to support financially the NTA registered </w:t>
      </w:r>
      <w:r w:rsidRPr="007A7D0B">
        <w:rPr>
          <w:rFonts w:ascii="Arial" w:hAnsi="Arial" w:cs="Arial"/>
          <w:color w:val="000000" w:themeColor="text1"/>
          <w:sz w:val="22"/>
          <w:szCs w:val="22"/>
        </w:rPr>
        <w:t>tobacco</w:t>
      </w:r>
      <w:r w:rsidRPr="007A7D0B">
        <w:rPr>
          <w:rFonts w:ascii="Arial" w:hAnsi="Arial" w:cs="Arial"/>
          <w:color w:val="000000" w:themeColor="text1"/>
          <w:sz w:val="22"/>
          <w:szCs w:val="22"/>
          <w:lang w:val="en-PH" w:eastAsia="en-PH"/>
        </w:rPr>
        <w:t xml:space="preserve"> </w:t>
      </w:r>
      <w:r w:rsidRPr="007A7D0B">
        <w:rPr>
          <w:rFonts w:ascii="Arial" w:hAnsi="Arial" w:cs="Arial"/>
          <w:color w:val="000000" w:themeColor="text1"/>
          <w:sz w:val="22"/>
          <w:szCs w:val="22"/>
        </w:rPr>
        <w:t>farmers</w:t>
      </w:r>
      <w:r w:rsidRPr="007A7D0B">
        <w:rPr>
          <w:rFonts w:ascii="Arial" w:hAnsi="Arial" w:cs="Arial"/>
          <w:color w:val="000000" w:themeColor="text1"/>
          <w:sz w:val="22"/>
          <w:szCs w:val="22"/>
          <w:lang w:val="en-PH" w:eastAsia="en-PH"/>
        </w:rPr>
        <w:t xml:space="preserve"> who may be displaced due to the implementation of the said RA or has voluntarily ceased planting tobacco;</w:t>
      </w:r>
    </w:p>
    <w:p w14:paraId="2DA464FD" w14:textId="77777777" w:rsidR="00293CFA" w:rsidRPr="007A7D0B" w:rsidRDefault="00293CFA" w:rsidP="00293CFA">
      <w:pPr>
        <w:pStyle w:val="ListParagraph"/>
        <w:tabs>
          <w:tab w:val="left" w:pos="1418"/>
        </w:tabs>
        <w:ind w:left="0"/>
        <w:jc w:val="both"/>
        <w:rPr>
          <w:rFonts w:ascii="Arial" w:hAnsi="Arial" w:cs="Arial"/>
          <w:color w:val="000000" w:themeColor="text1"/>
          <w:sz w:val="22"/>
          <w:szCs w:val="22"/>
          <w:lang w:val="en-PH" w:eastAsia="en-PH"/>
        </w:rPr>
      </w:pPr>
    </w:p>
    <w:p w14:paraId="16C30C37" w14:textId="77777777" w:rsidR="00293CFA" w:rsidRPr="007A7D0B" w:rsidRDefault="00293CFA" w:rsidP="001B4C6B">
      <w:pPr>
        <w:pStyle w:val="ListParagraph"/>
        <w:numPr>
          <w:ilvl w:val="0"/>
          <w:numId w:val="49"/>
        </w:numPr>
        <w:tabs>
          <w:tab w:val="left" w:pos="720"/>
          <w:tab w:val="left" w:pos="1418"/>
        </w:tabs>
        <w:ind w:left="720"/>
        <w:jc w:val="both"/>
        <w:rPr>
          <w:rFonts w:ascii="Arial" w:hAnsi="Arial" w:cs="Arial"/>
          <w:color w:val="000000" w:themeColor="text1"/>
          <w:sz w:val="22"/>
          <w:szCs w:val="22"/>
          <w:lang w:val="en-PH" w:eastAsia="en-PH"/>
        </w:rPr>
      </w:pPr>
      <w:r w:rsidRPr="007A7D0B">
        <w:rPr>
          <w:rFonts w:ascii="Arial" w:hAnsi="Arial" w:cs="Arial"/>
          <w:color w:val="000000" w:themeColor="text1"/>
          <w:sz w:val="22"/>
          <w:szCs w:val="22"/>
          <w:lang w:val="en-PH" w:eastAsia="en-PH"/>
        </w:rPr>
        <w:t>Promote Tobacco Growers Cooperative Program to assist tobacco farmers in developing alternative farming systems, plant alternative crops and other livelihood projects;</w:t>
      </w:r>
    </w:p>
    <w:p w14:paraId="53B84656" w14:textId="77777777" w:rsidR="00293CFA" w:rsidRPr="007A7D0B" w:rsidRDefault="00293CFA" w:rsidP="00293CFA">
      <w:pPr>
        <w:pStyle w:val="ListParagraph"/>
        <w:ind w:left="0"/>
        <w:jc w:val="both"/>
        <w:rPr>
          <w:rFonts w:ascii="Arial" w:hAnsi="Arial" w:cs="Arial"/>
          <w:color w:val="000000" w:themeColor="text1"/>
          <w:sz w:val="22"/>
          <w:szCs w:val="22"/>
          <w:lang w:val="en-PH" w:eastAsia="en-PH"/>
        </w:rPr>
      </w:pPr>
    </w:p>
    <w:p w14:paraId="5F6F3F76" w14:textId="77777777" w:rsidR="00293CFA" w:rsidRPr="007A7D0B" w:rsidRDefault="00293CFA" w:rsidP="001B4C6B">
      <w:pPr>
        <w:pStyle w:val="ListParagraph"/>
        <w:numPr>
          <w:ilvl w:val="0"/>
          <w:numId w:val="49"/>
        </w:numPr>
        <w:tabs>
          <w:tab w:val="left" w:pos="720"/>
          <w:tab w:val="left" w:pos="1418"/>
        </w:tabs>
        <w:ind w:left="720"/>
        <w:jc w:val="both"/>
        <w:rPr>
          <w:rFonts w:ascii="Arial" w:hAnsi="Arial" w:cs="Arial"/>
          <w:color w:val="000000" w:themeColor="text1"/>
          <w:sz w:val="22"/>
          <w:szCs w:val="22"/>
          <w:lang w:val="en-PH" w:eastAsia="en-PH"/>
        </w:rPr>
      </w:pPr>
      <w:r w:rsidRPr="007A7D0B">
        <w:rPr>
          <w:rFonts w:ascii="Arial" w:hAnsi="Arial" w:cs="Arial"/>
          <w:color w:val="000000" w:themeColor="text1"/>
          <w:sz w:val="22"/>
          <w:szCs w:val="22"/>
          <w:lang w:val="en-PH" w:eastAsia="en-PH"/>
        </w:rPr>
        <w:t>National Tobacco Free Public Education Program to provide scholarship for dependents of tobacco farmers in collaboration with state colleges and universities; and</w:t>
      </w:r>
    </w:p>
    <w:p w14:paraId="49E27320" w14:textId="77777777" w:rsidR="00293CFA" w:rsidRPr="007A7D0B" w:rsidRDefault="00293CFA" w:rsidP="00293CFA">
      <w:pPr>
        <w:pStyle w:val="ListParagraph"/>
        <w:ind w:left="0"/>
        <w:jc w:val="both"/>
        <w:rPr>
          <w:rFonts w:ascii="Arial" w:hAnsi="Arial" w:cs="Arial"/>
          <w:color w:val="000000" w:themeColor="text1"/>
          <w:sz w:val="22"/>
          <w:szCs w:val="22"/>
          <w:lang w:val="en-PH" w:eastAsia="en-PH"/>
        </w:rPr>
      </w:pPr>
    </w:p>
    <w:p w14:paraId="0F6763A0" w14:textId="06206210" w:rsidR="00293CFA" w:rsidRPr="007A7D0B" w:rsidRDefault="00293CFA" w:rsidP="001B4C6B">
      <w:pPr>
        <w:pStyle w:val="ListParagraph"/>
        <w:numPr>
          <w:ilvl w:val="0"/>
          <w:numId w:val="49"/>
        </w:numPr>
        <w:tabs>
          <w:tab w:val="left" w:pos="720"/>
          <w:tab w:val="left" w:pos="1418"/>
        </w:tabs>
        <w:ind w:left="720"/>
        <w:jc w:val="both"/>
        <w:rPr>
          <w:rFonts w:ascii="Arial" w:hAnsi="Arial" w:cs="Arial"/>
          <w:color w:val="000000" w:themeColor="text1"/>
          <w:sz w:val="22"/>
          <w:szCs w:val="22"/>
          <w:lang w:val="en-PH" w:eastAsia="en-PH"/>
        </w:rPr>
      </w:pPr>
      <w:r w:rsidRPr="007A7D0B">
        <w:rPr>
          <w:rFonts w:ascii="Arial" w:hAnsi="Arial" w:cs="Arial"/>
          <w:color w:val="000000" w:themeColor="text1"/>
          <w:sz w:val="22"/>
          <w:szCs w:val="22"/>
          <w:lang w:val="en-PH" w:eastAsia="en-PH"/>
        </w:rPr>
        <w:lastRenderedPageBreak/>
        <w:t>Research and Development Program to undertake studies concerning technologies and methods to reduce the risk of dependence on or injury from tobacco product usage and exposure and development of alternative uses of tobacco and similar research programs.</w:t>
      </w:r>
    </w:p>
    <w:p w14:paraId="235EAA4A" w14:textId="77777777" w:rsidR="006917D4" w:rsidRPr="007A7D0B" w:rsidRDefault="006917D4" w:rsidP="005F45B6">
      <w:pPr>
        <w:pStyle w:val="ListParagraph"/>
        <w:tabs>
          <w:tab w:val="left" w:pos="540"/>
          <w:tab w:val="left" w:pos="720"/>
          <w:tab w:val="left" w:pos="1418"/>
        </w:tabs>
        <w:ind w:left="0"/>
        <w:jc w:val="both"/>
        <w:rPr>
          <w:rFonts w:ascii="Arial" w:hAnsi="Arial" w:cs="Arial"/>
          <w:color w:val="000000" w:themeColor="text1"/>
          <w:sz w:val="22"/>
          <w:szCs w:val="22"/>
          <w:lang w:val="en-PH" w:eastAsia="en-PH"/>
        </w:rPr>
      </w:pPr>
    </w:p>
    <w:p w14:paraId="0C65B22B" w14:textId="77777777" w:rsidR="00293CFA" w:rsidRPr="007A7D0B" w:rsidRDefault="00293CFA" w:rsidP="00293CFA">
      <w:pPr>
        <w:pStyle w:val="ListParagraph"/>
        <w:ind w:left="0" w:right="-34"/>
        <w:jc w:val="both"/>
        <w:rPr>
          <w:rFonts w:ascii="Arial" w:hAnsi="Arial" w:cs="Arial"/>
          <w:color w:val="000000" w:themeColor="text1"/>
          <w:sz w:val="22"/>
          <w:szCs w:val="22"/>
        </w:rPr>
      </w:pPr>
      <w:r w:rsidRPr="007A7D0B">
        <w:rPr>
          <w:rFonts w:ascii="Arial" w:hAnsi="Arial" w:cs="Arial"/>
          <w:color w:val="000000" w:themeColor="text1"/>
          <w:sz w:val="22"/>
          <w:szCs w:val="22"/>
        </w:rPr>
        <w:t>To effectively pursue the aforementioned mandates, the NTA has been entrusted with the powers and functions to:</w:t>
      </w:r>
    </w:p>
    <w:p w14:paraId="3470C236" w14:textId="77777777" w:rsidR="00293CFA" w:rsidRPr="007A7D0B" w:rsidRDefault="00293CFA" w:rsidP="00293CFA">
      <w:pPr>
        <w:pStyle w:val="ListParagraph"/>
        <w:ind w:left="0" w:right="-34"/>
        <w:jc w:val="both"/>
        <w:rPr>
          <w:rFonts w:ascii="Arial" w:hAnsi="Arial" w:cs="Arial"/>
          <w:color w:val="000000" w:themeColor="text1"/>
          <w:sz w:val="22"/>
          <w:szCs w:val="22"/>
        </w:rPr>
      </w:pPr>
    </w:p>
    <w:p w14:paraId="64D759FF" w14:textId="77777777" w:rsidR="00293CFA" w:rsidRPr="007A7D0B" w:rsidRDefault="00293CFA" w:rsidP="001B4C6B">
      <w:pPr>
        <w:pStyle w:val="ListParagraph"/>
        <w:numPr>
          <w:ilvl w:val="0"/>
          <w:numId w:val="23"/>
        </w:numPr>
        <w:ind w:left="720"/>
        <w:jc w:val="both"/>
        <w:rPr>
          <w:rFonts w:ascii="Arial" w:hAnsi="Arial" w:cs="Arial"/>
          <w:color w:val="000000" w:themeColor="text1"/>
          <w:sz w:val="22"/>
          <w:szCs w:val="22"/>
        </w:rPr>
      </w:pPr>
      <w:r w:rsidRPr="007A7D0B">
        <w:rPr>
          <w:rFonts w:ascii="Arial" w:hAnsi="Arial" w:cs="Arial"/>
          <w:color w:val="000000" w:themeColor="text1"/>
          <w:sz w:val="22"/>
          <w:szCs w:val="22"/>
        </w:rPr>
        <w:t xml:space="preserve">Promulgate and enforce rules and regulations on the production, standardization, </w:t>
      </w:r>
      <w:r w:rsidRPr="007A7D0B">
        <w:rPr>
          <w:rFonts w:ascii="Arial" w:hAnsi="Arial" w:cs="Arial"/>
          <w:color w:val="000000" w:themeColor="text1"/>
          <w:sz w:val="22"/>
          <w:szCs w:val="22"/>
          <w:lang w:val="en-PH" w:eastAsia="en-PH"/>
        </w:rPr>
        <w:t>classification</w:t>
      </w:r>
      <w:r w:rsidRPr="007A7D0B">
        <w:rPr>
          <w:rFonts w:ascii="Arial" w:hAnsi="Arial" w:cs="Arial"/>
          <w:color w:val="000000" w:themeColor="text1"/>
          <w:sz w:val="22"/>
          <w:szCs w:val="22"/>
        </w:rPr>
        <w:t>, grading and trading of tobacco products as may be necessary to attain its purposes and objectives;</w:t>
      </w:r>
    </w:p>
    <w:p w14:paraId="34A4774F" w14:textId="77777777" w:rsidR="00293CFA" w:rsidRPr="007A7D0B" w:rsidRDefault="00293CFA" w:rsidP="00293CFA">
      <w:pPr>
        <w:tabs>
          <w:tab w:val="left" w:pos="720"/>
          <w:tab w:val="left" w:pos="1418"/>
        </w:tabs>
        <w:jc w:val="both"/>
        <w:rPr>
          <w:rFonts w:ascii="Arial" w:hAnsi="Arial" w:cs="Arial"/>
          <w:color w:val="000000" w:themeColor="text1"/>
          <w:sz w:val="22"/>
          <w:szCs w:val="22"/>
        </w:rPr>
      </w:pPr>
    </w:p>
    <w:p w14:paraId="2481EC37" w14:textId="77777777" w:rsidR="00293CFA" w:rsidRPr="007A7D0B" w:rsidRDefault="00293CFA" w:rsidP="001B4C6B">
      <w:pPr>
        <w:pStyle w:val="ListParagraph"/>
        <w:numPr>
          <w:ilvl w:val="0"/>
          <w:numId w:val="23"/>
        </w:numPr>
        <w:ind w:left="720"/>
        <w:jc w:val="both"/>
        <w:rPr>
          <w:rFonts w:ascii="Arial" w:hAnsi="Arial" w:cs="Arial"/>
          <w:color w:val="000000" w:themeColor="text1"/>
          <w:sz w:val="22"/>
          <w:szCs w:val="22"/>
        </w:rPr>
      </w:pPr>
      <w:r w:rsidRPr="007A7D0B">
        <w:rPr>
          <w:rFonts w:ascii="Arial" w:hAnsi="Arial" w:cs="Arial"/>
          <w:color w:val="000000" w:themeColor="text1"/>
          <w:sz w:val="22"/>
          <w:szCs w:val="22"/>
        </w:rPr>
        <w:t>Conduct agricultural and industrial research and establish, operate and maintain research stations;</w:t>
      </w:r>
    </w:p>
    <w:p w14:paraId="274FBDA4" w14:textId="77777777" w:rsidR="00293CFA" w:rsidRPr="007A7D0B" w:rsidRDefault="00293CFA" w:rsidP="00293CFA">
      <w:pPr>
        <w:tabs>
          <w:tab w:val="left" w:pos="720"/>
        </w:tabs>
        <w:jc w:val="both"/>
        <w:rPr>
          <w:rFonts w:ascii="Arial" w:hAnsi="Arial" w:cs="Arial"/>
          <w:color w:val="000000" w:themeColor="text1"/>
          <w:sz w:val="22"/>
          <w:szCs w:val="22"/>
        </w:rPr>
      </w:pPr>
    </w:p>
    <w:p w14:paraId="392B173E" w14:textId="77777777" w:rsidR="00293CFA" w:rsidRPr="007A7D0B" w:rsidRDefault="00293CFA" w:rsidP="001B4C6B">
      <w:pPr>
        <w:pStyle w:val="ListParagraph"/>
        <w:numPr>
          <w:ilvl w:val="0"/>
          <w:numId w:val="23"/>
        </w:numPr>
        <w:ind w:left="720"/>
        <w:jc w:val="both"/>
        <w:rPr>
          <w:rFonts w:ascii="Arial" w:hAnsi="Arial" w:cs="Arial"/>
          <w:color w:val="000000" w:themeColor="text1"/>
          <w:sz w:val="22"/>
          <w:szCs w:val="22"/>
        </w:rPr>
      </w:pPr>
      <w:r w:rsidRPr="007A7D0B">
        <w:rPr>
          <w:rFonts w:ascii="Arial" w:hAnsi="Arial" w:cs="Arial"/>
          <w:color w:val="000000" w:themeColor="text1"/>
          <w:sz w:val="22"/>
          <w:szCs w:val="22"/>
        </w:rPr>
        <w:t xml:space="preserve">Accept and receive financial and other support from private and other sources for the development and promotion of the Philippine tobacco industry; </w:t>
      </w:r>
    </w:p>
    <w:p w14:paraId="4527771F" w14:textId="77777777" w:rsidR="00293CFA" w:rsidRPr="007A7D0B" w:rsidRDefault="00293CFA" w:rsidP="00293CFA">
      <w:pPr>
        <w:tabs>
          <w:tab w:val="left" w:pos="720"/>
        </w:tabs>
        <w:jc w:val="both"/>
        <w:rPr>
          <w:rFonts w:ascii="Arial" w:hAnsi="Arial" w:cs="Arial"/>
          <w:color w:val="000000" w:themeColor="text1"/>
          <w:sz w:val="22"/>
          <w:szCs w:val="22"/>
        </w:rPr>
      </w:pPr>
    </w:p>
    <w:p w14:paraId="1611B2B0" w14:textId="77777777" w:rsidR="00293CFA" w:rsidRPr="007A7D0B" w:rsidRDefault="00293CFA" w:rsidP="001B4C6B">
      <w:pPr>
        <w:pStyle w:val="ListParagraph"/>
        <w:numPr>
          <w:ilvl w:val="0"/>
          <w:numId w:val="23"/>
        </w:numPr>
        <w:ind w:left="720"/>
        <w:jc w:val="both"/>
        <w:rPr>
          <w:rFonts w:ascii="Arial" w:hAnsi="Arial" w:cs="Arial"/>
          <w:color w:val="000000" w:themeColor="text1"/>
          <w:sz w:val="22"/>
          <w:szCs w:val="22"/>
        </w:rPr>
      </w:pPr>
      <w:r w:rsidRPr="007A7D0B">
        <w:rPr>
          <w:rFonts w:ascii="Arial" w:hAnsi="Arial" w:cs="Arial"/>
          <w:color w:val="000000" w:themeColor="text1"/>
          <w:sz w:val="22"/>
          <w:szCs w:val="22"/>
        </w:rPr>
        <w:t>Provide incentives and other financial assistance to tobacco growers and associations, directly or in conjunction with accredited financial institutions; and</w:t>
      </w:r>
    </w:p>
    <w:p w14:paraId="4000B5EC" w14:textId="77777777" w:rsidR="00293CFA" w:rsidRPr="007A7D0B" w:rsidRDefault="00293CFA" w:rsidP="00293CFA">
      <w:pPr>
        <w:tabs>
          <w:tab w:val="left" w:pos="720"/>
        </w:tabs>
        <w:jc w:val="both"/>
        <w:rPr>
          <w:rFonts w:ascii="Arial" w:hAnsi="Arial" w:cs="Arial"/>
          <w:color w:val="000000" w:themeColor="text1"/>
          <w:sz w:val="22"/>
          <w:szCs w:val="22"/>
        </w:rPr>
      </w:pPr>
    </w:p>
    <w:p w14:paraId="764FEA1C" w14:textId="77777777" w:rsidR="00293CFA" w:rsidRPr="007A7D0B" w:rsidRDefault="00293CFA" w:rsidP="001B4C6B">
      <w:pPr>
        <w:pStyle w:val="ListParagraph"/>
        <w:numPr>
          <w:ilvl w:val="0"/>
          <w:numId w:val="23"/>
        </w:numPr>
        <w:ind w:left="720"/>
        <w:jc w:val="both"/>
        <w:rPr>
          <w:rFonts w:ascii="Arial" w:hAnsi="Arial" w:cs="Arial"/>
          <w:color w:val="000000" w:themeColor="text1"/>
          <w:sz w:val="22"/>
          <w:szCs w:val="22"/>
        </w:rPr>
      </w:pPr>
      <w:r w:rsidRPr="007A7D0B">
        <w:rPr>
          <w:rFonts w:ascii="Arial" w:hAnsi="Arial" w:cs="Arial"/>
          <w:color w:val="000000" w:themeColor="text1"/>
          <w:sz w:val="22"/>
          <w:szCs w:val="22"/>
        </w:rPr>
        <w:t>Impose administrative sanctions for violations of the rules and regulations issued by the NTA.</w:t>
      </w:r>
    </w:p>
    <w:p w14:paraId="72D52A08" w14:textId="77777777" w:rsidR="00293CFA" w:rsidRPr="007A7D0B" w:rsidRDefault="00293CFA" w:rsidP="001B4C6B">
      <w:pPr>
        <w:pStyle w:val="ListParagraph"/>
        <w:jc w:val="both"/>
        <w:rPr>
          <w:rFonts w:cs="Arial"/>
          <w:color w:val="000000" w:themeColor="text1"/>
          <w:sz w:val="22"/>
          <w:szCs w:val="22"/>
        </w:rPr>
      </w:pPr>
    </w:p>
    <w:p w14:paraId="76BA6A77" w14:textId="09001E39" w:rsidR="00293CFA" w:rsidRPr="007A7D0B" w:rsidRDefault="00293CFA" w:rsidP="00293CFA">
      <w:pPr>
        <w:pStyle w:val="BodyTextIndent2"/>
        <w:ind w:left="0" w:firstLine="0"/>
        <w:rPr>
          <w:rFonts w:cs="Arial"/>
          <w:i/>
          <w:color w:val="000000" w:themeColor="text1"/>
          <w:sz w:val="22"/>
          <w:szCs w:val="22"/>
        </w:rPr>
      </w:pPr>
      <w:r w:rsidRPr="007A7D0B">
        <w:rPr>
          <w:rFonts w:cs="Arial"/>
          <w:color w:val="000000" w:themeColor="text1"/>
          <w:sz w:val="22"/>
          <w:szCs w:val="22"/>
        </w:rPr>
        <w:t>The NTA fulfill</w:t>
      </w:r>
      <w:r w:rsidR="00302DB0" w:rsidRPr="007A7D0B">
        <w:rPr>
          <w:rFonts w:cs="Arial"/>
          <w:color w:val="000000" w:themeColor="text1"/>
          <w:sz w:val="22"/>
          <w:szCs w:val="22"/>
        </w:rPr>
        <w:t>s</w:t>
      </w:r>
      <w:r w:rsidRPr="007A7D0B">
        <w:rPr>
          <w:rFonts w:cs="Arial"/>
          <w:color w:val="000000" w:themeColor="text1"/>
          <w:sz w:val="22"/>
          <w:szCs w:val="22"/>
        </w:rPr>
        <w:t xml:space="preserve"> its mandates through its operations as it envisions the following:</w:t>
      </w:r>
    </w:p>
    <w:p w14:paraId="68935748" w14:textId="77777777" w:rsidR="00293CFA" w:rsidRPr="007A7D0B" w:rsidRDefault="00293CFA" w:rsidP="00293CFA">
      <w:pPr>
        <w:pStyle w:val="BodyTextIndent2"/>
        <w:ind w:left="0" w:firstLine="0"/>
        <w:rPr>
          <w:rFonts w:cs="Arial"/>
          <w:color w:val="000000" w:themeColor="text1"/>
          <w:sz w:val="22"/>
          <w:szCs w:val="22"/>
        </w:rPr>
      </w:pPr>
    </w:p>
    <w:p w14:paraId="77884F54" w14:textId="77777777" w:rsidR="00293CFA" w:rsidRPr="007A7D0B" w:rsidRDefault="00293CFA" w:rsidP="00293CFA">
      <w:pPr>
        <w:pStyle w:val="NoSpacing"/>
        <w:jc w:val="both"/>
        <w:rPr>
          <w:color w:val="000000" w:themeColor="text1"/>
          <w:sz w:val="22"/>
          <w:szCs w:val="22"/>
        </w:rPr>
      </w:pPr>
      <w:r w:rsidRPr="007A7D0B">
        <w:rPr>
          <w:color w:val="000000" w:themeColor="text1"/>
          <w:sz w:val="22"/>
          <w:szCs w:val="22"/>
        </w:rPr>
        <w:t>Vision</w:t>
      </w:r>
    </w:p>
    <w:p w14:paraId="4358321E" w14:textId="77777777" w:rsidR="00293CFA" w:rsidRPr="007A7D0B" w:rsidRDefault="00293CFA" w:rsidP="00293CFA">
      <w:pPr>
        <w:pStyle w:val="NoSpacing"/>
        <w:jc w:val="both"/>
        <w:rPr>
          <w:color w:val="000000" w:themeColor="text1"/>
          <w:sz w:val="22"/>
          <w:szCs w:val="22"/>
        </w:rPr>
      </w:pPr>
    </w:p>
    <w:p w14:paraId="29877241" w14:textId="77777777" w:rsidR="00293CFA" w:rsidRPr="007A7D0B" w:rsidRDefault="00293CFA" w:rsidP="001B4C6B">
      <w:pPr>
        <w:pStyle w:val="NoSpacing"/>
        <w:ind w:left="720" w:right="540"/>
        <w:jc w:val="both"/>
        <w:rPr>
          <w:i/>
          <w:color w:val="000000" w:themeColor="text1"/>
          <w:sz w:val="22"/>
          <w:szCs w:val="22"/>
        </w:rPr>
      </w:pPr>
      <w:r w:rsidRPr="007A7D0B">
        <w:rPr>
          <w:i/>
          <w:color w:val="000000" w:themeColor="text1"/>
          <w:sz w:val="22"/>
          <w:szCs w:val="22"/>
        </w:rPr>
        <w:t>An improved quality of life of the tobacco farmers and other stakeholders through increased productivity and other income-generating activities.</w:t>
      </w:r>
    </w:p>
    <w:p w14:paraId="4C36FAC9" w14:textId="77777777" w:rsidR="00293CFA" w:rsidRPr="007A7D0B" w:rsidRDefault="00293CFA" w:rsidP="00293CFA">
      <w:pPr>
        <w:pStyle w:val="NoSpacing"/>
        <w:jc w:val="both"/>
        <w:rPr>
          <w:color w:val="000000" w:themeColor="text1"/>
          <w:sz w:val="22"/>
          <w:szCs w:val="22"/>
        </w:rPr>
      </w:pPr>
    </w:p>
    <w:p w14:paraId="743FBC52" w14:textId="77777777" w:rsidR="00293CFA" w:rsidRPr="007A7D0B" w:rsidRDefault="00293CFA" w:rsidP="00293CFA">
      <w:pPr>
        <w:pStyle w:val="NoSpacing"/>
        <w:jc w:val="both"/>
        <w:rPr>
          <w:color w:val="000000" w:themeColor="text1"/>
          <w:sz w:val="22"/>
          <w:szCs w:val="22"/>
        </w:rPr>
      </w:pPr>
      <w:r w:rsidRPr="007A7D0B">
        <w:rPr>
          <w:color w:val="000000" w:themeColor="text1"/>
          <w:sz w:val="22"/>
          <w:szCs w:val="22"/>
        </w:rPr>
        <w:t>Mission</w:t>
      </w:r>
    </w:p>
    <w:p w14:paraId="4C2884AF" w14:textId="77777777" w:rsidR="00293CFA" w:rsidRPr="007A7D0B" w:rsidRDefault="00293CFA" w:rsidP="00293CFA">
      <w:pPr>
        <w:pStyle w:val="NoSpacing"/>
        <w:jc w:val="both"/>
        <w:rPr>
          <w:color w:val="000000" w:themeColor="text1"/>
          <w:sz w:val="22"/>
          <w:szCs w:val="22"/>
        </w:rPr>
      </w:pPr>
    </w:p>
    <w:p w14:paraId="497700D2" w14:textId="77414779" w:rsidR="00293CFA" w:rsidRPr="007A7D0B" w:rsidRDefault="00293CFA" w:rsidP="001B4C6B">
      <w:pPr>
        <w:pStyle w:val="NoSpacing"/>
        <w:ind w:left="720" w:right="540"/>
        <w:jc w:val="both"/>
        <w:rPr>
          <w:i/>
          <w:color w:val="000000" w:themeColor="text1"/>
          <w:sz w:val="22"/>
          <w:szCs w:val="22"/>
        </w:rPr>
      </w:pPr>
      <w:r w:rsidRPr="007A7D0B">
        <w:rPr>
          <w:i/>
          <w:color w:val="000000" w:themeColor="text1"/>
          <w:sz w:val="22"/>
          <w:szCs w:val="22"/>
        </w:rPr>
        <w:t xml:space="preserve">For the effective actualization of the vision, NTA is committed </w:t>
      </w:r>
      <w:r w:rsidR="002E5FCB" w:rsidRPr="007A7D0B">
        <w:rPr>
          <w:i/>
          <w:color w:val="000000" w:themeColor="text1"/>
          <w:sz w:val="22"/>
          <w:szCs w:val="22"/>
        </w:rPr>
        <w:t>to enhance</w:t>
      </w:r>
      <w:r w:rsidRPr="007A7D0B">
        <w:rPr>
          <w:i/>
          <w:color w:val="000000" w:themeColor="text1"/>
          <w:sz w:val="22"/>
          <w:szCs w:val="22"/>
        </w:rPr>
        <w:t xml:space="preserve"> capabilities, build synergistic relationship among sectors, and mobilize resources for the development of the tobacco industry, for the benefit of the tobacco farmers and other industry stakeholders.</w:t>
      </w:r>
    </w:p>
    <w:p w14:paraId="75674A8F" w14:textId="77777777" w:rsidR="00293CFA" w:rsidRPr="007A7D0B" w:rsidRDefault="00293CFA" w:rsidP="00293CFA">
      <w:pPr>
        <w:jc w:val="both"/>
        <w:rPr>
          <w:rFonts w:ascii="Arial" w:hAnsi="Arial" w:cs="Arial"/>
          <w:color w:val="000000" w:themeColor="text1"/>
          <w:sz w:val="22"/>
          <w:szCs w:val="22"/>
        </w:rPr>
      </w:pPr>
    </w:p>
    <w:p w14:paraId="16A43ABA" w14:textId="541411B9" w:rsidR="00293CFA" w:rsidRPr="007A7D0B" w:rsidRDefault="00293CFA" w:rsidP="00293CFA">
      <w:pPr>
        <w:jc w:val="both"/>
        <w:rPr>
          <w:rFonts w:ascii="Arial" w:hAnsi="Arial" w:cs="Arial"/>
          <w:color w:val="000000" w:themeColor="text1"/>
          <w:sz w:val="22"/>
          <w:szCs w:val="22"/>
          <w:lang w:val="id-ID"/>
        </w:rPr>
      </w:pPr>
      <w:r w:rsidRPr="007A7D0B">
        <w:rPr>
          <w:rFonts w:ascii="Arial" w:hAnsi="Arial" w:cs="Arial"/>
          <w:color w:val="000000" w:themeColor="text1"/>
          <w:sz w:val="22"/>
          <w:szCs w:val="22"/>
        </w:rPr>
        <w:t xml:space="preserve">The financial statements of NTA were approved and authorized for issue by the NTA BOD on </w:t>
      </w:r>
      <w:r w:rsidR="007A7D0B" w:rsidRPr="007A7D0B">
        <w:rPr>
          <w:rFonts w:ascii="Arial" w:hAnsi="Arial" w:cs="Arial"/>
          <w:color w:val="000000" w:themeColor="text1"/>
          <w:sz w:val="22"/>
          <w:szCs w:val="22"/>
        </w:rPr>
        <w:t>May 19</w:t>
      </w:r>
      <w:r w:rsidR="00CD6B50" w:rsidRPr="007A7D0B">
        <w:rPr>
          <w:rFonts w:ascii="Arial" w:hAnsi="Arial" w:cs="Arial"/>
          <w:color w:val="000000" w:themeColor="text1"/>
          <w:sz w:val="22"/>
          <w:szCs w:val="22"/>
          <w:lang w:val="id-ID"/>
        </w:rPr>
        <w:t>, 2022.</w:t>
      </w:r>
    </w:p>
    <w:p w14:paraId="356D9EE7" w14:textId="77777777" w:rsidR="00293CFA" w:rsidRPr="007A7D0B" w:rsidRDefault="00293CFA" w:rsidP="00293CFA">
      <w:pPr>
        <w:rPr>
          <w:rFonts w:ascii="Arial" w:hAnsi="Arial" w:cs="Arial"/>
          <w:color w:val="000000" w:themeColor="text1"/>
          <w:sz w:val="22"/>
          <w:szCs w:val="22"/>
        </w:rPr>
      </w:pPr>
    </w:p>
    <w:p w14:paraId="4975D9A3" w14:textId="77777777" w:rsidR="00293CFA" w:rsidRPr="007A7D0B" w:rsidRDefault="00293CFA" w:rsidP="00293CFA">
      <w:pPr>
        <w:rPr>
          <w:rFonts w:ascii="Arial" w:hAnsi="Arial" w:cs="Arial"/>
          <w:color w:val="000000" w:themeColor="text1"/>
          <w:sz w:val="22"/>
          <w:szCs w:val="22"/>
        </w:rPr>
      </w:pPr>
      <w:bookmarkStart w:id="2" w:name="_Hlk6045351"/>
    </w:p>
    <w:p w14:paraId="492B1443" w14:textId="77777777" w:rsidR="00293CFA" w:rsidRPr="007A7D0B" w:rsidRDefault="00293CFA" w:rsidP="00293CFA">
      <w:pPr>
        <w:pStyle w:val="Heading1"/>
        <w:numPr>
          <w:ilvl w:val="0"/>
          <w:numId w:val="30"/>
        </w:numPr>
        <w:ind w:left="0" w:firstLine="0"/>
        <w:rPr>
          <w:rFonts w:cs="Arial"/>
          <w:color w:val="000000" w:themeColor="text1"/>
          <w:sz w:val="22"/>
          <w:szCs w:val="22"/>
        </w:rPr>
      </w:pPr>
      <w:bookmarkStart w:id="3" w:name="_Hlk6045503"/>
      <w:bookmarkStart w:id="4" w:name="_Hlk6045296"/>
      <w:r w:rsidRPr="007A7D0B">
        <w:rPr>
          <w:rFonts w:cs="Arial"/>
          <w:color w:val="000000" w:themeColor="text1"/>
          <w:sz w:val="22"/>
          <w:szCs w:val="22"/>
        </w:rPr>
        <w:t>BASIS FOR THE PREPARATION OF THE FINANCIAL STATEMENTS</w:t>
      </w:r>
    </w:p>
    <w:bookmarkEnd w:id="3"/>
    <w:p w14:paraId="14B52436" w14:textId="77777777" w:rsidR="00293CFA" w:rsidRPr="007A7D0B" w:rsidRDefault="00293CFA" w:rsidP="00293CFA">
      <w:pPr>
        <w:rPr>
          <w:rFonts w:ascii="Arial" w:hAnsi="Arial" w:cs="Arial"/>
          <w:color w:val="000000" w:themeColor="text1"/>
          <w:sz w:val="22"/>
          <w:szCs w:val="22"/>
        </w:rPr>
      </w:pPr>
    </w:p>
    <w:p w14:paraId="043AE53E" w14:textId="453592FE" w:rsidR="00293CFA" w:rsidRPr="007A7D0B" w:rsidRDefault="00293CFA" w:rsidP="00293CFA">
      <w:pPr>
        <w:pStyle w:val="ListParagraph"/>
        <w:numPr>
          <w:ilvl w:val="0"/>
          <w:numId w:val="37"/>
        </w:numPr>
        <w:ind w:left="0" w:firstLine="0"/>
        <w:jc w:val="both"/>
        <w:rPr>
          <w:rFonts w:ascii="Arial" w:hAnsi="Arial" w:cs="Arial"/>
          <w:b/>
          <w:color w:val="000000" w:themeColor="text1"/>
          <w:sz w:val="22"/>
          <w:szCs w:val="22"/>
        </w:rPr>
      </w:pPr>
      <w:r w:rsidRPr="007A7D0B">
        <w:rPr>
          <w:rFonts w:ascii="Arial" w:hAnsi="Arial" w:cs="Arial"/>
          <w:b/>
          <w:color w:val="000000" w:themeColor="text1"/>
          <w:sz w:val="22"/>
          <w:szCs w:val="22"/>
        </w:rPr>
        <w:t xml:space="preserve">Statement of Compliance with </w:t>
      </w:r>
      <w:r w:rsidR="00683AF0" w:rsidRPr="007A7D0B">
        <w:rPr>
          <w:rFonts w:ascii="Arial" w:hAnsi="Arial" w:cs="Arial"/>
          <w:b/>
          <w:color w:val="000000" w:themeColor="text1"/>
          <w:sz w:val="22"/>
          <w:szCs w:val="22"/>
        </w:rPr>
        <w:t xml:space="preserve">International </w:t>
      </w:r>
      <w:r w:rsidRPr="007A7D0B">
        <w:rPr>
          <w:rFonts w:ascii="Arial" w:hAnsi="Arial" w:cs="Arial"/>
          <w:b/>
          <w:color w:val="000000" w:themeColor="text1"/>
          <w:sz w:val="22"/>
          <w:szCs w:val="22"/>
        </w:rPr>
        <w:t>Public Sector Accounting Standards (</w:t>
      </w:r>
      <w:r w:rsidR="00683AF0" w:rsidRPr="007A7D0B">
        <w:rPr>
          <w:rFonts w:ascii="Arial" w:hAnsi="Arial" w:cs="Arial"/>
          <w:b/>
          <w:color w:val="000000" w:themeColor="text1"/>
          <w:sz w:val="22"/>
          <w:szCs w:val="22"/>
        </w:rPr>
        <w:t>IPSAS</w:t>
      </w:r>
      <w:r w:rsidR="00360880" w:rsidRPr="007A7D0B">
        <w:rPr>
          <w:rFonts w:ascii="Arial" w:hAnsi="Arial" w:cs="Arial"/>
          <w:b/>
          <w:color w:val="000000" w:themeColor="text1"/>
          <w:sz w:val="22"/>
          <w:szCs w:val="22"/>
        </w:rPr>
        <w:t>s</w:t>
      </w:r>
      <w:r w:rsidRPr="007A7D0B">
        <w:rPr>
          <w:rFonts w:ascii="Arial" w:hAnsi="Arial" w:cs="Arial"/>
          <w:b/>
          <w:color w:val="000000" w:themeColor="text1"/>
          <w:sz w:val="22"/>
          <w:szCs w:val="22"/>
        </w:rPr>
        <w:t>)</w:t>
      </w:r>
    </w:p>
    <w:p w14:paraId="627922C9" w14:textId="77777777" w:rsidR="00293CFA" w:rsidRPr="007A7D0B" w:rsidRDefault="00293CFA" w:rsidP="00293CFA">
      <w:pPr>
        <w:rPr>
          <w:rFonts w:ascii="Arial" w:hAnsi="Arial" w:cs="Arial"/>
          <w:color w:val="000000" w:themeColor="text1"/>
          <w:sz w:val="22"/>
          <w:szCs w:val="22"/>
        </w:rPr>
      </w:pPr>
    </w:p>
    <w:p w14:paraId="5C3859C0" w14:textId="019CBC64" w:rsidR="00293CFA" w:rsidRPr="007A7D0B" w:rsidRDefault="00293CFA" w:rsidP="00293CFA">
      <w:pPr>
        <w:jc w:val="both"/>
        <w:rPr>
          <w:rFonts w:ascii="Arial" w:hAnsi="Arial" w:cs="Arial"/>
          <w:color w:val="000000" w:themeColor="text1"/>
          <w:sz w:val="22"/>
          <w:szCs w:val="22"/>
        </w:rPr>
      </w:pPr>
      <w:r w:rsidRPr="007A7D0B">
        <w:rPr>
          <w:rFonts w:ascii="Arial" w:hAnsi="Arial" w:cs="Arial"/>
          <w:color w:val="000000" w:themeColor="text1"/>
          <w:sz w:val="22"/>
          <w:szCs w:val="22"/>
        </w:rPr>
        <w:t>The financial statements have been prepared in compliance with IPSAS</w:t>
      </w:r>
      <w:r w:rsidR="00360880" w:rsidRPr="007A7D0B">
        <w:rPr>
          <w:rFonts w:ascii="Arial" w:hAnsi="Arial" w:cs="Arial"/>
          <w:color w:val="000000" w:themeColor="text1"/>
          <w:sz w:val="22"/>
          <w:szCs w:val="22"/>
        </w:rPr>
        <w:t>s</w:t>
      </w:r>
      <w:r w:rsidRPr="007A7D0B">
        <w:rPr>
          <w:rFonts w:ascii="Arial" w:hAnsi="Arial" w:cs="Arial"/>
          <w:color w:val="000000" w:themeColor="text1"/>
          <w:sz w:val="22"/>
          <w:szCs w:val="22"/>
        </w:rPr>
        <w:t>, formerly Philippine Public Sector Accounting Standards (PPSAS</w:t>
      </w:r>
      <w:r w:rsidR="00360880" w:rsidRPr="007A7D0B">
        <w:rPr>
          <w:rFonts w:ascii="Arial" w:hAnsi="Arial" w:cs="Arial"/>
          <w:color w:val="000000" w:themeColor="text1"/>
          <w:sz w:val="22"/>
          <w:szCs w:val="22"/>
        </w:rPr>
        <w:t>s</w:t>
      </w:r>
      <w:r w:rsidRPr="007A7D0B">
        <w:rPr>
          <w:rFonts w:ascii="Arial" w:hAnsi="Arial" w:cs="Arial"/>
          <w:color w:val="000000" w:themeColor="text1"/>
          <w:sz w:val="22"/>
          <w:szCs w:val="22"/>
        </w:rPr>
        <w:t>), prescribed for adoption by the COA under COA Resolution No. 2014-003 dated January 24, 2014. The PPSAS</w:t>
      </w:r>
      <w:r w:rsidR="00360880" w:rsidRPr="007A7D0B">
        <w:rPr>
          <w:rFonts w:ascii="Arial" w:hAnsi="Arial" w:cs="Arial"/>
          <w:color w:val="000000" w:themeColor="text1"/>
          <w:sz w:val="22"/>
          <w:szCs w:val="22"/>
        </w:rPr>
        <w:t>s</w:t>
      </w:r>
      <w:r w:rsidRPr="007A7D0B">
        <w:rPr>
          <w:rFonts w:ascii="Arial" w:hAnsi="Arial" w:cs="Arial"/>
          <w:color w:val="000000" w:themeColor="text1"/>
          <w:sz w:val="22"/>
          <w:szCs w:val="22"/>
        </w:rPr>
        <w:t xml:space="preserve"> were renamed to IPSAS</w:t>
      </w:r>
      <w:r w:rsidR="00360880" w:rsidRPr="007A7D0B">
        <w:rPr>
          <w:rFonts w:ascii="Arial" w:hAnsi="Arial" w:cs="Arial"/>
          <w:color w:val="000000" w:themeColor="text1"/>
          <w:sz w:val="22"/>
          <w:szCs w:val="22"/>
        </w:rPr>
        <w:t>s</w:t>
      </w:r>
      <w:r w:rsidRPr="007A7D0B">
        <w:rPr>
          <w:rFonts w:ascii="Arial" w:hAnsi="Arial" w:cs="Arial"/>
          <w:color w:val="000000" w:themeColor="text1"/>
          <w:sz w:val="22"/>
          <w:szCs w:val="22"/>
        </w:rPr>
        <w:t xml:space="preserve"> per COA Resolution No. 2020-01 dated January 9, 2020.</w:t>
      </w:r>
    </w:p>
    <w:p w14:paraId="2F0868F8" w14:textId="77777777" w:rsidR="0095499D" w:rsidRDefault="0095499D" w:rsidP="00293CFA">
      <w:pPr>
        <w:jc w:val="both"/>
        <w:rPr>
          <w:rFonts w:ascii="Arial" w:hAnsi="Arial" w:cs="Arial"/>
          <w:color w:val="0D0D0D" w:themeColor="text1" w:themeTint="F2"/>
          <w:sz w:val="22"/>
          <w:szCs w:val="22"/>
        </w:rPr>
      </w:pPr>
    </w:p>
    <w:p w14:paraId="5D828DD8" w14:textId="0C14918F" w:rsidR="009C5027" w:rsidRDefault="009C5027" w:rsidP="00293CFA">
      <w:pPr>
        <w:jc w:val="both"/>
        <w:rPr>
          <w:rFonts w:ascii="Arial" w:hAnsi="Arial" w:cs="Arial"/>
          <w:color w:val="0D0D0D" w:themeColor="text1" w:themeTint="F2"/>
          <w:sz w:val="22"/>
          <w:szCs w:val="22"/>
        </w:rPr>
      </w:pPr>
      <w:r>
        <w:rPr>
          <w:rFonts w:ascii="Arial" w:hAnsi="Arial" w:cs="Arial"/>
          <w:color w:val="0D0D0D" w:themeColor="text1" w:themeTint="F2"/>
          <w:sz w:val="22"/>
          <w:szCs w:val="22"/>
        </w:rPr>
        <w:t>These IPSAS</w:t>
      </w:r>
      <w:r w:rsidR="00360880">
        <w:rPr>
          <w:rFonts w:ascii="Arial" w:hAnsi="Arial" w:cs="Arial"/>
          <w:color w:val="0D0D0D" w:themeColor="text1" w:themeTint="F2"/>
          <w:sz w:val="22"/>
          <w:szCs w:val="22"/>
        </w:rPr>
        <w:t>s</w:t>
      </w:r>
      <w:r>
        <w:rPr>
          <w:rFonts w:ascii="Arial" w:hAnsi="Arial" w:cs="Arial"/>
          <w:color w:val="0D0D0D" w:themeColor="text1" w:themeTint="F2"/>
          <w:sz w:val="22"/>
          <w:szCs w:val="22"/>
        </w:rPr>
        <w:t xml:space="preserve"> were published in the 2012 Handbook of International Public Sector Accounting Pronouncements (HIPSAP) of the International Public Sector Accounting Standards Board.  Under COA Resolution No. 2017-006 dated April 26, 2017, additional six IPSAS</w:t>
      </w:r>
      <w:r w:rsidR="00360880">
        <w:rPr>
          <w:rFonts w:ascii="Arial" w:hAnsi="Arial" w:cs="Arial"/>
          <w:color w:val="0D0D0D" w:themeColor="text1" w:themeTint="F2"/>
          <w:sz w:val="22"/>
          <w:szCs w:val="22"/>
        </w:rPr>
        <w:t>s</w:t>
      </w:r>
      <w:r>
        <w:rPr>
          <w:rFonts w:ascii="Arial" w:hAnsi="Arial" w:cs="Arial"/>
          <w:color w:val="0D0D0D" w:themeColor="text1" w:themeTint="F2"/>
          <w:sz w:val="22"/>
          <w:szCs w:val="22"/>
        </w:rPr>
        <w:t xml:space="preserve"> and updates on the IPSAS</w:t>
      </w:r>
      <w:r w:rsidR="00360880">
        <w:rPr>
          <w:rFonts w:ascii="Arial" w:hAnsi="Arial" w:cs="Arial"/>
          <w:color w:val="0D0D0D" w:themeColor="text1" w:themeTint="F2"/>
          <w:sz w:val="22"/>
          <w:szCs w:val="22"/>
        </w:rPr>
        <w:t>s</w:t>
      </w:r>
      <w:r>
        <w:rPr>
          <w:rFonts w:ascii="Arial" w:hAnsi="Arial" w:cs="Arial"/>
          <w:color w:val="0D0D0D" w:themeColor="text1" w:themeTint="F2"/>
          <w:sz w:val="22"/>
          <w:szCs w:val="22"/>
        </w:rPr>
        <w:t>, prescribed for adoption through COA Resolution No. 2014-003 in accordance with the 2016 HIPSAP</w:t>
      </w:r>
      <w:r w:rsidR="003842E7">
        <w:rPr>
          <w:rFonts w:ascii="Arial" w:hAnsi="Arial" w:cs="Arial"/>
          <w:color w:val="0D0D0D" w:themeColor="text1" w:themeTint="F2"/>
          <w:sz w:val="22"/>
          <w:szCs w:val="22"/>
        </w:rPr>
        <w:t>,</w:t>
      </w:r>
      <w:r>
        <w:rPr>
          <w:rFonts w:ascii="Arial" w:hAnsi="Arial" w:cs="Arial"/>
          <w:color w:val="0D0D0D" w:themeColor="text1" w:themeTint="F2"/>
          <w:sz w:val="22"/>
          <w:szCs w:val="22"/>
        </w:rPr>
        <w:t xml:space="preserve"> were adopted.</w:t>
      </w:r>
    </w:p>
    <w:p w14:paraId="61E83852" w14:textId="57C5E22C" w:rsidR="009C5027" w:rsidRPr="0095499D" w:rsidRDefault="009C5027" w:rsidP="00293CFA">
      <w:pPr>
        <w:jc w:val="both"/>
        <w:rPr>
          <w:rFonts w:ascii="Arial" w:hAnsi="Arial" w:cs="Arial"/>
          <w:color w:val="0D0D0D" w:themeColor="text1" w:themeTint="F2"/>
          <w:sz w:val="24"/>
          <w:szCs w:val="24"/>
        </w:rPr>
      </w:pPr>
      <w:r>
        <w:rPr>
          <w:rFonts w:ascii="Arial" w:hAnsi="Arial" w:cs="Arial"/>
          <w:color w:val="0D0D0D" w:themeColor="text1" w:themeTint="F2"/>
          <w:sz w:val="22"/>
          <w:szCs w:val="22"/>
        </w:rPr>
        <w:t xml:space="preserve"> </w:t>
      </w:r>
    </w:p>
    <w:p w14:paraId="12AC158D" w14:textId="0C20E163" w:rsidR="00293CFA" w:rsidRPr="006917D4" w:rsidRDefault="00293CFA" w:rsidP="00293CFA">
      <w:pPr>
        <w:jc w:val="both"/>
        <w:rPr>
          <w:rFonts w:ascii="Arial" w:hAnsi="Arial" w:cs="Arial"/>
          <w:color w:val="0D0D0D" w:themeColor="text1" w:themeTint="F2"/>
          <w:sz w:val="22"/>
          <w:szCs w:val="22"/>
        </w:rPr>
      </w:pPr>
      <w:r w:rsidRPr="006917D4">
        <w:rPr>
          <w:rFonts w:ascii="Arial" w:hAnsi="Arial" w:cs="Arial"/>
          <w:color w:val="0D0D0D" w:themeColor="text1" w:themeTint="F2"/>
          <w:sz w:val="22"/>
          <w:szCs w:val="22"/>
        </w:rPr>
        <w:t xml:space="preserve">The </w:t>
      </w:r>
      <w:r w:rsidR="000E6B02">
        <w:rPr>
          <w:rFonts w:ascii="Arial" w:hAnsi="Arial" w:cs="Arial"/>
          <w:color w:val="0D0D0D" w:themeColor="text1" w:themeTint="F2"/>
          <w:sz w:val="22"/>
          <w:szCs w:val="22"/>
        </w:rPr>
        <w:t xml:space="preserve">NTA </w:t>
      </w:r>
      <w:r w:rsidRPr="006917D4">
        <w:rPr>
          <w:rFonts w:ascii="Arial" w:hAnsi="Arial" w:cs="Arial"/>
          <w:color w:val="0D0D0D" w:themeColor="text1" w:themeTint="F2"/>
          <w:sz w:val="22"/>
          <w:szCs w:val="22"/>
        </w:rPr>
        <w:t>adopt</w:t>
      </w:r>
      <w:r w:rsidR="000E6B02">
        <w:rPr>
          <w:rFonts w:ascii="Arial" w:hAnsi="Arial" w:cs="Arial"/>
          <w:color w:val="0D0D0D" w:themeColor="text1" w:themeTint="F2"/>
          <w:sz w:val="22"/>
          <w:szCs w:val="22"/>
        </w:rPr>
        <w:t xml:space="preserve">ed the </w:t>
      </w:r>
      <w:r w:rsidR="009C5027">
        <w:rPr>
          <w:rFonts w:ascii="Arial" w:hAnsi="Arial" w:cs="Arial"/>
          <w:color w:val="0D0D0D" w:themeColor="text1" w:themeTint="F2"/>
          <w:sz w:val="22"/>
          <w:szCs w:val="22"/>
        </w:rPr>
        <w:t>I</w:t>
      </w:r>
      <w:r w:rsidRPr="006917D4">
        <w:rPr>
          <w:rFonts w:ascii="Arial" w:hAnsi="Arial" w:cs="Arial"/>
          <w:color w:val="0D0D0D" w:themeColor="text1" w:themeTint="F2"/>
          <w:sz w:val="22"/>
          <w:szCs w:val="22"/>
        </w:rPr>
        <w:t>PSAS</w:t>
      </w:r>
      <w:r w:rsidR="003842E7">
        <w:rPr>
          <w:rFonts w:ascii="Arial" w:hAnsi="Arial" w:cs="Arial"/>
          <w:color w:val="0D0D0D" w:themeColor="text1" w:themeTint="F2"/>
          <w:sz w:val="22"/>
          <w:szCs w:val="22"/>
        </w:rPr>
        <w:t>s</w:t>
      </w:r>
      <w:r w:rsidRPr="006917D4">
        <w:rPr>
          <w:rFonts w:ascii="Arial" w:hAnsi="Arial" w:cs="Arial"/>
          <w:color w:val="0D0D0D" w:themeColor="text1" w:themeTint="F2"/>
          <w:sz w:val="22"/>
          <w:szCs w:val="22"/>
        </w:rPr>
        <w:t xml:space="preserve"> </w:t>
      </w:r>
      <w:r w:rsidR="000E6B02">
        <w:rPr>
          <w:rFonts w:ascii="Arial" w:hAnsi="Arial" w:cs="Arial"/>
          <w:color w:val="0D0D0D" w:themeColor="text1" w:themeTint="F2"/>
          <w:sz w:val="22"/>
          <w:szCs w:val="22"/>
        </w:rPr>
        <w:t>o</w:t>
      </w:r>
      <w:r w:rsidRPr="006917D4">
        <w:rPr>
          <w:rFonts w:ascii="Arial" w:hAnsi="Arial" w:cs="Arial"/>
          <w:color w:val="0D0D0D" w:themeColor="text1" w:themeTint="F2"/>
          <w:sz w:val="22"/>
          <w:szCs w:val="22"/>
        </w:rPr>
        <w:t>n January 1, 2016</w:t>
      </w:r>
      <w:r w:rsidR="00B7632D">
        <w:rPr>
          <w:rFonts w:ascii="Arial" w:hAnsi="Arial" w:cs="Arial"/>
          <w:color w:val="0D0D0D" w:themeColor="text1" w:themeTint="F2"/>
          <w:sz w:val="22"/>
          <w:szCs w:val="22"/>
        </w:rPr>
        <w:t>.</w:t>
      </w:r>
      <w:r w:rsidRPr="006917D4">
        <w:rPr>
          <w:rFonts w:ascii="Arial" w:hAnsi="Arial" w:cs="Arial"/>
          <w:color w:val="0D0D0D" w:themeColor="text1" w:themeTint="F2"/>
          <w:sz w:val="22"/>
          <w:szCs w:val="22"/>
        </w:rPr>
        <w:t xml:space="preserve"> The accounting policies have been consistently applied throughout the year presented.</w:t>
      </w:r>
    </w:p>
    <w:p w14:paraId="6EC38CA0" w14:textId="77777777" w:rsidR="00293CFA" w:rsidRPr="0095499D" w:rsidRDefault="00293CFA" w:rsidP="00293CFA">
      <w:pPr>
        <w:pStyle w:val="NoSpacing"/>
        <w:jc w:val="both"/>
        <w:rPr>
          <w:color w:val="0D0D0D" w:themeColor="text1" w:themeTint="F2"/>
          <w:sz w:val="22"/>
          <w:szCs w:val="22"/>
        </w:rPr>
      </w:pPr>
    </w:p>
    <w:p w14:paraId="5EF6BE20" w14:textId="77777777" w:rsidR="00293CFA" w:rsidRPr="006917D4" w:rsidRDefault="00293CFA" w:rsidP="003842E7">
      <w:pPr>
        <w:pStyle w:val="ListParagraph"/>
        <w:numPr>
          <w:ilvl w:val="0"/>
          <w:numId w:val="37"/>
        </w:numPr>
        <w:tabs>
          <w:tab w:val="left" w:pos="709"/>
        </w:tabs>
        <w:ind w:left="0" w:firstLine="0"/>
        <w:jc w:val="both"/>
        <w:rPr>
          <w:rFonts w:ascii="Arial" w:hAnsi="Arial" w:cs="Arial"/>
          <w:b/>
          <w:color w:val="0D0D0D" w:themeColor="text1" w:themeTint="F2"/>
          <w:sz w:val="22"/>
          <w:szCs w:val="22"/>
        </w:rPr>
      </w:pPr>
      <w:r w:rsidRPr="006917D4">
        <w:rPr>
          <w:rFonts w:ascii="Arial" w:hAnsi="Arial" w:cs="Arial"/>
          <w:b/>
          <w:color w:val="0D0D0D" w:themeColor="text1" w:themeTint="F2"/>
          <w:sz w:val="22"/>
          <w:szCs w:val="22"/>
        </w:rPr>
        <w:t>Presentation of Financial Statements</w:t>
      </w:r>
    </w:p>
    <w:p w14:paraId="3AE8AFF6" w14:textId="77777777" w:rsidR="00293CFA" w:rsidRPr="0095499D" w:rsidRDefault="00293CFA" w:rsidP="00293CFA">
      <w:pPr>
        <w:pStyle w:val="BodyTextIndent2"/>
        <w:ind w:left="0" w:firstLine="0"/>
        <w:rPr>
          <w:rFonts w:cs="Arial"/>
          <w:color w:val="0D0D0D" w:themeColor="text1" w:themeTint="F2"/>
          <w:sz w:val="22"/>
          <w:szCs w:val="22"/>
        </w:rPr>
      </w:pPr>
    </w:p>
    <w:p w14:paraId="0BB33E25" w14:textId="7C9C7857" w:rsidR="00293CFA" w:rsidRPr="006917D4" w:rsidRDefault="00293CFA" w:rsidP="00293CFA">
      <w:pPr>
        <w:pStyle w:val="BodyTextIndent2"/>
        <w:ind w:left="0" w:firstLine="0"/>
        <w:rPr>
          <w:rFonts w:cs="Arial"/>
          <w:color w:val="0D0D0D" w:themeColor="text1" w:themeTint="F2"/>
          <w:sz w:val="22"/>
          <w:szCs w:val="22"/>
        </w:rPr>
      </w:pPr>
      <w:r w:rsidRPr="006917D4">
        <w:rPr>
          <w:rFonts w:cs="Arial"/>
          <w:color w:val="0D0D0D" w:themeColor="text1" w:themeTint="F2"/>
          <w:sz w:val="22"/>
          <w:szCs w:val="22"/>
        </w:rPr>
        <w:t xml:space="preserve">The NTA’s financial statements </w:t>
      </w:r>
      <w:r w:rsidR="00B7632D">
        <w:rPr>
          <w:rFonts w:cs="Arial"/>
          <w:color w:val="0D0D0D" w:themeColor="text1" w:themeTint="F2"/>
          <w:sz w:val="22"/>
          <w:szCs w:val="22"/>
        </w:rPr>
        <w:t>are</w:t>
      </w:r>
      <w:r w:rsidRPr="006917D4">
        <w:rPr>
          <w:rFonts w:cs="Arial"/>
          <w:color w:val="0D0D0D" w:themeColor="text1" w:themeTint="F2"/>
          <w:sz w:val="22"/>
          <w:szCs w:val="22"/>
        </w:rPr>
        <w:t xml:space="preserve"> prepared </w:t>
      </w:r>
      <w:r w:rsidR="00B7632D">
        <w:rPr>
          <w:rFonts w:cs="Arial"/>
          <w:color w:val="0D0D0D" w:themeColor="text1" w:themeTint="F2"/>
          <w:sz w:val="22"/>
          <w:szCs w:val="22"/>
        </w:rPr>
        <w:t xml:space="preserve">based </w:t>
      </w:r>
      <w:r w:rsidRPr="006917D4">
        <w:rPr>
          <w:rFonts w:cs="Arial"/>
          <w:color w:val="0D0D0D" w:themeColor="text1" w:themeTint="F2"/>
          <w:sz w:val="22"/>
          <w:szCs w:val="22"/>
        </w:rPr>
        <w:t>on historical cost, unless stated otherwise. The Statement of Cash Flows is prepared using the direct method. The accounts were reclassified in conformity with the Updated Revised Chart of Accounts (2019) prescribed under COA Circular No. 2020-002 dated January 28, 2020.</w:t>
      </w:r>
    </w:p>
    <w:p w14:paraId="7663D9BF" w14:textId="77777777" w:rsidR="00293CFA" w:rsidRPr="0095499D" w:rsidRDefault="00293CFA" w:rsidP="00293CFA">
      <w:pPr>
        <w:pStyle w:val="BodyTextIndent2"/>
        <w:ind w:left="0" w:firstLine="0"/>
        <w:rPr>
          <w:rFonts w:cs="Arial"/>
          <w:color w:val="0D0D0D" w:themeColor="text1" w:themeTint="F2"/>
          <w:sz w:val="22"/>
          <w:szCs w:val="22"/>
        </w:rPr>
      </w:pPr>
    </w:p>
    <w:bookmarkEnd w:id="2"/>
    <w:p w14:paraId="6FA55916" w14:textId="64733C8C" w:rsidR="00293CFA" w:rsidRPr="006917D4" w:rsidRDefault="00293CFA" w:rsidP="00293CFA">
      <w:pPr>
        <w:pStyle w:val="BodyTextIndent2"/>
        <w:ind w:left="0" w:firstLine="0"/>
        <w:rPr>
          <w:rFonts w:cs="Arial"/>
          <w:color w:val="0D0D0D" w:themeColor="text1" w:themeTint="F2"/>
          <w:sz w:val="22"/>
          <w:szCs w:val="22"/>
        </w:rPr>
      </w:pPr>
      <w:r w:rsidRPr="006917D4">
        <w:rPr>
          <w:rFonts w:cs="Arial"/>
          <w:color w:val="0D0D0D" w:themeColor="text1" w:themeTint="F2"/>
          <w:sz w:val="22"/>
          <w:szCs w:val="22"/>
          <w:lang w:val="id-ID"/>
        </w:rPr>
        <w:t>T</w:t>
      </w:r>
      <w:r w:rsidRPr="006917D4">
        <w:rPr>
          <w:rFonts w:cs="Arial"/>
          <w:color w:val="0D0D0D" w:themeColor="text1" w:themeTint="F2"/>
          <w:sz w:val="22"/>
          <w:szCs w:val="22"/>
        </w:rPr>
        <w:t xml:space="preserve">he financial statements </w:t>
      </w:r>
      <w:r w:rsidR="001A6C5D">
        <w:rPr>
          <w:rFonts w:cs="Arial"/>
          <w:color w:val="0D0D0D" w:themeColor="text1" w:themeTint="F2"/>
          <w:sz w:val="22"/>
          <w:szCs w:val="22"/>
        </w:rPr>
        <w:t xml:space="preserve">of NTA </w:t>
      </w:r>
      <w:r w:rsidRPr="006917D4">
        <w:rPr>
          <w:rFonts w:cs="Arial"/>
          <w:color w:val="0D0D0D" w:themeColor="text1" w:themeTint="F2"/>
          <w:sz w:val="22"/>
          <w:szCs w:val="22"/>
        </w:rPr>
        <w:t>are presented in Philippine Peso</w:t>
      </w:r>
      <w:r w:rsidR="003842E7">
        <w:rPr>
          <w:rFonts w:cs="Arial"/>
          <w:color w:val="0D0D0D" w:themeColor="text1" w:themeTint="F2"/>
          <w:sz w:val="22"/>
          <w:szCs w:val="22"/>
        </w:rPr>
        <w:t>,</w:t>
      </w:r>
      <w:r w:rsidR="001A6C5D">
        <w:rPr>
          <w:rFonts w:cs="Arial"/>
          <w:color w:val="0D0D0D" w:themeColor="text1" w:themeTint="F2"/>
          <w:sz w:val="22"/>
          <w:szCs w:val="22"/>
        </w:rPr>
        <w:t xml:space="preserve"> while the</w:t>
      </w:r>
      <w:r w:rsidRPr="006917D4">
        <w:rPr>
          <w:rFonts w:cs="Arial"/>
          <w:color w:val="0D0D0D" w:themeColor="text1" w:themeTint="F2"/>
          <w:sz w:val="22"/>
          <w:szCs w:val="22"/>
        </w:rPr>
        <w:t xml:space="preserve"> functional and presentation currency and amounts are rounded off to the nearest peso, unless otherwise stated.</w:t>
      </w:r>
    </w:p>
    <w:p w14:paraId="3557A5FE" w14:textId="77777777" w:rsidR="00293CFA" w:rsidRPr="0095499D" w:rsidRDefault="00293CFA" w:rsidP="00293CFA">
      <w:pPr>
        <w:pStyle w:val="BodyTextIndent2"/>
        <w:ind w:left="0" w:firstLine="0"/>
        <w:rPr>
          <w:rFonts w:cs="Arial"/>
          <w:color w:val="0D0D0D" w:themeColor="text1" w:themeTint="F2"/>
          <w:sz w:val="22"/>
          <w:szCs w:val="22"/>
        </w:rPr>
      </w:pPr>
    </w:p>
    <w:p w14:paraId="7E87C4A1" w14:textId="33E6BFCB" w:rsidR="00293CFA" w:rsidRPr="006917D4" w:rsidRDefault="00293CFA" w:rsidP="00293CFA">
      <w:pPr>
        <w:pStyle w:val="BodyTextIndent2"/>
        <w:ind w:left="0" w:firstLine="0"/>
        <w:rPr>
          <w:rFonts w:cs="Arial"/>
          <w:color w:val="0D0D0D" w:themeColor="text1" w:themeTint="F2"/>
          <w:sz w:val="22"/>
          <w:szCs w:val="22"/>
        </w:rPr>
      </w:pPr>
      <w:r w:rsidRPr="006917D4">
        <w:rPr>
          <w:rFonts w:cs="Arial"/>
          <w:color w:val="0D0D0D" w:themeColor="text1" w:themeTint="F2"/>
          <w:sz w:val="22"/>
          <w:szCs w:val="22"/>
        </w:rPr>
        <w:t>The IPSAS</w:t>
      </w:r>
      <w:r w:rsidR="003842E7">
        <w:rPr>
          <w:rFonts w:cs="Arial"/>
          <w:color w:val="0D0D0D" w:themeColor="text1" w:themeTint="F2"/>
          <w:sz w:val="22"/>
          <w:szCs w:val="22"/>
        </w:rPr>
        <w:t>s</w:t>
      </w:r>
      <w:r w:rsidRPr="006917D4">
        <w:rPr>
          <w:rFonts w:cs="Arial"/>
          <w:color w:val="0D0D0D" w:themeColor="text1" w:themeTint="F2"/>
          <w:sz w:val="22"/>
          <w:szCs w:val="22"/>
        </w:rPr>
        <w:t xml:space="preserve"> </w:t>
      </w:r>
      <w:r w:rsidR="001A6C5D">
        <w:rPr>
          <w:rFonts w:cs="Arial"/>
          <w:color w:val="0D0D0D" w:themeColor="text1" w:themeTint="F2"/>
          <w:sz w:val="22"/>
          <w:szCs w:val="22"/>
        </w:rPr>
        <w:t xml:space="preserve">adopted by NTA </w:t>
      </w:r>
      <w:r w:rsidRPr="006917D4">
        <w:rPr>
          <w:rFonts w:cs="Arial"/>
          <w:color w:val="0D0D0D" w:themeColor="text1" w:themeTint="F2"/>
          <w:sz w:val="22"/>
          <w:szCs w:val="22"/>
        </w:rPr>
        <w:t>require the use of accounting estimates</w:t>
      </w:r>
      <w:r w:rsidR="001A6C5D">
        <w:rPr>
          <w:rFonts w:cs="Arial"/>
          <w:color w:val="0D0D0D" w:themeColor="text1" w:themeTint="F2"/>
          <w:sz w:val="22"/>
          <w:szCs w:val="22"/>
        </w:rPr>
        <w:t xml:space="preserve"> and the </w:t>
      </w:r>
      <w:r w:rsidRPr="006917D4">
        <w:rPr>
          <w:rFonts w:cs="Arial"/>
          <w:color w:val="0D0D0D" w:themeColor="text1" w:themeTint="F2"/>
          <w:sz w:val="22"/>
          <w:szCs w:val="22"/>
        </w:rPr>
        <w:t xml:space="preserve">exercise </w:t>
      </w:r>
      <w:r w:rsidR="001A6C5D">
        <w:rPr>
          <w:rFonts w:cs="Arial"/>
          <w:color w:val="0D0D0D" w:themeColor="text1" w:themeTint="F2"/>
          <w:sz w:val="22"/>
          <w:szCs w:val="22"/>
        </w:rPr>
        <w:t xml:space="preserve">of </w:t>
      </w:r>
      <w:r w:rsidRPr="006917D4">
        <w:rPr>
          <w:rFonts w:cs="Arial"/>
          <w:color w:val="0D0D0D" w:themeColor="text1" w:themeTint="F2"/>
          <w:sz w:val="22"/>
          <w:szCs w:val="22"/>
        </w:rPr>
        <w:t xml:space="preserve">judgment in applying the accounting policies. The areas where significant judgments have been made are disclosed in </w:t>
      </w:r>
      <w:r w:rsidRPr="003842E7">
        <w:rPr>
          <w:rFonts w:cs="Arial"/>
          <w:i/>
          <w:iCs/>
          <w:color w:val="0D0D0D" w:themeColor="text1" w:themeTint="F2"/>
          <w:sz w:val="22"/>
          <w:szCs w:val="22"/>
        </w:rPr>
        <w:t>Note 3.14</w:t>
      </w:r>
      <w:r w:rsidRPr="006917D4">
        <w:rPr>
          <w:rFonts w:cs="Arial"/>
          <w:color w:val="0D0D0D" w:themeColor="text1" w:themeTint="F2"/>
          <w:sz w:val="22"/>
          <w:szCs w:val="22"/>
        </w:rPr>
        <w:t>.</w:t>
      </w:r>
    </w:p>
    <w:p w14:paraId="398F6001" w14:textId="77777777" w:rsidR="00293CFA" w:rsidRPr="0095499D" w:rsidRDefault="00293CFA" w:rsidP="00293CFA">
      <w:pPr>
        <w:pStyle w:val="BodyTextIndent2"/>
        <w:ind w:hanging="720"/>
        <w:rPr>
          <w:rFonts w:cs="Arial"/>
          <w:color w:val="0D0D0D" w:themeColor="text1" w:themeTint="F2"/>
          <w:sz w:val="22"/>
          <w:szCs w:val="22"/>
        </w:rPr>
      </w:pPr>
    </w:p>
    <w:p w14:paraId="4C62E898" w14:textId="77777777" w:rsidR="00293CFA" w:rsidRPr="0095499D" w:rsidRDefault="00293CFA" w:rsidP="00293CFA">
      <w:pPr>
        <w:jc w:val="both"/>
        <w:rPr>
          <w:rFonts w:ascii="Arial" w:hAnsi="Arial" w:cs="Arial"/>
          <w:color w:val="0D0D0D" w:themeColor="text1" w:themeTint="F2"/>
          <w:sz w:val="22"/>
          <w:szCs w:val="22"/>
        </w:rPr>
      </w:pPr>
    </w:p>
    <w:bookmarkEnd w:id="4"/>
    <w:p w14:paraId="0981EE15" w14:textId="77777777" w:rsidR="00293CFA" w:rsidRPr="006917D4" w:rsidRDefault="00293CFA" w:rsidP="003842E7">
      <w:pPr>
        <w:pStyle w:val="Heading1"/>
        <w:numPr>
          <w:ilvl w:val="0"/>
          <w:numId w:val="30"/>
        </w:numPr>
        <w:tabs>
          <w:tab w:val="left" w:pos="709"/>
        </w:tabs>
        <w:ind w:left="0" w:firstLine="0"/>
        <w:rPr>
          <w:rFonts w:cs="Arial"/>
          <w:color w:val="0D0D0D" w:themeColor="text1" w:themeTint="F2"/>
          <w:sz w:val="22"/>
          <w:szCs w:val="22"/>
        </w:rPr>
      </w:pPr>
      <w:r w:rsidRPr="006917D4">
        <w:rPr>
          <w:rFonts w:cs="Arial"/>
          <w:color w:val="0D0D0D" w:themeColor="text1" w:themeTint="F2"/>
          <w:sz w:val="22"/>
          <w:szCs w:val="22"/>
        </w:rPr>
        <w:t>SUMMARY OF SIGNIFICANT ACCOUNTING POLICIES</w:t>
      </w:r>
    </w:p>
    <w:p w14:paraId="58974D74" w14:textId="77777777" w:rsidR="00293CFA" w:rsidRPr="0095499D" w:rsidRDefault="00293CFA" w:rsidP="00293CFA">
      <w:pPr>
        <w:jc w:val="both"/>
        <w:rPr>
          <w:rFonts w:ascii="Arial" w:hAnsi="Arial" w:cs="Arial"/>
          <w:b/>
          <w:snapToGrid w:val="0"/>
          <w:color w:val="0D0D0D" w:themeColor="text1" w:themeTint="F2"/>
          <w:sz w:val="22"/>
          <w:szCs w:val="22"/>
        </w:rPr>
      </w:pPr>
    </w:p>
    <w:p w14:paraId="3F835353" w14:textId="77777777" w:rsidR="00293CFA" w:rsidRPr="006917D4" w:rsidRDefault="00293CFA" w:rsidP="003842E7">
      <w:pPr>
        <w:pStyle w:val="ListParagraph"/>
        <w:tabs>
          <w:tab w:val="left" w:pos="709"/>
        </w:tabs>
        <w:ind w:left="0"/>
        <w:jc w:val="both"/>
        <w:rPr>
          <w:rFonts w:ascii="Arial" w:hAnsi="Arial" w:cs="Arial"/>
          <w:snapToGrid w:val="0"/>
          <w:vanish/>
          <w:color w:val="0D0D0D" w:themeColor="text1" w:themeTint="F2"/>
          <w:sz w:val="22"/>
          <w:szCs w:val="22"/>
        </w:rPr>
      </w:pPr>
    </w:p>
    <w:p w14:paraId="2C207E7B" w14:textId="74067787" w:rsidR="00293CFA" w:rsidRPr="006917D4" w:rsidRDefault="00293CFA" w:rsidP="00293CFA">
      <w:pPr>
        <w:pStyle w:val="Heading2"/>
        <w:numPr>
          <w:ilvl w:val="0"/>
          <w:numId w:val="31"/>
        </w:numPr>
        <w:ind w:left="0" w:firstLine="0"/>
        <w:rPr>
          <w:rFonts w:cs="Arial"/>
          <w:i w:val="0"/>
          <w:snapToGrid w:val="0"/>
          <w:color w:val="0D0D0D" w:themeColor="text1" w:themeTint="F2"/>
          <w:sz w:val="22"/>
          <w:szCs w:val="22"/>
        </w:rPr>
      </w:pPr>
      <w:r w:rsidRPr="006917D4">
        <w:rPr>
          <w:rFonts w:cs="Arial"/>
          <w:i w:val="0"/>
          <w:snapToGrid w:val="0"/>
          <w:color w:val="0D0D0D" w:themeColor="text1" w:themeTint="F2"/>
          <w:sz w:val="22"/>
          <w:szCs w:val="22"/>
        </w:rPr>
        <w:t xml:space="preserve">Basis of </w:t>
      </w:r>
      <w:r w:rsidR="00412679">
        <w:rPr>
          <w:rFonts w:cs="Arial"/>
          <w:i w:val="0"/>
          <w:snapToGrid w:val="0"/>
          <w:color w:val="0D0D0D" w:themeColor="text1" w:themeTint="F2"/>
          <w:sz w:val="22"/>
          <w:szCs w:val="22"/>
        </w:rPr>
        <w:t>A</w:t>
      </w:r>
      <w:r w:rsidRPr="006917D4">
        <w:rPr>
          <w:rFonts w:cs="Arial"/>
          <w:i w:val="0"/>
          <w:snapToGrid w:val="0"/>
          <w:color w:val="0D0D0D" w:themeColor="text1" w:themeTint="F2"/>
          <w:sz w:val="22"/>
          <w:szCs w:val="22"/>
        </w:rPr>
        <w:t>ccounting</w:t>
      </w:r>
    </w:p>
    <w:p w14:paraId="75A0FAAA" w14:textId="77777777" w:rsidR="00293CFA" w:rsidRPr="0095499D" w:rsidRDefault="00293CFA" w:rsidP="00293CFA">
      <w:pPr>
        <w:jc w:val="both"/>
        <w:rPr>
          <w:rFonts w:ascii="Arial" w:hAnsi="Arial" w:cs="Arial"/>
          <w:snapToGrid w:val="0"/>
          <w:color w:val="0D0D0D" w:themeColor="text1" w:themeTint="F2"/>
          <w:sz w:val="22"/>
          <w:szCs w:val="22"/>
        </w:rPr>
      </w:pPr>
    </w:p>
    <w:p w14:paraId="3BBD3EA0" w14:textId="3658AF08" w:rsidR="00293CFA" w:rsidRPr="006917D4" w:rsidRDefault="00293CFA" w:rsidP="00293CFA">
      <w:pPr>
        <w:pStyle w:val="BodyTextIndent2"/>
        <w:ind w:left="0" w:firstLine="0"/>
        <w:rPr>
          <w:rFonts w:cs="Arial"/>
          <w:color w:val="0D0D0D" w:themeColor="text1" w:themeTint="F2"/>
          <w:sz w:val="22"/>
          <w:szCs w:val="22"/>
        </w:rPr>
      </w:pPr>
      <w:r w:rsidRPr="006917D4">
        <w:rPr>
          <w:rFonts w:cs="Arial"/>
          <w:color w:val="0D0D0D" w:themeColor="text1" w:themeTint="F2"/>
          <w:sz w:val="22"/>
          <w:szCs w:val="22"/>
        </w:rPr>
        <w:t>The NTA’s financial statements are prepared on accrual basis in accordance with the IPSAS</w:t>
      </w:r>
      <w:r w:rsidR="003842E7">
        <w:rPr>
          <w:rFonts w:cs="Arial"/>
          <w:color w:val="0D0D0D" w:themeColor="text1" w:themeTint="F2"/>
          <w:sz w:val="22"/>
          <w:szCs w:val="22"/>
        </w:rPr>
        <w:t>s</w:t>
      </w:r>
      <w:r w:rsidRPr="006917D4">
        <w:rPr>
          <w:rFonts w:cs="Arial"/>
          <w:color w:val="0D0D0D" w:themeColor="text1" w:themeTint="F2"/>
          <w:sz w:val="22"/>
          <w:szCs w:val="22"/>
        </w:rPr>
        <w:t>.</w:t>
      </w:r>
    </w:p>
    <w:p w14:paraId="66184522" w14:textId="77777777" w:rsidR="00293CFA" w:rsidRPr="0095499D" w:rsidRDefault="00293CFA" w:rsidP="00293CFA">
      <w:pPr>
        <w:jc w:val="both"/>
        <w:rPr>
          <w:rFonts w:ascii="Arial" w:hAnsi="Arial" w:cs="Arial"/>
          <w:snapToGrid w:val="0"/>
          <w:color w:val="0D0D0D" w:themeColor="text1" w:themeTint="F2"/>
          <w:sz w:val="22"/>
          <w:szCs w:val="22"/>
        </w:rPr>
      </w:pPr>
    </w:p>
    <w:p w14:paraId="4C210E5B" w14:textId="77777777" w:rsidR="00293CFA" w:rsidRPr="006917D4" w:rsidRDefault="00293CFA" w:rsidP="00293CFA">
      <w:pPr>
        <w:pStyle w:val="Heading2"/>
        <w:numPr>
          <w:ilvl w:val="0"/>
          <w:numId w:val="31"/>
        </w:numPr>
        <w:ind w:left="0" w:firstLine="0"/>
        <w:rPr>
          <w:rFonts w:cs="Arial"/>
          <w:i w:val="0"/>
          <w:snapToGrid w:val="0"/>
          <w:color w:val="0D0D0D" w:themeColor="text1" w:themeTint="F2"/>
          <w:sz w:val="22"/>
          <w:szCs w:val="22"/>
        </w:rPr>
      </w:pPr>
      <w:r w:rsidRPr="006917D4">
        <w:rPr>
          <w:rFonts w:cs="Arial"/>
          <w:i w:val="0"/>
          <w:snapToGrid w:val="0"/>
          <w:color w:val="0D0D0D" w:themeColor="text1" w:themeTint="F2"/>
          <w:sz w:val="22"/>
          <w:szCs w:val="22"/>
        </w:rPr>
        <w:t>Combined Financial Statements</w:t>
      </w:r>
    </w:p>
    <w:p w14:paraId="2B308D34" w14:textId="77777777" w:rsidR="00293CFA" w:rsidRPr="0095499D" w:rsidRDefault="00293CFA" w:rsidP="00293CFA">
      <w:pPr>
        <w:pStyle w:val="ListParagraph"/>
        <w:ind w:left="0"/>
        <w:jc w:val="both"/>
        <w:rPr>
          <w:rFonts w:ascii="Arial" w:hAnsi="Arial" w:cs="Arial"/>
          <w:snapToGrid w:val="0"/>
          <w:color w:val="0D0D0D" w:themeColor="text1" w:themeTint="F2"/>
          <w:sz w:val="22"/>
          <w:szCs w:val="22"/>
        </w:rPr>
      </w:pPr>
    </w:p>
    <w:p w14:paraId="00A5DD0F" w14:textId="471393B9" w:rsidR="00293CFA" w:rsidRPr="006917D4" w:rsidRDefault="00293CFA" w:rsidP="00293CFA">
      <w:pPr>
        <w:pStyle w:val="ListParagraph"/>
        <w:ind w:left="0"/>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 xml:space="preserve">Separate books of accounts are maintained for the Special Account in the General </w:t>
      </w:r>
      <w:r w:rsidR="00683AF0" w:rsidRPr="006917D4">
        <w:rPr>
          <w:rFonts w:ascii="Arial" w:hAnsi="Arial" w:cs="Arial"/>
          <w:snapToGrid w:val="0"/>
          <w:color w:val="0D0D0D" w:themeColor="text1" w:themeTint="F2"/>
          <w:sz w:val="22"/>
          <w:szCs w:val="22"/>
        </w:rPr>
        <w:t xml:space="preserve">             </w:t>
      </w:r>
      <w:r w:rsidRPr="006917D4">
        <w:rPr>
          <w:rFonts w:ascii="Arial" w:hAnsi="Arial" w:cs="Arial"/>
          <w:snapToGrid w:val="0"/>
          <w:color w:val="0D0D0D" w:themeColor="text1" w:themeTint="F2"/>
          <w:sz w:val="22"/>
          <w:szCs w:val="22"/>
        </w:rPr>
        <w:t xml:space="preserve">Fund (SAGF) in compliance with COA Circular No. 2015-02 dated March 9, 2015.  </w:t>
      </w:r>
      <w:r w:rsidR="00683AF0" w:rsidRPr="006917D4">
        <w:rPr>
          <w:rFonts w:ascii="Arial" w:hAnsi="Arial" w:cs="Arial"/>
          <w:snapToGrid w:val="0"/>
          <w:color w:val="0D0D0D" w:themeColor="text1" w:themeTint="F2"/>
          <w:sz w:val="22"/>
          <w:szCs w:val="22"/>
        </w:rPr>
        <w:t xml:space="preserve">                    </w:t>
      </w:r>
      <w:r w:rsidRPr="006917D4">
        <w:rPr>
          <w:rFonts w:ascii="Arial" w:hAnsi="Arial" w:cs="Arial"/>
          <w:snapToGrid w:val="0"/>
          <w:color w:val="0D0D0D" w:themeColor="text1" w:themeTint="F2"/>
          <w:sz w:val="22"/>
          <w:szCs w:val="22"/>
        </w:rPr>
        <w:t xml:space="preserve">The SAGF is combined </w:t>
      </w:r>
      <w:r w:rsidR="003D2545">
        <w:rPr>
          <w:rFonts w:ascii="Arial" w:hAnsi="Arial" w:cs="Arial"/>
          <w:snapToGrid w:val="0"/>
          <w:color w:val="0D0D0D" w:themeColor="text1" w:themeTint="F2"/>
          <w:sz w:val="22"/>
          <w:szCs w:val="22"/>
        </w:rPr>
        <w:t>with</w:t>
      </w:r>
      <w:r w:rsidRPr="006917D4">
        <w:rPr>
          <w:rFonts w:ascii="Arial" w:hAnsi="Arial" w:cs="Arial"/>
          <w:snapToGrid w:val="0"/>
          <w:color w:val="0D0D0D" w:themeColor="text1" w:themeTint="F2"/>
          <w:sz w:val="22"/>
          <w:szCs w:val="22"/>
        </w:rPr>
        <w:t xml:space="preserve"> corporate funds for purposes of financial reporting.  </w:t>
      </w:r>
      <w:r w:rsidR="00683AF0" w:rsidRPr="006917D4">
        <w:rPr>
          <w:rFonts w:ascii="Arial" w:hAnsi="Arial" w:cs="Arial"/>
          <w:snapToGrid w:val="0"/>
          <w:color w:val="0D0D0D" w:themeColor="text1" w:themeTint="F2"/>
          <w:sz w:val="22"/>
          <w:szCs w:val="22"/>
        </w:rPr>
        <w:t xml:space="preserve">                             </w:t>
      </w:r>
      <w:r w:rsidRPr="006917D4">
        <w:rPr>
          <w:rFonts w:ascii="Arial" w:hAnsi="Arial" w:cs="Arial"/>
          <w:snapToGrid w:val="0"/>
          <w:color w:val="0D0D0D" w:themeColor="text1" w:themeTint="F2"/>
          <w:sz w:val="22"/>
          <w:szCs w:val="22"/>
        </w:rPr>
        <w:t>The financial operation</w:t>
      </w:r>
      <w:r w:rsidR="003D2545">
        <w:rPr>
          <w:rFonts w:ascii="Arial" w:hAnsi="Arial" w:cs="Arial"/>
          <w:snapToGrid w:val="0"/>
          <w:color w:val="0D0D0D" w:themeColor="text1" w:themeTint="F2"/>
          <w:sz w:val="22"/>
          <w:szCs w:val="22"/>
        </w:rPr>
        <w:t>s</w:t>
      </w:r>
      <w:r w:rsidRPr="006917D4">
        <w:rPr>
          <w:rFonts w:ascii="Arial" w:hAnsi="Arial" w:cs="Arial"/>
          <w:snapToGrid w:val="0"/>
          <w:color w:val="0D0D0D" w:themeColor="text1" w:themeTint="F2"/>
          <w:sz w:val="22"/>
          <w:szCs w:val="22"/>
        </w:rPr>
        <w:t xml:space="preserve"> of the NTA </w:t>
      </w:r>
      <w:r w:rsidR="003D2545" w:rsidRPr="006917D4">
        <w:rPr>
          <w:rFonts w:ascii="Arial" w:hAnsi="Arial" w:cs="Arial"/>
          <w:snapToGrid w:val="0"/>
          <w:color w:val="0D0D0D" w:themeColor="text1" w:themeTint="F2"/>
          <w:sz w:val="22"/>
          <w:szCs w:val="22"/>
        </w:rPr>
        <w:t>have</w:t>
      </w:r>
      <w:r w:rsidRPr="006917D4">
        <w:rPr>
          <w:rFonts w:ascii="Arial" w:hAnsi="Arial" w:cs="Arial"/>
          <w:snapToGrid w:val="0"/>
          <w:color w:val="0D0D0D" w:themeColor="text1" w:themeTint="F2"/>
          <w:sz w:val="22"/>
          <w:szCs w:val="22"/>
        </w:rPr>
        <w:t xml:space="preserve"> not yet been computerized due to budgetary constraints.</w:t>
      </w:r>
    </w:p>
    <w:p w14:paraId="761E41C4" w14:textId="77777777" w:rsidR="00293CFA" w:rsidRPr="0095499D" w:rsidRDefault="00293CFA" w:rsidP="00293CFA">
      <w:pPr>
        <w:pStyle w:val="ListParagraph"/>
        <w:ind w:left="0"/>
        <w:jc w:val="both"/>
        <w:rPr>
          <w:rFonts w:ascii="Arial" w:hAnsi="Arial" w:cs="Arial"/>
          <w:snapToGrid w:val="0"/>
          <w:color w:val="0D0D0D" w:themeColor="text1" w:themeTint="F2"/>
          <w:sz w:val="22"/>
          <w:szCs w:val="22"/>
        </w:rPr>
      </w:pPr>
    </w:p>
    <w:p w14:paraId="29ACC70C" w14:textId="5D63DE5D" w:rsidR="008F244F" w:rsidRPr="006917D4" w:rsidRDefault="00293CFA" w:rsidP="00293CFA">
      <w:pPr>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 xml:space="preserve">The eight PBOs maintain separate sets of books of accounts and prepare respective financial reports which are submitted to the </w:t>
      </w:r>
      <w:r w:rsidR="00692BEC">
        <w:rPr>
          <w:rFonts w:ascii="Arial" w:hAnsi="Arial" w:cs="Arial"/>
          <w:snapToGrid w:val="0"/>
          <w:color w:val="0D0D0D" w:themeColor="text1" w:themeTint="F2"/>
          <w:sz w:val="22"/>
          <w:szCs w:val="22"/>
        </w:rPr>
        <w:t>NTA-</w:t>
      </w:r>
      <w:r w:rsidR="003D2545">
        <w:rPr>
          <w:rFonts w:ascii="Arial" w:hAnsi="Arial" w:cs="Arial"/>
          <w:snapToGrid w:val="0"/>
          <w:color w:val="0D0D0D" w:themeColor="text1" w:themeTint="F2"/>
          <w:sz w:val="22"/>
          <w:szCs w:val="22"/>
        </w:rPr>
        <w:t>Central</w:t>
      </w:r>
      <w:r w:rsidR="003D2545" w:rsidRPr="006917D4">
        <w:rPr>
          <w:rFonts w:ascii="Arial" w:hAnsi="Arial" w:cs="Arial"/>
          <w:snapToGrid w:val="0"/>
          <w:color w:val="0D0D0D" w:themeColor="text1" w:themeTint="F2"/>
          <w:sz w:val="22"/>
          <w:szCs w:val="22"/>
        </w:rPr>
        <w:t xml:space="preserve"> Office</w:t>
      </w:r>
      <w:r w:rsidRPr="006917D4">
        <w:rPr>
          <w:rFonts w:ascii="Arial" w:hAnsi="Arial" w:cs="Arial"/>
          <w:snapToGrid w:val="0"/>
          <w:color w:val="0D0D0D" w:themeColor="text1" w:themeTint="F2"/>
          <w:sz w:val="22"/>
          <w:szCs w:val="22"/>
        </w:rPr>
        <w:t xml:space="preserve"> (</w:t>
      </w:r>
      <w:r w:rsidR="003D2545">
        <w:rPr>
          <w:rFonts w:ascii="Arial" w:hAnsi="Arial" w:cs="Arial"/>
          <w:snapToGrid w:val="0"/>
          <w:color w:val="0D0D0D" w:themeColor="text1" w:themeTint="F2"/>
          <w:sz w:val="22"/>
          <w:szCs w:val="22"/>
        </w:rPr>
        <w:t>C</w:t>
      </w:r>
      <w:r w:rsidRPr="006917D4">
        <w:rPr>
          <w:rFonts w:ascii="Arial" w:hAnsi="Arial" w:cs="Arial"/>
          <w:snapToGrid w:val="0"/>
          <w:color w:val="0D0D0D" w:themeColor="text1" w:themeTint="F2"/>
          <w:sz w:val="22"/>
          <w:szCs w:val="22"/>
        </w:rPr>
        <w:t xml:space="preserve">O) for combination.  The NTA adopts branch accounting system for the financial operation of its PBOs to decentralize operations and allow fiscal autonomy in the management of the PBOs. </w:t>
      </w:r>
    </w:p>
    <w:p w14:paraId="57C9FACF" w14:textId="77777777" w:rsidR="008F244F" w:rsidRPr="0095499D" w:rsidRDefault="008F244F" w:rsidP="00293CFA">
      <w:pPr>
        <w:jc w:val="both"/>
        <w:rPr>
          <w:rFonts w:ascii="Arial" w:hAnsi="Arial" w:cs="Arial"/>
          <w:snapToGrid w:val="0"/>
          <w:color w:val="0D0D0D" w:themeColor="text1" w:themeTint="F2"/>
          <w:sz w:val="22"/>
          <w:szCs w:val="22"/>
        </w:rPr>
      </w:pPr>
    </w:p>
    <w:p w14:paraId="01CDFAB0" w14:textId="488899DF" w:rsidR="00293CFA" w:rsidRPr="006917D4" w:rsidRDefault="00293CFA" w:rsidP="00293CFA">
      <w:pPr>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 xml:space="preserve">The combined financial statements reflect the assets, liabilities, revenues and expenses of NTA </w:t>
      </w:r>
      <w:r w:rsidR="00B7632D">
        <w:rPr>
          <w:rFonts w:ascii="Arial" w:hAnsi="Arial" w:cs="Arial"/>
          <w:snapToGrid w:val="0"/>
          <w:color w:val="0D0D0D" w:themeColor="text1" w:themeTint="F2"/>
          <w:sz w:val="22"/>
          <w:szCs w:val="22"/>
        </w:rPr>
        <w:t>C</w:t>
      </w:r>
      <w:r w:rsidRPr="006917D4">
        <w:rPr>
          <w:rFonts w:ascii="Arial" w:hAnsi="Arial" w:cs="Arial"/>
          <w:snapToGrid w:val="0"/>
          <w:color w:val="0D0D0D" w:themeColor="text1" w:themeTint="F2"/>
          <w:sz w:val="22"/>
          <w:szCs w:val="22"/>
        </w:rPr>
        <w:t>O and eight PBOs.</w:t>
      </w:r>
    </w:p>
    <w:p w14:paraId="5616E1F7" w14:textId="324D368E" w:rsidR="00293CFA" w:rsidRDefault="00293CFA" w:rsidP="00293CFA">
      <w:pPr>
        <w:pStyle w:val="ListParagraph"/>
        <w:ind w:left="0"/>
        <w:jc w:val="both"/>
        <w:rPr>
          <w:rFonts w:ascii="Arial" w:hAnsi="Arial" w:cs="Arial"/>
          <w:snapToGrid w:val="0"/>
          <w:color w:val="0D0D0D" w:themeColor="text1" w:themeTint="F2"/>
          <w:sz w:val="22"/>
          <w:szCs w:val="22"/>
        </w:rPr>
      </w:pPr>
    </w:p>
    <w:p w14:paraId="2BCADCF8" w14:textId="77777777" w:rsidR="0095499D" w:rsidRPr="0095499D" w:rsidRDefault="0095499D" w:rsidP="00293CFA">
      <w:pPr>
        <w:pStyle w:val="ListParagraph"/>
        <w:ind w:left="0"/>
        <w:jc w:val="both"/>
        <w:rPr>
          <w:rFonts w:ascii="Arial" w:hAnsi="Arial" w:cs="Arial"/>
          <w:snapToGrid w:val="0"/>
          <w:color w:val="0D0D0D" w:themeColor="text1" w:themeTint="F2"/>
          <w:sz w:val="22"/>
          <w:szCs w:val="22"/>
        </w:rPr>
      </w:pPr>
    </w:p>
    <w:p w14:paraId="46E7AB22" w14:textId="77777777" w:rsidR="00293CFA" w:rsidRPr="006917D4" w:rsidRDefault="00293CFA" w:rsidP="00FE38CC">
      <w:pPr>
        <w:pStyle w:val="Heading2"/>
        <w:numPr>
          <w:ilvl w:val="0"/>
          <w:numId w:val="31"/>
        </w:numPr>
        <w:tabs>
          <w:tab w:val="left" w:pos="709"/>
        </w:tabs>
        <w:ind w:left="0" w:firstLine="0"/>
        <w:rPr>
          <w:rFonts w:cs="Arial"/>
          <w:i w:val="0"/>
          <w:snapToGrid w:val="0"/>
          <w:color w:val="0D0D0D" w:themeColor="text1" w:themeTint="F2"/>
          <w:sz w:val="22"/>
          <w:szCs w:val="22"/>
        </w:rPr>
      </w:pPr>
      <w:r w:rsidRPr="006917D4">
        <w:rPr>
          <w:rFonts w:cs="Arial"/>
          <w:i w:val="0"/>
          <w:snapToGrid w:val="0"/>
          <w:color w:val="0D0D0D" w:themeColor="text1" w:themeTint="F2"/>
          <w:sz w:val="22"/>
          <w:szCs w:val="22"/>
        </w:rPr>
        <w:lastRenderedPageBreak/>
        <w:t xml:space="preserve">Financial Instruments </w:t>
      </w:r>
    </w:p>
    <w:p w14:paraId="409CFF22" w14:textId="77777777" w:rsidR="00293CFA" w:rsidRPr="006917D4" w:rsidRDefault="00293CFA" w:rsidP="00293CFA">
      <w:pPr>
        <w:jc w:val="both"/>
        <w:rPr>
          <w:rFonts w:ascii="Arial" w:hAnsi="Arial" w:cs="Arial"/>
          <w:snapToGrid w:val="0"/>
          <w:color w:val="0D0D0D" w:themeColor="text1" w:themeTint="F2"/>
        </w:rPr>
      </w:pPr>
    </w:p>
    <w:p w14:paraId="61F495A3" w14:textId="77777777" w:rsidR="00293CFA" w:rsidRPr="006917D4" w:rsidRDefault="00293CFA" w:rsidP="00FE38CC">
      <w:pPr>
        <w:pStyle w:val="ListParagraph"/>
        <w:numPr>
          <w:ilvl w:val="0"/>
          <w:numId w:val="1"/>
        </w:numPr>
        <w:tabs>
          <w:tab w:val="left" w:pos="709"/>
        </w:tabs>
        <w:ind w:left="0" w:firstLine="0"/>
        <w:jc w:val="both"/>
        <w:rPr>
          <w:rFonts w:ascii="Arial" w:hAnsi="Arial" w:cs="Arial"/>
          <w:b/>
          <w:snapToGrid w:val="0"/>
          <w:color w:val="0D0D0D" w:themeColor="text1" w:themeTint="F2"/>
          <w:sz w:val="22"/>
          <w:szCs w:val="22"/>
        </w:rPr>
      </w:pPr>
      <w:r w:rsidRPr="006917D4">
        <w:rPr>
          <w:rFonts w:ascii="Arial" w:hAnsi="Arial" w:cs="Arial"/>
          <w:b/>
          <w:snapToGrid w:val="0"/>
          <w:color w:val="0D0D0D" w:themeColor="text1" w:themeTint="F2"/>
          <w:sz w:val="22"/>
          <w:szCs w:val="22"/>
        </w:rPr>
        <w:t>Financial Assets</w:t>
      </w:r>
    </w:p>
    <w:p w14:paraId="7F1D89B1" w14:textId="77777777" w:rsidR="00293CFA" w:rsidRPr="006917D4" w:rsidRDefault="00293CFA" w:rsidP="00293CFA">
      <w:pPr>
        <w:pStyle w:val="ListParagraph"/>
        <w:ind w:left="0"/>
        <w:jc w:val="both"/>
        <w:rPr>
          <w:rFonts w:ascii="Arial" w:hAnsi="Arial" w:cs="Arial"/>
          <w:snapToGrid w:val="0"/>
          <w:color w:val="0D0D0D" w:themeColor="text1" w:themeTint="F2"/>
        </w:rPr>
      </w:pPr>
    </w:p>
    <w:p w14:paraId="2B3858B1" w14:textId="77777777" w:rsidR="00293CFA" w:rsidRPr="006917D4" w:rsidRDefault="00293CFA" w:rsidP="00FE38CC">
      <w:pPr>
        <w:pStyle w:val="ListParagraph"/>
        <w:numPr>
          <w:ilvl w:val="0"/>
          <w:numId w:val="5"/>
        </w:numPr>
        <w:tabs>
          <w:tab w:val="left" w:pos="1276"/>
        </w:tabs>
        <w:ind w:left="720" w:firstLine="0"/>
        <w:jc w:val="both"/>
        <w:rPr>
          <w:rFonts w:ascii="Arial" w:hAnsi="Arial" w:cs="Arial"/>
          <w:b/>
          <w:snapToGrid w:val="0"/>
          <w:color w:val="0D0D0D" w:themeColor="text1" w:themeTint="F2"/>
          <w:sz w:val="22"/>
          <w:szCs w:val="22"/>
        </w:rPr>
      </w:pPr>
      <w:r w:rsidRPr="006917D4">
        <w:rPr>
          <w:rFonts w:ascii="Arial" w:hAnsi="Arial" w:cs="Arial"/>
          <w:b/>
          <w:snapToGrid w:val="0"/>
          <w:color w:val="0D0D0D" w:themeColor="text1" w:themeTint="F2"/>
          <w:sz w:val="22"/>
          <w:szCs w:val="22"/>
        </w:rPr>
        <w:t>Initial recognition and measurement</w:t>
      </w:r>
    </w:p>
    <w:p w14:paraId="2BAF4EDA" w14:textId="77777777" w:rsidR="00293CFA" w:rsidRPr="006917D4" w:rsidRDefault="00293CFA" w:rsidP="00293CFA">
      <w:pPr>
        <w:pStyle w:val="ListParagraph"/>
        <w:jc w:val="both"/>
        <w:rPr>
          <w:rFonts w:ascii="Arial" w:hAnsi="Arial" w:cs="Arial"/>
          <w:snapToGrid w:val="0"/>
          <w:color w:val="0D0D0D" w:themeColor="text1" w:themeTint="F2"/>
        </w:rPr>
      </w:pPr>
    </w:p>
    <w:p w14:paraId="23540AB3" w14:textId="3ACF6D8A" w:rsidR="00293CFA" w:rsidRPr="009C5027" w:rsidRDefault="00293CFA" w:rsidP="009C5027">
      <w:pPr>
        <w:pStyle w:val="ListParagraph"/>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 xml:space="preserve">Financial assets within the scope of </w:t>
      </w:r>
      <w:r w:rsidRPr="006917D4">
        <w:rPr>
          <w:rFonts w:ascii="Arial" w:hAnsi="Arial" w:cs="Arial"/>
          <w:snapToGrid w:val="0"/>
          <w:color w:val="0D0D0D" w:themeColor="text1" w:themeTint="F2"/>
          <w:sz w:val="22"/>
          <w:szCs w:val="22"/>
          <w:lang w:val="id-ID"/>
        </w:rPr>
        <w:t>I</w:t>
      </w:r>
      <w:r w:rsidRPr="006917D4">
        <w:rPr>
          <w:rFonts w:ascii="Arial" w:hAnsi="Arial" w:cs="Arial"/>
          <w:snapToGrid w:val="0"/>
          <w:color w:val="0D0D0D" w:themeColor="text1" w:themeTint="F2"/>
          <w:sz w:val="22"/>
          <w:szCs w:val="22"/>
        </w:rPr>
        <w:t>PSAS 29</w:t>
      </w:r>
      <w:r w:rsidR="009C5027">
        <w:rPr>
          <w:rFonts w:ascii="Arial" w:hAnsi="Arial" w:cs="Arial"/>
          <w:snapToGrid w:val="0"/>
          <w:color w:val="0D0D0D" w:themeColor="text1" w:themeTint="F2"/>
          <w:sz w:val="22"/>
          <w:szCs w:val="22"/>
        </w:rPr>
        <w:t xml:space="preserve"> – </w:t>
      </w:r>
      <w:r w:rsidRPr="00FE38CC">
        <w:rPr>
          <w:rFonts w:ascii="Arial" w:hAnsi="Arial" w:cs="Arial"/>
          <w:i/>
          <w:snapToGrid w:val="0"/>
          <w:color w:val="0D0D0D" w:themeColor="text1" w:themeTint="F2"/>
          <w:sz w:val="22"/>
          <w:szCs w:val="22"/>
        </w:rPr>
        <w:t>Financial Instruments: Recognition and Measurement</w:t>
      </w:r>
      <w:r w:rsidRPr="009C5027">
        <w:rPr>
          <w:rFonts w:ascii="Arial" w:hAnsi="Arial" w:cs="Arial"/>
          <w:iCs/>
          <w:snapToGrid w:val="0"/>
          <w:color w:val="0D0D0D" w:themeColor="text1" w:themeTint="F2"/>
          <w:sz w:val="22"/>
          <w:szCs w:val="22"/>
        </w:rPr>
        <w:t xml:space="preserve"> are classified as financial assets at fair value through surplus or deficit, loans and receivables or available</w:t>
      </w:r>
      <w:r w:rsidRPr="009C5027">
        <w:rPr>
          <w:rFonts w:ascii="Arial" w:hAnsi="Arial" w:cs="Arial"/>
          <w:snapToGrid w:val="0"/>
          <w:color w:val="0D0D0D" w:themeColor="text1" w:themeTint="F2"/>
          <w:sz w:val="22"/>
          <w:szCs w:val="22"/>
        </w:rPr>
        <w:t>-for-sale financial assets, as appropriate.  The NTA determines the classification of its financial assets at initial recognition.</w:t>
      </w:r>
    </w:p>
    <w:p w14:paraId="5041D504" w14:textId="77777777" w:rsidR="00B7632D" w:rsidRDefault="00B7632D" w:rsidP="00293CFA">
      <w:pPr>
        <w:pStyle w:val="ListParagraph"/>
        <w:jc w:val="both"/>
        <w:rPr>
          <w:rFonts w:ascii="Arial" w:hAnsi="Arial" w:cs="Arial"/>
          <w:snapToGrid w:val="0"/>
          <w:color w:val="0D0D0D" w:themeColor="text1" w:themeTint="F2"/>
          <w:sz w:val="22"/>
          <w:szCs w:val="22"/>
        </w:rPr>
      </w:pPr>
    </w:p>
    <w:p w14:paraId="6A2B3B3C" w14:textId="01A0A1E6" w:rsidR="00293CFA" w:rsidRPr="006917D4" w:rsidRDefault="00293CFA" w:rsidP="00293CFA">
      <w:pPr>
        <w:pStyle w:val="ListParagraph"/>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 xml:space="preserve">Purchases or sales of financial assets that require </w:t>
      </w:r>
      <w:r w:rsidR="00B7632D">
        <w:rPr>
          <w:rFonts w:ascii="Arial" w:hAnsi="Arial" w:cs="Arial"/>
          <w:snapToGrid w:val="0"/>
          <w:color w:val="0D0D0D" w:themeColor="text1" w:themeTint="F2"/>
          <w:sz w:val="22"/>
          <w:szCs w:val="22"/>
        </w:rPr>
        <w:t xml:space="preserve">the </w:t>
      </w:r>
      <w:r w:rsidRPr="006917D4">
        <w:rPr>
          <w:rFonts w:ascii="Arial" w:hAnsi="Arial" w:cs="Arial"/>
          <w:snapToGrid w:val="0"/>
          <w:color w:val="0D0D0D" w:themeColor="text1" w:themeTint="F2"/>
          <w:sz w:val="22"/>
          <w:szCs w:val="22"/>
        </w:rPr>
        <w:t>delivery of assets within a time frame established by regulation or convention in the marketplace (regular way trades) are recognized on the trade date, i.e., the date that the NTA commits to purchase or sell the asset.</w:t>
      </w:r>
    </w:p>
    <w:p w14:paraId="178C4E35" w14:textId="77777777" w:rsidR="00293CFA" w:rsidRPr="006917D4" w:rsidRDefault="00293CFA" w:rsidP="00293CFA">
      <w:pPr>
        <w:pStyle w:val="ListParagraph"/>
        <w:jc w:val="both"/>
        <w:rPr>
          <w:rFonts w:ascii="Arial" w:hAnsi="Arial" w:cs="Arial"/>
          <w:snapToGrid w:val="0"/>
          <w:color w:val="0D0D0D" w:themeColor="text1" w:themeTint="F2"/>
          <w:sz w:val="22"/>
          <w:szCs w:val="22"/>
        </w:rPr>
      </w:pPr>
    </w:p>
    <w:p w14:paraId="7CA0FFD2" w14:textId="77777777" w:rsidR="00293CFA" w:rsidRPr="006917D4" w:rsidRDefault="00293CFA" w:rsidP="00293CFA">
      <w:pPr>
        <w:pStyle w:val="ListParagraph"/>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The NTA’s financial assets include: cash and cash equivalents; trade receivables; and loans and other receivables.  (</w:t>
      </w:r>
      <w:r w:rsidRPr="00FE38CC">
        <w:rPr>
          <w:rFonts w:ascii="Arial" w:hAnsi="Arial" w:cs="Arial"/>
          <w:i/>
          <w:iCs/>
          <w:snapToGrid w:val="0"/>
          <w:color w:val="0D0D0D" w:themeColor="text1" w:themeTint="F2"/>
          <w:sz w:val="22"/>
          <w:szCs w:val="22"/>
        </w:rPr>
        <w:t>See Notes 5 and 6</w:t>
      </w:r>
      <w:r w:rsidRPr="006917D4">
        <w:rPr>
          <w:rFonts w:ascii="Arial" w:hAnsi="Arial" w:cs="Arial"/>
          <w:snapToGrid w:val="0"/>
          <w:color w:val="0D0D0D" w:themeColor="text1" w:themeTint="F2"/>
          <w:sz w:val="22"/>
          <w:szCs w:val="22"/>
        </w:rPr>
        <w:t>)</w:t>
      </w:r>
    </w:p>
    <w:p w14:paraId="478320D0" w14:textId="77777777" w:rsidR="00293CFA" w:rsidRPr="006917D4" w:rsidRDefault="00293CFA" w:rsidP="00293CFA">
      <w:pPr>
        <w:ind w:left="720"/>
        <w:jc w:val="both"/>
        <w:rPr>
          <w:rFonts w:ascii="Arial" w:hAnsi="Arial" w:cs="Arial"/>
          <w:snapToGrid w:val="0"/>
          <w:color w:val="0D0D0D" w:themeColor="text1" w:themeTint="F2"/>
          <w:sz w:val="22"/>
          <w:szCs w:val="22"/>
        </w:rPr>
      </w:pPr>
    </w:p>
    <w:p w14:paraId="0C8E996B" w14:textId="77777777" w:rsidR="00293CFA" w:rsidRPr="006917D4" w:rsidRDefault="00293CFA" w:rsidP="00FE38CC">
      <w:pPr>
        <w:pStyle w:val="ListParagraph"/>
        <w:numPr>
          <w:ilvl w:val="0"/>
          <w:numId w:val="5"/>
        </w:numPr>
        <w:tabs>
          <w:tab w:val="left" w:pos="1276"/>
        </w:tabs>
        <w:ind w:left="720" w:firstLine="0"/>
        <w:jc w:val="both"/>
        <w:rPr>
          <w:rFonts w:ascii="Arial" w:hAnsi="Arial" w:cs="Arial"/>
          <w:b/>
          <w:snapToGrid w:val="0"/>
          <w:color w:val="0D0D0D" w:themeColor="text1" w:themeTint="F2"/>
          <w:sz w:val="22"/>
          <w:szCs w:val="22"/>
        </w:rPr>
      </w:pPr>
      <w:r w:rsidRPr="006917D4">
        <w:rPr>
          <w:rFonts w:ascii="Arial" w:hAnsi="Arial" w:cs="Arial"/>
          <w:b/>
          <w:snapToGrid w:val="0"/>
          <w:color w:val="0D0D0D" w:themeColor="text1" w:themeTint="F2"/>
          <w:sz w:val="22"/>
          <w:szCs w:val="22"/>
        </w:rPr>
        <w:t>Subsequent measurement</w:t>
      </w:r>
    </w:p>
    <w:p w14:paraId="55A046C8" w14:textId="77777777" w:rsidR="00293CFA" w:rsidRPr="006917D4" w:rsidRDefault="00293CFA" w:rsidP="00293CFA">
      <w:pPr>
        <w:pStyle w:val="ListParagraph"/>
        <w:jc w:val="both"/>
        <w:rPr>
          <w:rFonts w:ascii="Arial" w:hAnsi="Arial" w:cs="Arial"/>
          <w:snapToGrid w:val="0"/>
          <w:color w:val="0D0D0D" w:themeColor="text1" w:themeTint="F2"/>
          <w:sz w:val="22"/>
          <w:szCs w:val="22"/>
        </w:rPr>
      </w:pPr>
    </w:p>
    <w:p w14:paraId="00C8473E" w14:textId="77777777" w:rsidR="00293CFA" w:rsidRPr="006917D4" w:rsidRDefault="00293CFA" w:rsidP="00293CFA">
      <w:pPr>
        <w:pStyle w:val="ListParagraph"/>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The subsequent measurement of financial assets depends on their classification.</w:t>
      </w:r>
    </w:p>
    <w:p w14:paraId="1E61CE2C" w14:textId="77777777" w:rsidR="00293CFA" w:rsidRPr="006917D4" w:rsidRDefault="00293CFA" w:rsidP="00293CFA">
      <w:pPr>
        <w:pStyle w:val="ListParagraph"/>
        <w:jc w:val="both"/>
        <w:rPr>
          <w:rFonts w:ascii="Arial" w:hAnsi="Arial" w:cs="Arial"/>
          <w:snapToGrid w:val="0"/>
          <w:color w:val="0D0D0D" w:themeColor="text1" w:themeTint="F2"/>
          <w:sz w:val="22"/>
          <w:szCs w:val="22"/>
        </w:rPr>
      </w:pPr>
    </w:p>
    <w:p w14:paraId="292F2DC0" w14:textId="77777777" w:rsidR="00293CFA" w:rsidRPr="006917D4" w:rsidRDefault="00293CFA" w:rsidP="00FE38CC">
      <w:pPr>
        <w:pStyle w:val="ListParagraph"/>
        <w:numPr>
          <w:ilvl w:val="0"/>
          <w:numId w:val="6"/>
        </w:numPr>
        <w:tabs>
          <w:tab w:val="left" w:pos="1276"/>
        </w:tabs>
        <w:ind w:left="720" w:firstLine="0"/>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Financial assets at fair value through surplus or deficit</w:t>
      </w:r>
    </w:p>
    <w:p w14:paraId="11FAF3D6" w14:textId="77777777" w:rsidR="00293CFA" w:rsidRPr="006917D4" w:rsidRDefault="00293CFA" w:rsidP="00293CFA">
      <w:pPr>
        <w:pStyle w:val="ListParagraph"/>
        <w:jc w:val="both"/>
        <w:rPr>
          <w:rFonts w:ascii="Arial" w:hAnsi="Arial" w:cs="Arial"/>
          <w:snapToGrid w:val="0"/>
          <w:color w:val="0D0D0D" w:themeColor="text1" w:themeTint="F2"/>
          <w:sz w:val="22"/>
          <w:szCs w:val="22"/>
        </w:rPr>
      </w:pPr>
    </w:p>
    <w:p w14:paraId="0F481269" w14:textId="3B83DE46" w:rsidR="008F244F" w:rsidRPr="006917D4" w:rsidRDefault="00293CFA" w:rsidP="00293CFA">
      <w:pPr>
        <w:pStyle w:val="ListParagraph"/>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Financial assets at fair value through surplus or deficit include financial assets held for trading and financial assets designated upon initial recognition at fair value through surplus or deficit. Financial assets are classified as held for trading if they are acquired for purpose</w:t>
      </w:r>
      <w:r w:rsidR="00326BFB">
        <w:rPr>
          <w:rFonts w:ascii="Arial" w:hAnsi="Arial" w:cs="Arial"/>
          <w:snapToGrid w:val="0"/>
          <w:color w:val="0D0D0D" w:themeColor="text1" w:themeTint="F2"/>
          <w:sz w:val="22"/>
          <w:szCs w:val="22"/>
        </w:rPr>
        <w:t>s</w:t>
      </w:r>
      <w:r w:rsidRPr="006917D4">
        <w:rPr>
          <w:rFonts w:ascii="Arial" w:hAnsi="Arial" w:cs="Arial"/>
          <w:snapToGrid w:val="0"/>
          <w:color w:val="0D0D0D" w:themeColor="text1" w:themeTint="F2"/>
          <w:sz w:val="22"/>
          <w:szCs w:val="22"/>
        </w:rPr>
        <w:t xml:space="preserve"> of selling or repurchasing in the near term. </w:t>
      </w:r>
    </w:p>
    <w:p w14:paraId="50741331" w14:textId="77777777" w:rsidR="008F244F" w:rsidRPr="006917D4" w:rsidRDefault="008F244F" w:rsidP="00293CFA">
      <w:pPr>
        <w:pStyle w:val="ListParagraph"/>
        <w:jc w:val="both"/>
        <w:rPr>
          <w:rFonts w:ascii="Arial" w:hAnsi="Arial" w:cs="Arial"/>
          <w:snapToGrid w:val="0"/>
          <w:color w:val="0D0D0D" w:themeColor="text1" w:themeTint="F2"/>
          <w:sz w:val="22"/>
          <w:szCs w:val="22"/>
        </w:rPr>
      </w:pPr>
    </w:p>
    <w:p w14:paraId="636902BD" w14:textId="5AF6FDD1" w:rsidR="00293CFA" w:rsidRPr="006917D4" w:rsidRDefault="00293CFA" w:rsidP="00293CFA">
      <w:pPr>
        <w:pStyle w:val="ListParagraph"/>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As of December 31, 202</w:t>
      </w:r>
      <w:r w:rsidRPr="006917D4">
        <w:rPr>
          <w:rFonts w:ascii="Arial" w:hAnsi="Arial" w:cs="Arial"/>
          <w:snapToGrid w:val="0"/>
          <w:color w:val="0D0D0D" w:themeColor="text1" w:themeTint="F2"/>
          <w:sz w:val="22"/>
          <w:szCs w:val="22"/>
          <w:lang w:val="id-ID"/>
        </w:rPr>
        <w:t>1</w:t>
      </w:r>
      <w:r w:rsidRPr="006917D4">
        <w:rPr>
          <w:rFonts w:ascii="Arial" w:hAnsi="Arial" w:cs="Arial"/>
          <w:snapToGrid w:val="0"/>
          <w:color w:val="0D0D0D" w:themeColor="text1" w:themeTint="F2"/>
          <w:sz w:val="22"/>
          <w:szCs w:val="22"/>
        </w:rPr>
        <w:t>, the NTA has no financial assets at fair value through surplus or deficit.</w:t>
      </w:r>
    </w:p>
    <w:p w14:paraId="4E9AF260" w14:textId="77777777" w:rsidR="00293CFA" w:rsidRPr="006917D4" w:rsidRDefault="00293CFA" w:rsidP="00293CFA">
      <w:pPr>
        <w:pStyle w:val="ListParagraph"/>
        <w:jc w:val="both"/>
        <w:rPr>
          <w:rFonts w:ascii="Arial" w:hAnsi="Arial" w:cs="Arial"/>
          <w:snapToGrid w:val="0"/>
          <w:color w:val="0D0D0D" w:themeColor="text1" w:themeTint="F2"/>
          <w:sz w:val="22"/>
          <w:szCs w:val="22"/>
        </w:rPr>
      </w:pPr>
    </w:p>
    <w:p w14:paraId="295129A3" w14:textId="77777777" w:rsidR="00293CFA" w:rsidRPr="006917D4" w:rsidRDefault="00293CFA" w:rsidP="00FE38CC">
      <w:pPr>
        <w:pStyle w:val="ListParagraph"/>
        <w:numPr>
          <w:ilvl w:val="0"/>
          <w:numId w:val="6"/>
        </w:numPr>
        <w:tabs>
          <w:tab w:val="left" w:pos="1276"/>
        </w:tabs>
        <w:ind w:left="720" w:firstLine="0"/>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Loans and receivables</w:t>
      </w:r>
    </w:p>
    <w:p w14:paraId="29B7271C" w14:textId="77777777" w:rsidR="00293CFA" w:rsidRPr="006917D4" w:rsidRDefault="00293CFA" w:rsidP="00293CFA">
      <w:pPr>
        <w:pStyle w:val="ListParagraph"/>
        <w:jc w:val="both"/>
        <w:rPr>
          <w:rFonts w:ascii="Arial" w:hAnsi="Arial" w:cs="Arial"/>
          <w:snapToGrid w:val="0"/>
          <w:color w:val="0D0D0D" w:themeColor="text1" w:themeTint="F2"/>
          <w:sz w:val="22"/>
          <w:szCs w:val="22"/>
        </w:rPr>
      </w:pPr>
    </w:p>
    <w:p w14:paraId="72642F4A" w14:textId="22FBA5A3" w:rsidR="00293CFA" w:rsidRPr="006917D4" w:rsidRDefault="00293CFA" w:rsidP="00293CFA">
      <w:pPr>
        <w:pStyle w:val="ListParagraph"/>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 xml:space="preserve">Loans and receivables are non-derivative financial assets with fixed or determinable payments that are not quoted in an active market. After initial measurement, such financial assets are subsequently measured at amortized cost using the effective interest method less impairment. </w:t>
      </w:r>
      <w:r w:rsidR="008F244F" w:rsidRPr="006917D4">
        <w:rPr>
          <w:rFonts w:ascii="Arial" w:hAnsi="Arial" w:cs="Arial"/>
          <w:snapToGrid w:val="0"/>
          <w:color w:val="0D0D0D" w:themeColor="text1" w:themeTint="F2"/>
          <w:sz w:val="22"/>
          <w:szCs w:val="22"/>
        </w:rPr>
        <w:t xml:space="preserve"> </w:t>
      </w:r>
      <w:r w:rsidRPr="006917D4">
        <w:rPr>
          <w:rFonts w:ascii="Arial" w:hAnsi="Arial" w:cs="Arial"/>
          <w:snapToGrid w:val="0"/>
          <w:color w:val="0D0D0D" w:themeColor="text1" w:themeTint="F2"/>
          <w:sz w:val="22"/>
          <w:szCs w:val="22"/>
        </w:rPr>
        <w:t>Amortized cost is calculated by taking into account any discount or premium on acquisition and fees or costs that are integral part of the effective interest rate. Losses arising from impairment are recognized in the surplus or deficit. (</w:t>
      </w:r>
      <w:r w:rsidRPr="00FE38CC">
        <w:rPr>
          <w:rFonts w:ascii="Arial" w:hAnsi="Arial" w:cs="Arial"/>
          <w:i/>
          <w:iCs/>
          <w:snapToGrid w:val="0"/>
          <w:color w:val="0D0D0D" w:themeColor="text1" w:themeTint="F2"/>
          <w:sz w:val="22"/>
          <w:szCs w:val="22"/>
        </w:rPr>
        <w:t>See Note 6</w:t>
      </w:r>
      <w:r w:rsidR="00692BEC" w:rsidRPr="00FE38CC">
        <w:rPr>
          <w:rFonts w:ascii="Arial" w:hAnsi="Arial" w:cs="Arial"/>
          <w:i/>
          <w:iCs/>
          <w:snapToGrid w:val="0"/>
          <w:color w:val="0D0D0D" w:themeColor="text1" w:themeTint="F2"/>
          <w:sz w:val="22"/>
          <w:szCs w:val="22"/>
        </w:rPr>
        <w:t>.1</w:t>
      </w:r>
      <w:r w:rsidRPr="006917D4">
        <w:rPr>
          <w:rFonts w:ascii="Arial" w:hAnsi="Arial" w:cs="Arial"/>
          <w:snapToGrid w:val="0"/>
          <w:color w:val="0D0D0D" w:themeColor="text1" w:themeTint="F2"/>
          <w:sz w:val="22"/>
          <w:szCs w:val="22"/>
        </w:rPr>
        <w:t>)</w:t>
      </w:r>
    </w:p>
    <w:p w14:paraId="08772D16" w14:textId="77777777" w:rsidR="00293CFA" w:rsidRPr="006917D4" w:rsidRDefault="00293CFA" w:rsidP="00293CFA">
      <w:pPr>
        <w:pStyle w:val="ListParagraph"/>
        <w:jc w:val="both"/>
        <w:rPr>
          <w:rFonts w:ascii="Arial" w:hAnsi="Arial" w:cs="Arial"/>
          <w:snapToGrid w:val="0"/>
          <w:color w:val="0D0D0D" w:themeColor="text1" w:themeTint="F2"/>
          <w:sz w:val="22"/>
          <w:szCs w:val="22"/>
        </w:rPr>
      </w:pPr>
    </w:p>
    <w:p w14:paraId="5F095A90" w14:textId="77777777" w:rsidR="00293CFA" w:rsidRPr="006917D4" w:rsidRDefault="00293CFA" w:rsidP="00FE38CC">
      <w:pPr>
        <w:pStyle w:val="ListParagraph"/>
        <w:numPr>
          <w:ilvl w:val="0"/>
          <w:numId w:val="5"/>
        </w:numPr>
        <w:tabs>
          <w:tab w:val="left" w:pos="1276"/>
        </w:tabs>
        <w:ind w:left="720" w:firstLine="0"/>
        <w:jc w:val="both"/>
        <w:rPr>
          <w:rFonts w:ascii="Arial" w:hAnsi="Arial" w:cs="Arial"/>
          <w:b/>
          <w:snapToGrid w:val="0"/>
          <w:color w:val="0D0D0D" w:themeColor="text1" w:themeTint="F2"/>
          <w:sz w:val="22"/>
          <w:szCs w:val="22"/>
        </w:rPr>
      </w:pPr>
      <w:r w:rsidRPr="006917D4">
        <w:rPr>
          <w:rFonts w:ascii="Arial" w:hAnsi="Arial" w:cs="Arial"/>
          <w:b/>
          <w:snapToGrid w:val="0"/>
          <w:color w:val="0D0D0D" w:themeColor="text1" w:themeTint="F2"/>
          <w:sz w:val="22"/>
          <w:szCs w:val="22"/>
        </w:rPr>
        <w:t>Derecognition</w:t>
      </w:r>
    </w:p>
    <w:p w14:paraId="04E441A6" w14:textId="77777777" w:rsidR="00293CFA" w:rsidRPr="006917D4" w:rsidRDefault="00293CFA" w:rsidP="00293CFA">
      <w:pPr>
        <w:ind w:left="720"/>
        <w:jc w:val="both"/>
        <w:rPr>
          <w:rFonts w:ascii="Arial" w:hAnsi="Arial" w:cs="Arial"/>
          <w:snapToGrid w:val="0"/>
          <w:color w:val="0D0D0D" w:themeColor="text1" w:themeTint="F2"/>
          <w:sz w:val="22"/>
          <w:szCs w:val="22"/>
        </w:rPr>
      </w:pPr>
    </w:p>
    <w:p w14:paraId="43B73008" w14:textId="77777777" w:rsidR="00293CFA" w:rsidRPr="006917D4" w:rsidRDefault="00293CFA" w:rsidP="00293CFA">
      <w:pPr>
        <w:ind w:left="720"/>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NTA derecognizes a financial asset or where applicable, a part of a financial asset or part of NTA of similar financial assets when:</w:t>
      </w:r>
    </w:p>
    <w:p w14:paraId="65BA7B9F" w14:textId="77777777" w:rsidR="00293CFA" w:rsidRPr="006917D4" w:rsidRDefault="00293CFA" w:rsidP="00293CFA">
      <w:pPr>
        <w:ind w:left="720"/>
        <w:jc w:val="both"/>
        <w:rPr>
          <w:rFonts w:ascii="Arial" w:hAnsi="Arial" w:cs="Arial"/>
          <w:snapToGrid w:val="0"/>
          <w:color w:val="0D0D0D" w:themeColor="text1" w:themeTint="F2"/>
          <w:sz w:val="22"/>
          <w:szCs w:val="22"/>
        </w:rPr>
      </w:pPr>
    </w:p>
    <w:p w14:paraId="3ABA4D7B" w14:textId="70AFC20A" w:rsidR="00AA419A" w:rsidRDefault="00293CFA" w:rsidP="00FE38CC">
      <w:pPr>
        <w:tabs>
          <w:tab w:val="left" w:pos="1276"/>
        </w:tabs>
        <w:ind w:left="1260" w:hanging="540"/>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1.</w:t>
      </w:r>
      <w:r w:rsidRPr="006917D4">
        <w:rPr>
          <w:rFonts w:ascii="Arial" w:hAnsi="Arial" w:cs="Arial"/>
          <w:snapToGrid w:val="0"/>
          <w:color w:val="0D0D0D" w:themeColor="text1" w:themeTint="F2"/>
          <w:sz w:val="22"/>
          <w:szCs w:val="22"/>
        </w:rPr>
        <w:tab/>
        <w:t>The contractual rights to the cash flows from the financial asset expired or waived; and</w:t>
      </w:r>
      <w:r w:rsidR="00AA419A">
        <w:rPr>
          <w:rFonts w:ascii="Arial" w:hAnsi="Arial" w:cs="Arial"/>
          <w:snapToGrid w:val="0"/>
          <w:color w:val="0D0D0D" w:themeColor="text1" w:themeTint="F2"/>
          <w:sz w:val="22"/>
          <w:szCs w:val="22"/>
        </w:rPr>
        <w:br w:type="page"/>
      </w:r>
    </w:p>
    <w:p w14:paraId="565907CE" w14:textId="49EC7F0A" w:rsidR="009C5027" w:rsidRPr="009C5027" w:rsidRDefault="009C5027" w:rsidP="00F621FE">
      <w:pPr>
        <w:tabs>
          <w:tab w:val="left" w:pos="1276"/>
        </w:tabs>
        <w:ind w:left="1260" w:hanging="540"/>
        <w:jc w:val="both"/>
        <w:rPr>
          <w:rFonts w:ascii="Arial" w:hAnsi="Arial" w:cs="Arial"/>
          <w:iCs/>
          <w:snapToGrid w:val="0"/>
          <w:color w:val="0D0D0D" w:themeColor="text1" w:themeTint="F2"/>
          <w:sz w:val="22"/>
          <w:szCs w:val="22"/>
        </w:rPr>
      </w:pPr>
      <w:r w:rsidRPr="009C5027">
        <w:rPr>
          <w:rFonts w:ascii="Arial" w:hAnsi="Arial" w:cs="Arial"/>
          <w:snapToGrid w:val="0"/>
          <w:color w:val="0D0D0D" w:themeColor="text1" w:themeTint="F2"/>
          <w:sz w:val="22"/>
          <w:szCs w:val="22"/>
        </w:rPr>
        <w:lastRenderedPageBreak/>
        <w:t>2.</w:t>
      </w:r>
      <w:r>
        <w:rPr>
          <w:rFonts w:ascii="Arial" w:hAnsi="Arial" w:cs="Arial"/>
          <w:snapToGrid w:val="0"/>
          <w:color w:val="0D0D0D" w:themeColor="text1" w:themeTint="F2"/>
          <w:sz w:val="22"/>
          <w:szCs w:val="22"/>
        </w:rPr>
        <w:tab/>
      </w:r>
      <w:r w:rsidR="00293CFA" w:rsidRPr="009C5027">
        <w:rPr>
          <w:rFonts w:ascii="Arial" w:hAnsi="Arial" w:cs="Arial"/>
          <w:snapToGrid w:val="0"/>
          <w:color w:val="0D0D0D" w:themeColor="text1" w:themeTint="F2"/>
          <w:sz w:val="22"/>
          <w:szCs w:val="22"/>
        </w:rPr>
        <w:t xml:space="preserve">The NTA has transferred its contractual rights to receive the cash flows of the financial assets, or retains the contractual rights to receive the cash flows of the financial assets but assumes a contractual obligation to pay the cash flows to one or more recipients in an arrangement that meets the conditions set forth in </w:t>
      </w:r>
      <w:r w:rsidR="00293CFA" w:rsidRPr="009C5027">
        <w:rPr>
          <w:rFonts w:ascii="Arial" w:hAnsi="Arial" w:cs="Arial"/>
          <w:snapToGrid w:val="0"/>
          <w:color w:val="0D0D0D" w:themeColor="text1" w:themeTint="F2"/>
          <w:sz w:val="22"/>
          <w:szCs w:val="22"/>
          <w:lang w:val="id-ID"/>
        </w:rPr>
        <w:t>I</w:t>
      </w:r>
      <w:r w:rsidR="00293CFA" w:rsidRPr="009C5027">
        <w:rPr>
          <w:rFonts w:ascii="Arial" w:hAnsi="Arial" w:cs="Arial"/>
          <w:snapToGrid w:val="0"/>
          <w:color w:val="0D0D0D" w:themeColor="text1" w:themeTint="F2"/>
          <w:sz w:val="22"/>
          <w:szCs w:val="22"/>
        </w:rPr>
        <w:t xml:space="preserve">PSAS 29 </w:t>
      </w:r>
      <w:r w:rsidRPr="009C5027">
        <w:rPr>
          <w:rFonts w:ascii="Arial" w:hAnsi="Arial" w:cs="Arial"/>
          <w:snapToGrid w:val="0"/>
          <w:color w:val="0D0D0D" w:themeColor="text1" w:themeTint="F2"/>
          <w:sz w:val="22"/>
          <w:szCs w:val="22"/>
        </w:rPr>
        <w:t xml:space="preserve">– </w:t>
      </w:r>
      <w:r w:rsidRPr="00F621FE">
        <w:rPr>
          <w:rFonts w:ascii="Arial" w:hAnsi="Arial" w:cs="Arial"/>
          <w:i/>
          <w:snapToGrid w:val="0"/>
          <w:color w:val="0D0D0D" w:themeColor="text1" w:themeTint="F2"/>
          <w:sz w:val="22"/>
          <w:szCs w:val="22"/>
        </w:rPr>
        <w:t>Financial Instruments: Recognition and Measurement</w:t>
      </w:r>
      <w:r w:rsidRPr="009C5027">
        <w:rPr>
          <w:rFonts w:ascii="Arial" w:hAnsi="Arial" w:cs="Arial"/>
          <w:iCs/>
          <w:snapToGrid w:val="0"/>
          <w:color w:val="0D0D0D" w:themeColor="text1" w:themeTint="F2"/>
          <w:sz w:val="22"/>
          <w:szCs w:val="22"/>
        </w:rPr>
        <w:t>; and either NTA has:</w:t>
      </w:r>
    </w:p>
    <w:p w14:paraId="5DDB6A41" w14:textId="77777777" w:rsidR="009C5027" w:rsidRPr="009C5027" w:rsidRDefault="009C5027" w:rsidP="009C5027">
      <w:pPr>
        <w:ind w:left="720"/>
        <w:rPr>
          <w:snapToGrid w:val="0"/>
        </w:rPr>
      </w:pPr>
    </w:p>
    <w:p w14:paraId="3CC00C24" w14:textId="5C61F9A4" w:rsidR="001F2C34" w:rsidRPr="006917D4" w:rsidRDefault="00293CFA" w:rsidP="00F621FE">
      <w:pPr>
        <w:tabs>
          <w:tab w:val="left" w:pos="1843"/>
        </w:tabs>
        <w:ind w:left="1843" w:hanging="567"/>
        <w:jc w:val="both"/>
        <w:rPr>
          <w:rFonts w:ascii="Arial" w:hAnsi="Arial" w:cs="Arial"/>
          <w:snapToGrid w:val="0"/>
          <w:color w:val="0D0D0D" w:themeColor="text1" w:themeTint="F2"/>
          <w:sz w:val="22"/>
          <w:szCs w:val="22"/>
        </w:rPr>
      </w:pPr>
      <w:r w:rsidRPr="0072603B">
        <w:rPr>
          <w:rFonts w:ascii="Arial" w:hAnsi="Arial" w:cs="Arial"/>
          <w:snapToGrid w:val="0"/>
          <w:color w:val="0D0D0D" w:themeColor="text1" w:themeTint="F2"/>
          <w:sz w:val="22"/>
          <w:szCs w:val="22"/>
        </w:rPr>
        <w:t>•</w:t>
      </w:r>
      <w:r w:rsidRPr="0072603B">
        <w:rPr>
          <w:rFonts w:ascii="Arial" w:hAnsi="Arial" w:cs="Arial"/>
          <w:snapToGrid w:val="0"/>
          <w:color w:val="0D0D0D" w:themeColor="text1" w:themeTint="F2"/>
          <w:sz w:val="22"/>
          <w:szCs w:val="22"/>
        </w:rPr>
        <w:tab/>
        <w:t>Transferred substantially all the risks and rewards of ownership of the financial asset; or</w:t>
      </w:r>
    </w:p>
    <w:p w14:paraId="6D682494" w14:textId="77777777" w:rsidR="00293CFA" w:rsidRPr="006917D4" w:rsidRDefault="00293CFA" w:rsidP="00F621FE">
      <w:pPr>
        <w:tabs>
          <w:tab w:val="left" w:pos="1843"/>
        </w:tabs>
        <w:ind w:left="1843" w:hanging="567"/>
        <w:jc w:val="both"/>
        <w:rPr>
          <w:rFonts w:ascii="Arial" w:hAnsi="Arial" w:cs="Arial"/>
          <w:snapToGrid w:val="0"/>
          <w:color w:val="0D0D0D" w:themeColor="text1" w:themeTint="F2"/>
          <w:sz w:val="22"/>
          <w:szCs w:val="22"/>
        </w:rPr>
      </w:pPr>
    </w:p>
    <w:p w14:paraId="4F50383A" w14:textId="77777777" w:rsidR="00293CFA" w:rsidRPr="006917D4" w:rsidRDefault="00293CFA" w:rsidP="00F621FE">
      <w:pPr>
        <w:tabs>
          <w:tab w:val="left" w:pos="1843"/>
        </w:tabs>
        <w:ind w:left="1843" w:hanging="567"/>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w:t>
      </w:r>
      <w:r w:rsidRPr="006917D4">
        <w:rPr>
          <w:rFonts w:ascii="Arial" w:hAnsi="Arial" w:cs="Arial"/>
          <w:snapToGrid w:val="0"/>
          <w:color w:val="0D0D0D" w:themeColor="text1" w:themeTint="F2"/>
          <w:sz w:val="22"/>
          <w:szCs w:val="22"/>
        </w:rPr>
        <w:tab/>
        <w:t>Neither transferred nor retained substantially all the risks and rewards of ownership of the financial asset but has transferred the control of the asset.</w:t>
      </w:r>
    </w:p>
    <w:p w14:paraId="5389E9A7" w14:textId="77777777" w:rsidR="00293CFA" w:rsidRPr="006917D4" w:rsidRDefault="00293CFA" w:rsidP="00293CFA">
      <w:pPr>
        <w:ind w:left="720"/>
        <w:jc w:val="both"/>
        <w:rPr>
          <w:rFonts w:ascii="Arial" w:hAnsi="Arial" w:cs="Arial"/>
          <w:snapToGrid w:val="0"/>
          <w:color w:val="0D0D0D" w:themeColor="text1" w:themeTint="F2"/>
          <w:sz w:val="22"/>
          <w:szCs w:val="22"/>
        </w:rPr>
      </w:pPr>
    </w:p>
    <w:p w14:paraId="6CD58AAD" w14:textId="77777777" w:rsidR="00293CFA" w:rsidRPr="006917D4" w:rsidRDefault="00293CFA" w:rsidP="00F621FE">
      <w:pPr>
        <w:pStyle w:val="ListParagraph"/>
        <w:numPr>
          <w:ilvl w:val="0"/>
          <w:numId w:val="5"/>
        </w:numPr>
        <w:tabs>
          <w:tab w:val="left" w:pos="1276"/>
        </w:tabs>
        <w:ind w:left="720" w:firstLine="0"/>
        <w:jc w:val="both"/>
        <w:rPr>
          <w:rFonts w:ascii="Arial" w:hAnsi="Arial" w:cs="Arial"/>
          <w:b/>
          <w:snapToGrid w:val="0"/>
          <w:color w:val="0D0D0D" w:themeColor="text1" w:themeTint="F2"/>
          <w:sz w:val="22"/>
          <w:szCs w:val="22"/>
        </w:rPr>
      </w:pPr>
      <w:r w:rsidRPr="006917D4">
        <w:rPr>
          <w:rFonts w:ascii="Arial" w:hAnsi="Arial" w:cs="Arial"/>
          <w:b/>
          <w:snapToGrid w:val="0"/>
          <w:color w:val="0D0D0D" w:themeColor="text1" w:themeTint="F2"/>
          <w:sz w:val="22"/>
          <w:szCs w:val="22"/>
        </w:rPr>
        <w:t>Impairment of financial assets</w:t>
      </w:r>
    </w:p>
    <w:p w14:paraId="5735F4F9" w14:textId="77777777" w:rsidR="00293CFA" w:rsidRPr="006917D4" w:rsidRDefault="00293CFA" w:rsidP="00293CFA">
      <w:pPr>
        <w:ind w:left="720"/>
        <w:jc w:val="both"/>
        <w:rPr>
          <w:rFonts w:ascii="Arial" w:hAnsi="Arial" w:cs="Arial"/>
          <w:snapToGrid w:val="0"/>
          <w:color w:val="0D0D0D" w:themeColor="text1" w:themeTint="F2"/>
          <w:sz w:val="22"/>
          <w:szCs w:val="22"/>
        </w:rPr>
      </w:pPr>
    </w:p>
    <w:p w14:paraId="4C03E479" w14:textId="77777777" w:rsidR="00293CFA" w:rsidRPr="006917D4" w:rsidRDefault="00293CFA" w:rsidP="00293CFA">
      <w:pPr>
        <w:ind w:left="720"/>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NTA assesses at each reporting date whether there is objective evidence that a financial asset or a group of financial assets is impaired.  A financial asset or a group of financial assets is deemed to be impaired if, and only if, there is objective evidence of impairment as a result of one or more events that has occurred after the initial recognition of the asset (an incurred "loss event") and that loss event has an impact on the estimated future cash flows of the financial asset or the group of financial assets that can be reliably estimated.</w:t>
      </w:r>
    </w:p>
    <w:p w14:paraId="4C60E500" w14:textId="77777777" w:rsidR="00293CFA" w:rsidRPr="006917D4" w:rsidRDefault="00293CFA" w:rsidP="00293CFA">
      <w:pPr>
        <w:ind w:left="720"/>
        <w:jc w:val="both"/>
        <w:rPr>
          <w:rFonts w:ascii="Arial" w:hAnsi="Arial" w:cs="Arial"/>
          <w:snapToGrid w:val="0"/>
          <w:color w:val="0D0D0D" w:themeColor="text1" w:themeTint="F2"/>
          <w:sz w:val="22"/>
          <w:szCs w:val="22"/>
        </w:rPr>
      </w:pPr>
    </w:p>
    <w:p w14:paraId="3C3E122F" w14:textId="77777777" w:rsidR="00293CFA" w:rsidRPr="006917D4" w:rsidRDefault="00293CFA" w:rsidP="00293CFA">
      <w:pPr>
        <w:ind w:left="720"/>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Evidence of impairment may include the following indicators:</w:t>
      </w:r>
    </w:p>
    <w:p w14:paraId="344C5F1B" w14:textId="77777777" w:rsidR="00293CFA" w:rsidRPr="006917D4" w:rsidRDefault="00293CFA" w:rsidP="00293CFA">
      <w:pPr>
        <w:ind w:left="720"/>
        <w:jc w:val="both"/>
        <w:rPr>
          <w:rFonts w:ascii="Arial" w:hAnsi="Arial" w:cs="Arial"/>
          <w:snapToGrid w:val="0"/>
          <w:color w:val="0D0D0D" w:themeColor="text1" w:themeTint="F2"/>
          <w:sz w:val="22"/>
          <w:szCs w:val="22"/>
        </w:rPr>
      </w:pPr>
    </w:p>
    <w:p w14:paraId="70E953F7" w14:textId="77777777" w:rsidR="00293CFA" w:rsidRPr="006917D4" w:rsidRDefault="00293CFA" w:rsidP="00F621FE">
      <w:pPr>
        <w:tabs>
          <w:tab w:val="left" w:pos="1276"/>
        </w:tabs>
        <w:ind w:left="1260" w:hanging="540"/>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1.</w:t>
      </w:r>
      <w:r w:rsidRPr="006917D4">
        <w:rPr>
          <w:rFonts w:ascii="Arial" w:hAnsi="Arial" w:cs="Arial"/>
          <w:snapToGrid w:val="0"/>
          <w:color w:val="0D0D0D" w:themeColor="text1" w:themeTint="F2"/>
          <w:sz w:val="22"/>
          <w:szCs w:val="22"/>
        </w:rPr>
        <w:tab/>
        <w:t>The debtors or a group of debtors are experiencing significant financial difficulty;</w:t>
      </w:r>
    </w:p>
    <w:p w14:paraId="42471DAC" w14:textId="77777777" w:rsidR="00293CFA" w:rsidRPr="006917D4" w:rsidRDefault="00293CFA" w:rsidP="00F621FE">
      <w:pPr>
        <w:tabs>
          <w:tab w:val="left" w:pos="1276"/>
        </w:tabs>
        <w:ind w:left="720"/>
        <w:jc w:val="both"/>
        <w:rPr>
          <w:rFonts w:ascii="Arial" w:hAnsi="Arial" w:cs="Arial"/>
          <w:snapToGrid w:val="0"/>
          <w:color w:val="0D0D0D" w:themeColor="text1" w:themeTint="F2"/>
          <w:sz w:val="22"/>
          <w:szCs w:val="22"/>
        </w:rPr>
      </w:pPr>
    </w:p>
    <w:p w14:paraId="3D4A1B89" w14:textId="77777777" w:rsidR="00293CFA" w:rsidRPr="006917D4" w:rsidRDefault="00293CFA" w:rsidP="00F621FE">
      <w:pPr>
        <w:tabs>
          <w:tab w:val="left" w:pos="1276"/>
        </w:tabs>
        <w:ind w:left="720"/>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2.</w:t>
      </w:r>
      <w:r w:rsidRPr="006917D4">
        <w:rPr>
          <w:rFonts w:ascii="Arial" w:hAnsi="Arial" w:cs="Arial"/>
          <w:snapToGrid w:val="0"/>
          <w:color w:val="0D0D0D" w:themeColor="text1" w:themeTint="F2"/>
          <w:sz w:val="22"/>
          <w:szCs w:val="22"/>
        </w:rPr>
        <w:tab/>
        <w:t>Default or delinquency in interest or principal payments;</w:t>
      </w:r>
    </w:p>
    <w:p w14:paraId="5F0F3E9E" w14:textId="77777777" w:rsidR="00293CFA" w:rsidRPr="006917D4" w:rsidRDefault="00293CFA" w:rsidP="00F621FE">
      <w:pPr>
        <w:tabs>
          <w:tab w:val="left" w:pos="1276"/>
        </w:tabs>
        <w:ind w:left="720"/>
        <w:jc w:val="both"/>
        <w:rPr>
          <w:rFonts w:ascii="Arial" w:hAnsi="Arial" w:cs="Arial"/>
          <w:snapToGrid w:val="0"/>
          <w:color w:val="0D0D0D" w:themeColor="text1" w:themeTint="F2"/>
          <w:sz w:val="22"/>
          <w:szCs w:val="22"/>
        </w:rPr>
      </w:pPr>
    </w:p>
    <w:p w14:paraId="66E22A28" w14:textId="77777777" w:rsidR="00293CFA" w:rsidRPr="006917D4" w:rsidRDefault="00293CFA" w:rsidP="00F621FE">
      <w:pPr>
        <w:tabs>
          <w:tab w:val="left" w:pos="1276"/>
        </w:tabs>
        <w:ind w:left="1260" w:hanging="540"/>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3.</w:t>
      </w:r>
      <w:r w:rsidRPr="006917D4">
        <w:rPr>
          <w:rFonts w:ascii="Arial" w:hAnsi="Arial" w:cs="Arial"/>
          <w:snapToGrid w:val="0"/>
          <w:color w:val="0D0D0D" w:themeColor="text1" w:themeTint="F2"/>
          <w:sz w:val="22"/>
          <w:szCs w:val="22"/>
        </w:rPr>
        <w:tab/>
        <w:t>The probability that debtors will enter bankruptcy or other financial reorganization; and</w:t>
      </w:r>
    </w:p>
    <w:p w14:paraId="0D783CEA" w14:textId="77777777" w:rsidR="00293CFA" w:rsidRPr="006917D4" w:rsidRDefault="00293CFA" w:rsidP="00F621FE">
      <w:pPr>
        <w:tabs>
          <w:tab w:val="left" w:pos="1276"/>
        </w:tabs>
        <w:ind w:left="720"/>
        <w:jc w:val="both"/>
        <w:rPr>
          <w:rFonts w:ascii="Arial" w:hAnsi="Arial" w:cs="Arial"/>
          <w:snapToGrid w:val="0"/>
          <w:color w:val="0D0D0D" w:themeColor="text1" w:themeTint="F2"/>
          <w:sz w:val="22"/>
          <w:szCs w:val="22"/>
        </w:rPr>
      </w:pPr>
    </w:p>
    <w:p w14:paraId="58C5A490" w14:textId="499329BC" w:rsidR="00293CFA" w:rsidRPr="006917D4" w:rsidRDefault="00293CFA" w:rsidP="00F621FE">
      <w:pPr>
        <w:tabs>
          <w:tab w:val="left" w:pos="1276"/>
        </w:tabs>
        <w:ind w:left="1260" w:hanging="540"/>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4.</w:t>
      </w:r>
      <w:r w:rsidRPr="006917D4">
        <w:rPr>
          <w:rFonts w:ascii="Arial" w:hAnsi="Arial" w:cs="Arial"/>
          <w:snapToGrid w:val="0"/>
          <w:color w:val="0D0D0D" w:themeColor="text1" w:themeTint="F2"/>
          <w:sz w:val="22"/>
          <w:szCs w:val="22"/>
        </w:rPr>
        <w:tab/>
        <w:t xml:space="preserve">Observable data indicates a measurable decrease in estimated future </w:t>
      </w:r>
      <w:r w:rsidR="008F244F" w:rsidRPr="006917D4">
        <w:rPr>
          <w:rFonts w:ascii="Arial" w:hAnsi="Arial" w:cs="Arial"/>
          <w:snapToGrid w:val="0"/>
          <w:color w:val="0D0D0D" w:themeColor="text1" w:themeTint="F2"/>
          <w:sz w:val="22"/>
          <w:szCs w:val="22"/>
        </w:rPr>
        <w:t xml:space="preserve">                 </w:t>
      </w:r>
      <w:r w:rsidRPr="006917D4">
        <w:rPr>
          <w:rFonts w:ascii="Arial" w:hAnsi="Arial" w:cs="Arial"/>
          <w:snapToGrid w:val="0"/>
          <w:color w:val="0D0D0D" w:themeColor="text1" w:themeTint="F2"/>
          <w:sz w:val="22"/>
          <w:szCs w:val="22"/>
        </w:rPr>
        <w:t xml:space="preserve">cash flows (e.g. changes in arrears or economic conditions that correlate </w:t>
      </w:r>
      <w:r w:rsidR="008F244F" w:rsidRPr="006917D4">
        <w:rPr>
          <w:rFonts w:ascii="Arial" w:hAnsi="Arial" w:cs="Arial"/>
          <w:snapToGrid w:val="0"/>
          <w:color w:val="0D0D0D" w:themeColor="text1" w:themeTint="F2"/>
          <w:sz w:val="22"/>
          <w:szCs w:val="22"/>
        </w:rPr>
        <w:t xml:space="preserve">                              </w:t>
      </w:r>
      <w:r w:rsidRPr="006917D4">
        <w:rPr>
          <w:rFonts w:ascii="Arial" w:hAnsi="Arial" w:cs="Arial"/>
          <w:snapToGrid w:val="0"/>
          <w:color w:val="0D0D0D" w:themeColor="text1" w:themeTint="F2"/>
          <w:sz w:val="22"/>
          <w:szCs w:val="22"/>
        </w:rPr>
        <w:t>with defaults).</w:t>
      </w:r>
    </w:p>
    <w:p w14:paraId="31471410" w14:textId="77777777" w:rsidR="00293CFA" w:rsidRPr="006917D4" w:rsidRDefault="00293CFA" w:rsidP="00293CFA">
      <w:pPr>
        <w:tabs>
          <w:tab w:val="left" w:pos="1260"/>
        </w:tabs>
        <w:ind w:left="720"/>
        <w:jc w:val="both"/>
        <w:rPr>
          <w:rFonts w:ascii="Arial" w:hAnsi="Arial" w:cs="Arial"/>
          <w:snapToGrid w:val="0"/>
          <w:color w:val="0D0D0D" w:themeColor="text1" w:themeTint="F2"/>
          <w:sz w:val="22"/>
          <w:szCs w:val="22"/>
        </w:rPr>
      </w:pPr>
    </w:p>
    <w:p w14:paraId="0ED964EF" w14:textId="77777777" w:rsidR="00293CFA" w:rsidRPr="006917D4" w:rsidRDefault="00293CFA" w:rsidP="00F621FE">
      <w:pPr>
        <w:pStyle w:val="ListParagraph"/>
        <w:numPr>
          <w:ilvl w:val="0"/>
          <w:numId w:val="1"/>
        </w:numPr>
        <w:tabs>
          <w:tab w:val="left" w:pos="709"/>
        </w:tabs>
        <w:ind w:left="0" w:firstLine="0"/>
        <w:jc w:val="both"/>
        <w:rPr>
          <w:rFonts w:ascii="Arial" w:hAnsi="Arial" w:cs="Arial"/>
          <w:b/>
          <w:snapToGrid w:val="0"/>
          <w:color w:val="0D0D0D" w:themeColor="text1" w:themeTint="F2"/>
          <w:sz w:val="22"/>
          <w:szCs w:val="22"/>
        </w:rPr>
      </w:pPr>
      <w:r w:rsidRPr="006917D4">
        <w:rPr>
          <w:rFonts w:ascii="Arial" w:hAnsi="Arial" w:cs="Arial"/>
          <w:b/>
          <w:snapToGrid w:val="0"/>
          <w:color w:val="0D0D0D" w:themeColor="text1" w:themeTint="F2"/>
          <w:sz w:val="22"/>
          <w:szCs w:val="22"/>
        </w:rPr>
        <w:t>Financial Liabilities</w:t>
      </w:r>
    </w:p>
    <w:p w14:paraId="4501E45D" w14:textId="77777777" w:rsidR="00293CFA" w:rsidRPr="006917D4" w:rsidRDefault="00293CFA" w:rsidP="00293CFA">
      <w:pPr>
        <w:jc w:val="both"/>
        <w:rPr>
          <w:rFonts w:ascii="Arial" w:hAnsi="Arial" w:cs="Arial"/>
          <w:snapToGrid w:val="0"/>
          <w:color w:val="0D0D0D" w:themeColor="text1" w:themeTint="F2"/>
          <w:sz w:val="22"/>
          <w:szCs w:val="22"/>
        </w:rPr>
      </w:pPr>
    </w:p>
    <w:p w14:paraId="74A29ED2" w14:textId="77777777" w:rsidR="00293CFA" w:rsidRPr="006917D4" w:rsidRDefault="00293CFA" w:rsidP="00F621FE">
      <w:pPr>
        <w:pStyle w:val="ListParagraph"/>
        <w:numPr>
          <w:ilvl w:val="0"/>
          <w:numId w:val="7"/>
        </w:numPr>
        <w:tabs>
          <w:tab w:val="left" w:pos="1276"/>
        </w:tabs>
        <w:ind w:left="720" w:firstLine="0"/>
        <w:jc w:val="both"/>
        <w:rPr>
          <w:rFonts w:ascii="Arial" w:hAnsi="Arial" w:cs="Arial"/>
          <w:b/>
          <w:snapToGrid w:val="0"/>
          <w:color w:val="0D0D0D" w:themeColor="text1" w:themeTint="F2"/>
          <w:sz w:val="22"/>
          <w:szCs w:val="22"/>
        </w:rPr>
      </w:pPr>
      <w:r w:rsidRPr="006917D4">
        <w:rPr>
          <w:rFonts w:ascii="Arial" w:hAnsi="Arial" w:cs="Arial"/>
          <w:b/>
          <w:snapToGrid w:val="0"/>
          <w:color w:val="0D0D0D" w:themeColor="text1" w:themeTint="F2"/>
          <w:sz w:val="22"/>
          <w:szCs w:val="22"/>
        </w:rPr>
        <w:t>Initial recognition and measurement</w:t>
      </w:r>
    </w:p>
    <w:p w14:paraId="1DB3D2BB" w14:textId="77777777" w:rsidR="00293CFA" w:rsidRPr="006917D4" w:rsidRDefault="00293CFA" w:rsidP="00293CFA">
      <w:pPr>
        <w:ind w:left="720"/>
        <w:jc w:val="both"/>
        <w:rPr>
          <w:rFonts w:ascii="Arial" w:hAnsi="Arial" w:cs="Arial"/>
          <w:snapToGrid w:val="0"/>
          <w:color w:val="0D0D0D" w:themeColor="text1" w:themeTint="F2"/>
          <w:sz w:val="22"/>
          <w:szCs w:val="22"/>
        </w:rPr>
      </w:pPr>
    </w:p>
    <w:p w14:paraId="16A80DE7" w14:textId="77777777" w:rsidR="00293CFA" w:rsidRPr="006917D4" w:rsidRDefault="00293CFA" w:rsidP="00293CFA">
      <w:pPr>
        <w:ind w:left="720"/>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 xml:space="preserve">Financial liabilities within the scope of </w:t>
      </w:r>
      <w:r w:rsidRPr="006917D4">
        <w:rPr>
          <w:rFonts w:ascii="Arial" w:hAnsi="Arial" w:cs="Arial"/>
          <w:snapToGrid w:val="0"/>
          <w:color w:val="0D0D0D" w:themeColor="text1" w:themeTint="F2"/>
          <w:sz w:val="22"/>
          <w:szCs w:val="22"/>
          <w:lang w:val="id-ID"/>
        </w:rPr>
        <w:t>I</w:t>
      </w:r>
      <w:r w:rsidRPr="006917D4">
        <w:rPr>
          <w:rFonts w:ascii="Arial" w:hAnsi="Arial" w:cs="Arial"/>
          <w:snapToGrid w:val="0"/>
          <w:color w:val="0D0D0D" w:themeColor="text1" w:themeTint="F2"/>
          <w:sz w:val="22"/>
          <w:szCs w:val="22"/>
        </w:rPr>
        <w:t>PSAS 29 are classified as financial liabilities at fair value through surplus or deficit or loans and borrowings, as appropriate.  The NTA determines the classification of its financial liabilities at recognition.</w:t>
      </w:r>
    </w:p>
    <w:p w14:paraId="482A12B6" w14:textId="77777777" w:rsidR="00293CFA" w:rsidRPr="006917D4" w:rsidRDefault="00293CFA" w:rsidP="00293CFA">
      <w:pPr>
        <w:ind w:left="720"/>
        <w:jc w:val="both"/>
        <w:rPr>
          <w:rFonts w:ascii="Arial" w:hAnsi="Arial" w:cs="Arial"/>
          <w:snapToGrid w:val="0"/>
          <w:color w:val="0D0D0D" w:themeColor="text1" w:themeTint="F2"/>
          <w:sz w:val="22"/>
          <w:szCs w:val="22"/>
        </w:rPr>
      </w:pPr>
    </w:p>
    <w:p w14:paraId="111CA803" w14:textId="77777777" w:rsidR="00293CFA" w:rsidRPr="006917D4" w:rsidRDefault="00293CFA" w:rsidP="00293CFA">
      <w:pPr>
        <w:ind w:left="720"/>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All financial liabilities are recognized initially at fair value and, in the case of loans and borrowings, plus directly attributable transaction costs.</w:t>
      </w:r>
    </w:p>
    <w:p w14:paraId="1366310B" w14:textId="77777777" w:rsidR="00293CFA" w:rsidRPr="006917D4" w:rsidRDefault="00293CFA" w:rsidP="00293CFA">
      <w:pPr>
        <w:ind w:left="720"/>
        <w:jc w:val="both"/>
        <w:rPr>
          <w:rFonts w:ascii="Arial" w:hAnsi="Arial" w:cs="Arial"/>
          <w:snapToGrid w:val="0"/>
          <w:color w:val="0D0D0D" w:themeColor="text1" w:themeTint="F2"/>
          <w:sz w:val="22"/>
          <w:szCs w:val="22"/>
        </w:rPr>
      </w:pPr>
    </w:p>
    <w:p w14:paraId="52741E14" w14:textId="1B034E76" w:rsidR="00293CFA" w:rsidRPr="006917D4" w:rsidRDefault="00293CFA" w:rsidP="00293CFA">
      <w:pPr>
        <w:ind w:left="720"/>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 xml:space="preserve">NTA’s financial liabilities include trade and other payables, inter-agency payables and other current </w:t>
      </w:r>
      <w:r w:rsidR="00692BEC">
        <w:rPr>
          <w:rFonts w:ascii="Arial" w:hAnsi="Arial" w:cs="Arial"/>
          <w:snapToGrid w:val="0"/>
          <w:color w:val="0D0D0D" w:themeColor="text1" w:themeTint="F2"/>
          <w:sz w:val="22"/>
          <w:szCs w:val="22"/>
        </w:rPr>
        <w:t>liabilities</w:t>
      </w:r>
      <w:r w:rsidRPr="006917D4">
        <w:rPr>
          <w:rFonts w:ascii="Arial" w:hAnsi="Arial" w:cs="Arial"/>
          <w:snapToGrid w:val="0"/>
          <w:color w:val="0D0D0D" w:themeColor="text1" w:themeTint="F2"/>
          <w:sz w:val="22"/>
          <w:szCs w:val="22"/>
        </w:rPr>
        <w:t>.  (</w:t>
      </w:r>
      <w:r w:rsidRPr="00F621FE">
        <w:rPr>
          <w:rFonts w:ascii="Arial" w:hAnsi="Arial" w:cs="Arial"/>
          <w:i/>
          <w:iCs/>
          <w:snapToGrid w:val="0"/>
          <w:color w:val="0D0D0D" w:themeColor="text1" w:themeTint="F2"/>
          <w:sz w:val="22"/>
          <w:szCs w:val="22"/>
        </w:rPr>
        <w:t>See Notes 11, 12 and 14</w:t>
      </w:r>
      <w:r w:rsidRPr="006917D4">
        <w:rPr>
          <w:rFonts w:ascii="Arial" w:hAnsi="Arial" w:cs="Arial"/>
          <w:snapToGrid w:val="0"/>
          <w:color w:val="0D0D0D" w:themeColor="text1" w:themeTint="F2"/>
          <w:sz w:val="22"/>
          <w:szCs w:val="22"/>
        </w:rPr>
        <w:t>)</w:t>
      </w:r>
    </w:p>
    <w:p w14:paraId="4BB2D01D" w14:textId="77777777" w:rsidR="00293CFA" w:rsidRPr="006917D4" w:rsidRDefault="00293CFA" w:rsidP="00293CFA">
      <w:pPr>
        <w:ind w:left="720"/>
        <w:jc w:val="both"/>
        <w:rPr>
          <w:rFonts w:ascii="Arial" w:hAnsi="Arial" w:cs="Arial"/>
          <w:snapToGrid w:val="0"/>
          <w:color w:val="0D0D0D" w:themeColor="text1" w:themeTint="F2"/>
          <w:sz w:val="22"/>
          <w:szCs w:val="22"/>
        </w:rPr>
      </w:pPr>
    </w:p>
    <w:p w14:paraId="25E6C320" w14:textId="77777777" w:rsidR="00293CFA" w:rsidRPr="006917D4" w:rsidRDefault="00293CFA" w:rsidP="00F621FE">
      <w:pPr>
        <w:pStyle w:val="ListParagraph"/>
        <w:numPr>
          <w:ilvl w:val="0"/>
          <w:numId w:val="7"/>
        </w:numPr>
        <w:tabs>
          <w:tab w:val="left" w:pos="1276"/>
        </w:tabs>
        <w:ind w:left="720" w:firstLine="0"/>
        <w:jc w:val="both"/>
        <w:rPr>
          <w:rFonts w:ascii="Arial" w:hAnsi="Arial" w:cs="Arial"/>
          <w:b/>
          <w:snapToGrid w:val="0"/>
          <w:color w:val="0D0D0D" w:themeColor="text1" w:themeTint="F2"/>
          <w:sz w:val="22"/>
          <w:szCs w:val="22"/>
        </w:rPr>
      </w:pPr>
      <w:r w:rsidRPr="006917D4">
        <w:rPr>
          <w:rFonts w:ascii="Arial" w:hAnsi="Arial" w:cs="Arial"/>
          <w:b/>
          <w:snapToGrid w:val="0"/>
          <w:color w:val="0D0D0D" w:themeColor="text1" w:themeTint="F2"/>
          <w:sz w:val="22"/>
          <w:szCs w:val="22"/>
        </w:rPr>
        <w:t>Subsequent measurement</w:t>
      </w:r>
    </w:p>
    <w:p w14:paraId="20D86D41" w14:textId="77777777" w:rsidR="00293CFA" w:rsidRPr="006917D4" w:rsidRDefault="00293CFA" w:rsidP="00293CFA">
      <w:pPr>
        <w:ind w:left="720"/>
        <w:jc w:val="both"/>
        <w:rPr>
          <w:rFonts w:ascii="Arial" w:hAnsi="Arial" w:cs="Arial"/>
          <w:snapToGrid w:val="0"/>
          <w:color w:val="0D0D0D" w:themeColor="text1" w:themeTint="F2"/>
          <w:sz w:val="22"/>
          <w:szCs w:val="22"/>
        </w:rPr>
      </w:pPr>
    </w:p>
    <w:p w14:paraId="29E42D28" w14:textId="77777777" w:rsidR="00293CFA" w:rsidRPr="006917D4" w:rsidRDefault="00293CFA" w:rsidP="00293CFA">
      <w:pPr>
        <w:ind w:left="720"/>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The measurement of financial liabilities depends on their classification.</w:t>
      </w:r>
    </w:p>
    <w:p w14:paraId="31A52981" w14:textId="77777777" w:rsidR="00293CFA" w:rsidRPr="006917D4" w:rsidRDefault="00293CFA" w:rsidP="00293CFA">
      <w:pPr>
        <w:ind w:left="720"/>
        <w:jc w:val="both"/>
        <w:rPr>
          <w:rFonts w:ascii="Arial" w:hAnsi="Arial" w:cs="Arial"/>
          <w:snapToGrid w:val="0"/>
          <w:color w:val="0D0D0D" w:themeColor="text1" w:themeTint="F2"/>
          <w:sz w:val="22"/>
          <w:szCs w:val="22"/>
        </w:rPr>
      </w:pPr>
    </w:p>
    <w:p w14:paraId="283608C4" w14:textId="77777777" w:rsidR="00293CFA" w:rsidRPr="006917D4" w:rsidRDefault="00293CFA" w:rsidP="00BD4154">
      <w:pPr>
        <w:pStyle w:val="ListParagraph"/>
        <w:numPr>
          <w:ilvl w:val="0"/>
          <w:numId w:val="8"/>
        </w:numPr>
        <w:tabs>
          <w:tab w:val="left" w:pos="1276"/>
        </w:tabs>
        <w:ind w:left="720" w:firstLine="0"/>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Financial liabilities at fair value through surplus or deficit</w:t>
      </w:r>
    </w:p>
    <w:p w14:paraId="3BFB04F2" w14:textId="77777777" w:rsidR="00293CFA" w:rsidRPr="006917D4" w:rsidRDefault="00293CFA" w:rsidP="00293CFA">
      <w:pPr>
        <w:ind w:left="720"/>
        <w:jc w:val="both"/>
        <w:rPr>
          <w:rFonts w:ascii="Arial" w:hAnsi="Arial" w:cs="Arial"/>
          <w:snapToGrid w:val="0"/>
          <w:color w:val="0D0D0D" w:themeColor="text1" w:themeTint="F2"/>
          <w:sz w:val="22"/>
          <w:szCs w:val="22"/>
        </w:rPr>
      </w:pPr>
    </w:p>
    <w:p w14:paraId="27F9852B" w14:textId="77777777" w:rsidR="00293CFA" w:rsidRPr="006917D4" w:rsidRDefault="00293CFA" w:rsidP="00293CFA">
      <w:pPr>
        <w:ind w:left="720"/>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Financial liabilities at fair value through surplus or deficit include financial liabilities held for trading and financial liabilities designated upon initial recognition at fair value through surplus or deficit.</w:t>
      </w:r>
    </w:p>
    <w:p w14:paraId="2A768083" w14:textId="77777777" w:rsidR="00293CFA" w:rsidRPr="006917D4" w:rsidRDefault="00293CFA" w:rsidP="00293CFA">
      <w:pPr>
        <w:ind w:left="720"/>
        <w:jc w:val="both"/>
        <w:rPr>
          <w:rFonts w:ascii="Arial" w:hAnsi="Arial" w:cs="Arial"/>
          <w:snapToGrid w:val="0"/>
          <w:color w:val="0D0D0D" w:themeColor="text1" w:themeTint="F2"/>
          <w:sz w:val="22"/>
          <w:szCs w:val="22"/>
        </w:rPr>
      </w:pPr>
    </w:p>
    <w:p w14:paraId="1F2CFCC8" w14:textId="77777777" w:rsidR="00293CFA" w:rsidRPr="006917D4" w:rsidRDefault="00293CFA" w:rsidP="00293CFA">
      <w:pPr>
        <w:ind w:left="720"/>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Financial liabilities are classified as held for trading if they are acquired for the purpose of selling in the near term.</w:t>
      </w:r>
    </w:p>
    <w:p w14:paraId="1BEA3A4F" w14:textId="77777777" w:rsidR="00293CFA" w:rsidRPr="006917D4" w:rsidRDefault="00293CFA" w:rsidP="00293CFA">
      <w:pPr>
        <w:ind w:left="720"/>
        <w:jc w:val="both"/>
        <w:rPr>
          <w:rFonts w:ascii="Arial" w:hAnsi="Arial" w:cs="Arial"/>
          <w:snapToGrid w:val="0"/>
          <w:color w:val="0D0D0D" w:themeColor="text1" w:themeTint="F2"/>
          <w:sz w:val="22"/>
          <w:szCs w:val="22"/>
        </w:rPr>
      </w:pPr>
    </w:p>
    <w:p w14:paraId="03CB9E47" w14:textId="77777777" w:rsidR="00293CFA" w:rsidRPr="006917D4" w:rsidRDefault="00293CFA" w:rsidP="00293CFA">
      <w:pPr>
        <w:ind w:left="720"/>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As of December 31, 20</w:t>
      </w:r>
      <w:r w:rsidRPr="006917D4">
        <w:rPr>
          <w:rFonts w:ascii="Arial" w:hAnsi="Arial" w:cs="Arial"/>
          <w:snapToGrid w:val="0"/>
          <w:color w:val="0D0D0D" w:themeColor="text1" w:themeTint="F2"/>
          <w:sz w:val="22"/>
          <w:szCs w:val="22"/>
          <w:lang w:val="id-ID"/>
        </w:rPr>
        <w:t>21</w:t>
      </w:r>
      <w:r w:rsidRPr="006917D4">
        <w:rPr>
          <w:rFonts w:ascii="Arial" w:hAnsi="Arial" w:cs="Arial"/>
          <w:snapToGrid w:val="0"/>
          <w:color w:val="0D0D0D" w:themeColor="text1" w:themeTint="F2"/>
          <w:sz w:val="22"/>
          <w:szCs w:val="22"/>
        </w:rPr>
        <w:t>, the NTA has no financial liabilities at fair value through surplus or deficit.</w:t>
      </w:r>
    </w:p>
    <w:p w14:paraId="3583B866" w14:textId="77777777" w:rsidR="00293CFA" w:rsidRPr="006917D4" w:rsidRDefault="00293CFA" w:rsidP="00293CFA">
      <w:pPr>
        <w:pStyle w:val="ListParagraph"/>
        <w:tabs>
          <w:tab w:val="left" w:pos="1260"/>
        </w:tabs>
        <w:jc w:val="both"/>
        <w:rPr>
          <w:rFonts w:ascii="Arial" w:hAnsi="Arial" w:cs="Arial"/>
          <w:snapToGrid w:val="0"/>
          <w:color w:val="0D0D0D" w:themeColor="text1" w:themeTint="F2"/>
          <w:sz w:val="22"/>
          <w:szCs w:val="22"/>
        </w:rPr>
      </w:pPr>
    </w:p>
    <w:p w14:paraId="1945FA26" w14:textId="77777777" w:rsidR="00293CFA" w:rsidRPr="006917D4" w:rsidRDefault="00293CFA" w:rsidP="00BD4154">
      <w:pPr>
        <w:pStyle w:val="ListParagraph"/>
        <w:numPr>
          <w:ilvl w:val="0"/>
          <w:numId w:val="8"/>
        </w:numPr>
        <w:tabs>
          <w:tab w:val="left" w:pos="1276"/>
        </w:tabs>
        <w:ind w:left="720" w:firstLine="0"/>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Loans and borrowings</w:t>
      </w:r>
    </w:p>
    <w:p w14:paraId="2C9A3628" w14:textId="77777777" w:rsidR="00293CFA" w:rsidRPr="006917D4" w:rsidRDefault="00293CFA" w:rsidP="00293CFA">
      <w:pPr>
        <w:ind w:left="720"/>
        <w:jc w:val="both"/>
        <w:rPr>
          <w:rFonts w:ascii="Arial" w:hAnsi="Arial" w:cs="Arial"/>
          <w:snapToGrid w:val="0"/>
          <w:color w:val="0D0D0D" w:themeColor="text1" w:themeTint="F2"/>
          <w:sz w:val="22"/>
          <w:szCs w:val="22"/>
        </w:rPr>
      </w:pPr>
    </w:p>
    <w:p w14:paraId="331C78C5" w14:textId="3C992B68" w:rsidR="00293CFA" w:rsidRPr="006917D4" w:rsidRDefault="00293CFA" w:rsidP="00293CFA">
      <w:pPr>
        <w:ind w:left="720"/>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After initial recognition, interest bearing loans and borrowings are subsequently measured at amortized cost using the effective interest method.  Gains and losses are recognized in surplus or deficit when the liabilities are derecognized</w:t>
      </w:r>
      <w:r w:rsidR="00683AF0" w:rsidRPr="006917D4">
        <w:rPr>
          <w:rFonts w:ascii="Arial" w:hAnsi="Arial" w:cs="Arial"/>
          <w:snapToGrid w:val="0"/>
          <w:color w:val="0D0D0D" w:themeColor="text1" w:themeTint="F2"/>
          <w:sz w:val="22"/>
          <w:szCs w:val="22"/>
        </w:rPr>
        <w:t xml:space="preserve"> </w:t>
      </w:r>
      <w:r w:rsidRPr="006917D4">
        <w:rPr>
          <w:rFonts w:ascii="Arial" w:hAnsi="Arial" w:cs="Arial"/>
          <w:snapToGrid w:val="0"/>
          <w:color w:val="0D0D0D" w:themeColor="text1" w:themeTint="F2"/>
          <w:sz w:val="22"/>
          <w:szCs w:val="22"/>
        </w:rPr>
        <w:t xml:space="preserve">as well </w:t>
      </w:r>
      <w:r w:rsidR="002E4DED">
        <w:rPr>
          <w:rFonts w:ascii="Arial" w:hAnsi="Arial" w:cs="Arial"/>
          <w:snapToGrid w:val="0"/>
          <w:color w:val="0D0D0D" w:themeColor="text1" w:themeTint="F2"/>
          <w:sz w:val="22"/>
          <w:szCs w:val="22"/>
        </w:rPr>
        <w:t xml:space="preserve">as </w:t>
      </w:r>
      <w:r w:rsidRPr="006917D4">
        <w:rPr>
          <w:rFonts w:ascii="Arial" w:hAnsi="Arial" w:cs="Arial"/>
          <w:snapToGrid w:val="0"/>
          <w:color w:val="0D0D0D" w:themeColor="text1" w:themeTint="F2"/>
          <w:sz w:val="22"/>
          <w:szCs w:val="22"/>
        </w:rPr>
        <w:t>through the effective interest method amortization process.  Amortized</w:t>
      </w:r>
      <w:r w:rsidR="00683AF0" w:rsidRPr="006917D4">
        <w:rPr>
          <w:rFonts w:ascii="Arial" w:hAnsi="Arial" w:cs="Arial"/>
          <w:snapToGrid w:val="0"/>
          <w:color w:val="0D0D0D" w:themeColor="text1" w:themeTint="F2"/>
          <w:sz w:val="22"/>
          <w:szCs w:val="22"/>
        </w:rPr>
        <w:t xml:space="preserve"> </w:t>
      </w:r>
      <w:r w:rsidRPr="006917D4">
        <w:rPr>
          <w:rFonts w:ascii="Arial" w:hAnsi="Arial" w:cs="Arial"/>
          <w:snapToGrid w:val="0"/>
          <w:color w:val="0D0D0D" w:themeColor="text1" w:themeTint="F2"/>
          <w:sz w:val="22"/>
          <w:szCs w:val="22"/>
        </w:rPr>
        <w:t xml:space="preserve">cost is calculated by taking into account any discount or premium on acquisition and fees or costs that are </w:t>
      </w:r>
      <w:r w:rsidR="002E4DED">
        <w:rPr>
          <w:rFonts w:ascii="Arial" w:hAnsi="Arial" w:cs="Arial"/>
          <w:snapToGrid w:val="0"/>
          <w:color w:val="0D0D0D" w:themeColor="text1" w:themeTint="F2"/>
          <w:sz w:val="22"/>
          <w:szCs w:val="22"/>
        </w:rPr>
        <w:t xml:space="preserve">considered </w:t>
      </w:r>
      <w:r w:rsidRPr="006917D4">
        <w:rPr>
          <w:rFonts w:ascii="Arial" w:hAnsi="Arial" w:cs="Arial"/>
          <w:snapToGrid w:val="0"/>
          <w:color w:val="0D0D0D" w:themeColor="text1" w:themeTint="F2"/>
          <w:sz w:val="22"/>
          <w:szCs w:val="22"/>
        </w:rPr>
        <w:t>an integral part of the effective interest rate.  (</w:t>
      </w:r>
      <w:r w:rsidRPr="00BD4154">
        <w:rPr>
          <w:rFonts w:ascii="Arial" w:hAnsi="Arial" w:cs="Arial"/>
          <w:i/>
          <w:iCs/>
          <w:snapToGrid w:val="0"/>
          <w:color w:val="0D0D0D" w:themeColor="text1" w:themeTint="F2"/>
          <w:sz w:val="22"/>
          <w:szCs w:val="22"/>
        </w:rPr>
        <w:t>See Note 11</w:t>
      </w:r>
      <w:r w:rsidRPr="006917D4">
        <w:rPr>
          <w:rFonts w:ascii="Arial" w:hAnsi="Arial" w:cs="Arial"/>
          <w:snapToGrid w:val="0"/>
          <w:color w:val="0D0D0D" w:themeColor="text1" w:themeTint="F2"/>
          <w:sz w:val="22"/>
          <w:szCs w:val="22"/>
        </w:rPr>
        <w:t>)</w:t>
      </w:r>
    </w:p>
    <w:p w14:paraId="6651E80B" w14:textId="77777777" w:rsidR="00293CFA" w:rsidRPr="006917D4" w:rsidRDefault="00293CFA" w:rsidP="00293CFA">
      <w:pPr>
        <w:ind w:left="720"/>
        <w:jc w:val="both"/>
        <w:rPr>
          <w:rFonts w:ascii="Arial" w:hAnsi="Arial" w:cs="Arial"/>
          <w:snapToGrid w:val="0"/>
          <w:color w:val="0D0D0D" w:themeColor="text1" w:themeTint="F2"/>
          <w:sz w:val="22"/>
          <w:szCs w:val="22"/>
        </w:rPr>
      </w:pPr>
    </w:p>
    <w:p w14:paraId="6F3FDCF6" w14:textId="77777777" w:rsidR="00293CFA" w:rsidRPr="006917D4" w:rsidRDefault="00293CFA" w:rsidP="00BD4154">
      <w:pPr>
        <w:pStyle w:val="ListParagraph"/>
        <w:numPr>
          <w:ilvl w:val="0"/>
          <w:numId w:val="7"/>
        </w:numPr>
        <w:tabs>
          <w:tab w:val="left" w:pos="1276"/>
        </w:tabs>
        <w:ind w:left="720" w:firstLine="0"/>
        <w:jc w:val="both"/>
        <w:rPr>
          <w:rFonts w:ascii="Arial" w:hAnsi="Arial" w:cs="Arial"/>
          <w:b/>
          <w:snapToGrid w:val="0"/>
          <w:color w:val="0D0D0D" w:themeColor="text1" w:themeTint="F2"/>
          <w:sz w:val="22"/>
          <w:szCs w:val="22"/>
        </w:rPr>
      </w:pPr>
      <w:r w:rsidRPr="006917D4">
        <w:rPr>
          <w:rFonts w:ascii="Arial" w:hAnsi="Arial" w:cs="Arial"/>
          <w:b/>
          <w:snapToGrid w:val="0"/>
          <w:color w:val="0D0D0D" w:themeColor="text1" w:themeTint="F2"/>
          <w:sz w:val="22"/>
          <w:szCs w:val="22"/>
        </w:rPr>
        <w:t>Derecognition</w:t>
      </w:r>
    </w:p>
    <w:p w14:paraId="000CC9F3" w14:textId="77777777" w:rsidR="00293CFA" w:rsidRPr="006917D4" w:rsidRDefault="00293CFA" w:rsidP="00293CFA">
      <w:pPr>
        <w:ind w:left="720"/>
        <w:jc w:val="both"/>
        <w:rPr>
          <w:rFonts w:ascii="Arial" w:hAnsi="Arial" w:cs="Arial"/>
          <w:snapToGrid w:val="0"/>
          <w:color w:val="0D0D0D" w:themeColor="text1" w:themeTint="F2"/>
          <w:sz w:val="22"/>
          <w:szCs w:val="22"/>
        </w:rPr>
      </w:pPr>
    </w:p>
    <w:p w14:paraId="05AC1711" w14:textId="77777777" w:rsidR="00293CFA" w:rsidRPr="006917D4" w:rsidRDefault="00293CFA" w:rsidP="00293CFA">
      <w:pPr>
        <w:ind w:left="720"/>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A financial liability is derecognized when the obligation under the liability expired or is discharged or cancelled.</w:t>
      </w:r>
    </w:p>
    <w:p w14:paraId="35FDABF6" w14:textId="77777777" w:rsidR="00293CFA" w:rsidRPr="006917D4" w:rsidRDefault="00293CFA" w:rsidP="00293CFA">
      <w:pPr>
        <w:ind w:left="720"/>
        <w:jc w:val="both"/>
        <w:rPr>
          <w:rFonts w:ascii="Arial" w:hAnsi="Arial" w:cs="Arial"/>
          <w:snapToGrid w:val="0"/>
          <w:color w:val="0D0D0D" w:themeColor="text1" w:themeTint="F2"/>
          <w:sz w:val="22"/>
          <w:szCs w:val="22"/>
        </w:rPr>
      </w:pPr>
    </w:p>
    <w:p w14:paraId="5FBADA1F" w14:textId="77777777" w:rsidR="00293CFA" w:rsidRPr="006917D4" w:rsidRDefault="00293CFA" w:rsidP="00293CFA">
      <w:pPr>
        <w:ind w:left="720"/>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When an existing financial liability is replaced by another from the same lender on substantially different terms, or the terms of an existing liability are substantially modified, such an exchange or modification is treated as a derecognition of the original liability and the recognition of a new liability, and the difference in the respective carrying amounts is recognized in surplus or deficit.</w:t>
      </w:r>
    </w:p>
    <w:p w14:paraId="1E4EB227" w14:textId="77777777" w:rsidR="00293CFA" w:rsidRPr="006917D4" w:rsidRDefault="00293CFA" w:rsidP="00293CFA">
      <w:pPr>
        <w:ind w:left="720"/>
        <w:jc w:val="both"/>
        <w:rPr>
          <w:rFonts w:ascii="Arial" w:hAnsi="Arial" w:cs="Arial"/>
          <w:snapToGrid w:val="0"/>
          <w:color w:val="0D0D0D" w:themeColor="text1" w:themeTint="F2"/>
          <w:sz w:val="22"/>
          <w:szCs w:val="22"/>
        </w:rPr>
      </w:pPr>
    </w:p>
    <w:p w14:paraId="4C15424E" w14:textId="77777777" w:rsidR="00293CFA" w:rsidRPr="006917D4" w:rsidRDefault="00293CFA" w:rsidP="00BD4154">
      <w:pPr>
        <w:pStyle w:val="ListParagraph"/>
        <w:numPr>
          <w:ilvl w:val="0"/>
          <w:numId w:val="1"/>
        </w:numPr>
        <w:tabs>
          <w:tab w:val="left" w:pos="720"/>
        </w:tabs>
        <w:ind w:left="0" w:firstLine="0"/>
        <w:jc w:val="both"/>
        <w:rPr>
          <w:rFonts w:ascii="Arial" w:hAnsi="Arial" w:cs="Arial"/>
          <w:b/>
          <w:snapToGrid w:val="0"/>
          <w:color w:val="0D0D0D" w:themeColor="text1" w:themeTint="F2"/>
          <w:sz w:val="22"/>
          <w:szCs w:val="22"/>
        </w:rPr>
      </w:pPr>
      <w:r w:rsidRPr="006917D4">
        <w:rPr>
          <w:rFonts w:ascii="Arial" w:hAnsi="Arial" w:cs="Arial"/>
          <w:b/>
          <w:snapToGrid w:val="0"/>
          <w:color w:val="0D0D0D" w:themeColor="text1" w:themeTint="F2"/>
          <w:sz w:val="22"/>
          <w:szCs w:val="22"/>
        </w:rPr>
        <w:t>Offsetting of financial instruments</w:t>
      </w:r>
    </w:p>
    <w:p w14:paraId="669D96C1" w14:textId="77777777" w:rsidR="00293CFA" w:rsidRPr="006917D4" w:rsidRDefault="00293CFA" w:rsidP="00293CFA">
      <w:pPr>
        <w:jc w:val="both"/>
        <w:rPr>
          <w:rFonts w:ascii="Arial" w:hAnsi="Arial" w:cs="Arial"/>
          <w:snapToGrid w:val="0"/>
          <w:color w:val="0D0D0D" w:themeColor="text1" w:themeTint="F2"/>
          <w:sz w:val="22"/>
          <w:szCs w:val="22"/>
        </w:rPr>
      </w:pPr>
    </w:p>
    <w:p w14:paraId="46AD63F2" w14:textId="72A28386" w:rsidR="00293CFA" w:rsidRPr="006917D4" w:rsidRDefault="00293CFA" w:rsidP="00293CFA">
      <w:pPr>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 xml:space="preserve">Financial assets and financial liabilities are offset and the net amount reported in the </w:t>
      </w:r>
      <w:r w:rsidR="00BD4154">
        <w:rPr>
          <w:rFonts w:ascii="Arial" w:hAnsi="Arial" w:cs="Arial"/>
          <w:snapToGrid w:val="0"/>
          <w:color w:val="0D0D0D" w:themeColor="text1" w:themeTint="F2"/>
          <w:sz w:val="22"/>
          <w:szCs w:val="22"/>
        </w:rPr>
        <w:t>S</w:t>
      </w:r>
      <w:r w:rsidRPr="006917D4">
        <w:rPr>
          <w:rFonts w:ascii="Arial" w:hAnsi="Arial" w:cs="Arial"/>
          <w:snapToGrid w:val="0"/>
          <w:color w:val="0D0D0D" w:themeColor="text1" w:themeTint="F2"/>
          <w:sz w:val="22"/>
          <w:szCs w:val="22"/>
        </w:rPr>
        <w:t xml:space="preserve">tatement of </w:t>
      </w:r>
      <w:r w:rsidR="00BD4154">
        <w:rPr>
          <w:rFonts w:ascii="Arial" w:hAnsi="Arial" w:cs="Arial"/>
          <w:snapToGrid w:val="0"/>
          <w:color w:val="0D0D0D" w:themeColor="text1" w:themeTint="F2"/>
          <w:sz w:val="22"/>
          <w:szCs w:val="22"/>
        </w:rPr>
        <w:t>F</w:t>
      </w:r>
      <w:r w:rsidRPr="006917D4">
        <w:rPr>
          <w:rFonts w:ascii="Arial" w:hAnsi="Arial" w:cs="Arial"/>
          <w:snapToGrid w:val="0"/>
          <w:color w:val="0D0D0D" w:themeColor="text1" w:themeTint="F2"/>
          <w:sz w:val="22"/>
          <w:szCs w:val="22"/>
        </w:rPr>
        <w:t xml:space="preserve">inancial </w:t>
      </w:r>
      <w:r w:rsidR="00BD4154">
        <w:rPr>
          <w:rFonts w:ascii="Arial" w:hAnsi="Arial" w:cs="Arial"/>
          <w:snapToGrid w:val="0"/>
          <w:color w:val="0D0D0D" w:themeColor="text1" w:themeTint="F2"/>
          <w:sz w:val="22"/>
          <w:szCs w:val="22"/>
        </w:rPr>
        <w:t>P</w:t>
      </w:r>
      <w:r w:rsidRPr="006917D4">
        <w:rPr>
          <w:rFonts w:ascii="Arial" w:hAnsi="Arial" w:cs="Arial"/>
          <w:snapToGrid w:val="0"/>
          <w:color w:val="0D0D0D" w:themeColor="text1" w:themeTint="F2"/>
          <w:sz w:val="22"/>
          <w:szCs w:val="22"/>
        </w:rPr>
        <w:t>osition if, and only if, there is currently enforceable legal right to offset the recognized amounts and there is an intention to settle on a net basis, or to realize the assets and settle the liabilities simultaneously.</w:t>
      </w:r>
    </w:p>
    <w:p w14:paraId="04E02218" w14:textId="77777777" w:rsidR="00293CFA" w:rsidRPr="006917D4" w:rsidRDefault="00293CFA" w:rsidP="00293CFA">
      <w:pPr>
        <w:pStyle w:val="ListParagraph"/>
        <w:ind w:left="0"/>
        <w:jc w:val="both"/>
        <w:rPr>
          <w:rFonts w:ascii="Arial" w:hAnsi="Arial" w:cs="Arial"/>
          <w:snapToGrid w:val="0"/>
          <w:color w:val="0D0D0D" w:themeColor="text1" w:themeTint="F2"/>
          <w:sz w:val="22"/>
          <w:szCs w:val="22"/>
        </w:rPr>
      </w:pPr>
    </w:p>
    <w:p w14:paraId="2588AAC4" w14:textId="25561AEB" w:rsidR="00293CFA" w:rsidRPr="006917D4" w:rsidRDefault="00293CFA" w:rsidP="00293CFA">
      <w:pPr>
        <w:pStyle w:val="Heading2"/>
        <w:numPr>
          <w:ilvl w:val="0"/>
          <w:numId w:val="31"/>
        </w:numPr>
        <w:ind w:left="0" w:firstLine="0"/>
        <w:rPr>
          <w:rFonts w:cs="Arial"/>
          <w:i w:val="0"/>
          <w:snapToGrid w:val="0"/>
          <w:color w:val="0D0D0D" w:themeColor="text1" w:themeTint="F2"/>
          <w:sz w:val="22"/>
          <w:szCs w:val="22"/>
        </w:rPr>
      </w:pPr>
      <w:r w:rsidRPr="006917D4">
        <w:rPr>
          <w:rFonts w:cs="Arial"/>
          <w:i w:val="0"/>
          <w:snapToGrid w:val="0"/>
          <w:color w:val="0D0D0D" w:themeColor="text1" w:themeTint="F2"/>
          <w:sz w:val="22"/>
          <w:szCs w:val="22"/>
        </w:rPr>
        <w:t xml:space="preserve">Cash and </w:t>
      </w:r>
      <w:r w:rsidR="00412679">
        <w:rPr>
          <w:rFonts w:cs="Arial"/>
          <w:i w:val="0"/>
          <w:snapToGrid w:val="0"/>
          <w:color w:val="0D0D0D" w:themeColor="text1" w:themeTint="F2"/>
          <w:sz w:val="22"/>
          <w:szCs w:val="22"/>
        </w:rPr>
        <w:t>C</w:t>
      </w:r>
      <w:r w:rsidRPr="006917D4">
        <w:rPr>
          <w:rFonts w:cs="Arial"/>
          <w:i w:val="0"/>
          <w:snapToGrid w:val="0"/>
          <w:color w:val="0D0D0D" w:themeColor="text1" w:themeTint="F2"/>
          <w:sz w:val="22"/>
          <w:szCs w:val="22"/>
        </w:rPr>
        <w:t xml:space="preserve">ash </w:t>
      </w:r>
      <w:r w:rsidR="00412679">
        <w:rPr>
          <w:rFonts w:cs="Arial"/>
          <w:i w:val="0"/>
          <w:snapToGrid w:val="0"/>
          <w:color w:val="0D0D0D" w:themeColor="text1" w:themeTint="F2"/>
          <w:sz w:val="22"/>
          <w:szCs w:val="22"/>
        </w:rPr>
        <w:t>E</w:t>
      </w:r>
      <w:r w:rsidRPr="006917D4">
        <w:rPr>
          <w:rFonts w:cs="Arial"/>
          <w:i w:val="0"/>
          <w:snapToGrid w:val="0"/>
          <w:color w:val="0D0D0D" w:themeColor="text1" w:themeTint="F2"/>
          <w:sz w:val="22"/>
          <w:szCs w:val="22"/>
        </w:rPr>
        <w:t>quivalents</w:t>
      </w:r>
    </w:p>
    <w:p w14:paraId="070BF5F3" w14:textId="77777777" w:rsidR="00293CFA" w:rsidRPr="006917D4" w:rsidRDefault="00293CFA" w:rsidP="00293CFA">
      <w:pPr>
        <w:pStyle w:val="ListParagraph"/>
        <w:ind w:left="0"/>
        <w:jc w:val="both"/>
        <w:rPr>
          <w:rFonts w:ascii="Arial" w:hAnsi="Arial" w:cs="Arial"/>
          <w:snapToGrid w:val="0"/>
          <w:color w:val="0D0D0D" w:themeColor="text1" w:themeTint="F2"/>
          <w:sz w:val="22"/>
          <w:szCs w:val="22"/>
        </w:rPr>
      </w:pPr>
    </w:p>
    <w:p w14:paraId="70E72F76" w14:textId="77777777" w:rsidR="00293CFA" w:rsidRPr="006917D4" w:rsidRDefault="00293CFA" w:rsidP="00293CFA">
      <w:pPr>
        <w:pStyle w:val="ListParagraph"/>
        <w:ind w:left="0"/>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Cash and cash equivalents comprise cash on hand and cash in bank, deposits on call and highly liquid investments with an original maturity of three months or less, which are readily convertible to known amounts of cash and are subject of insignificant risk of changes of value.  (</w:t>
      </w:r>
      <w:r w:rsidRPr="00BD4154">
        <w:rPr>
          <w:rFonts w:ascii="Arial" w:hAnsi="Arial" w:cs="Arial"/>
          <w:i/>
          <w:iCs/>
          <w:snapToGrid w:val="0"/>
          <w:color w:val="0D0D0D" w:themeColor="text1" w:themeTint="F2"/>
          <w:sz w:val="22"/>
          <w:szCs w:val="22"/>
        </w:rPr>
        <w:t>See Note 5</w:t>
      </w:r>
      <w:r w:rsidRPr="006917D4">
        <w:rPr>
          <w:rFonts w:ascii="Arial" w:hAnsi="Arial" w:cs="Arial"/>
          <w:snapToGrid w:val="0"/>
          <w:color w:val="0D0D0D" w:themeColor="text1" w:themeTint="F2"/>
          <w:sz w:val="22"/>
          <w:szCs w:val="22"/>
        </w:rPr>
        <w:t>)</w:t>
      </w:r>
    </w:p>
    <w:p w14:paraId="7014A6F1" w14:textId="77777777" w:rsidR="00293CFA" w:rsidRPr="006917D4" w:rsidRDefault="00293CFA" w:rsidP="00293CFA">
      <w:pPr>
        <w:jc w:val="both"/>
        <w:rPr>
          <w:rFonts w:ascii="Arial" w:hAnsi="Arial" w:cs="Arial"/>
          <w:snapToGrid w:val="0"/>
          <w:color w:val="0D0D0D" w:themeColor="text1" w:themeTint="F2"/>
          <w:sz w:val="22"/>
          <w:szCs w:val="22"/>
        </w:rPr>
      </w:pPr>
    </w:p>
    <w:p w14:paraId="63556D1A" w14:textId="77777777" w:rsidR="00293CFA" w:rsidRPr="006917D4" w:rsidRDefault="00293CFA" w:rsidP="00BD4154">
      <w:pPr>
        <w:pStyle w:val="Heading2"/>
        <w:numPr>
          <w:ilvl w:val="0"/>
          <w:numId w:val="31"/>
        </w:numPr>
        <w:tabs>
          <w:tab w:val="left" w:pos="709"/>
        </w:tabs>
        <w:ind w:left="0" w:firstLine="0"/>
        <w:rPr>
          <w:rFonts w:cs="Arial"/>
          <w:i w:val="0"/>
          <w:snapToGrid w:val="0"/>
          <w:color w:val="0D0D0D" w:themeColor="text1" w:themeTint="F2"/>
          <w:sz w:val="22"/>
          <w:szCs w:val="22"/>
        </w:rPr>
      </w:pPr>
      <w:r w:rsidRPr="006917D4">
        <w:rPr>
          <w:rFonts w:cs="Arial"/>
          <w:i w:val="0"/>
          <w:snapToGrid w:val="0"/>
          <w:color w:val="0D0D0D" w:themeColor="text1" w:themeTint="F2"/>
          <w:sz w:val="22"/>
          <w:szCs w:val="22"/>
        </w:rPr>
        <w:t>Inventories</w:t>
      </w:r>
    </w:p>
    <w:p w14:paraId="5F475A88" w14:textId="77777777" w:rsidR="00293CFA" w:rsidRPr="006917D4" w:rsidRDefault="00293CFA" w:rsidP="00293CFA">
      <w:pPr>
        <w:jc w:val="both"/>
        <w:rPr>
          <w:rFonts w:ascii="Arial" w:hAnsi="Arial" w:cs="Arial"/>
          <w:snapToGrid w:val="0"/>
          <w:color w:val="0D0D0D" w:themeColor="text1" w:themeTint="F2"/>
          <w:sz w:val="22"/>
          <w:szCs w:val="22"/>
        </w:rPr>
      </w:pPr>
    </w:p>
    <w:p w14:paraId="4F68F650" w14:textId="77777777" w:rsidR="00293CFA" w:rsidRPr="006917D4" w:rsidRDefault="00293CFA" w:rsidP="00293CFA">
      <w:pPr>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Inventory is measured at cost upon initial recognition.  To the extent that inventory is received through non-exchange transactions (for no cost or for a nominal cost), the cost of the inventory is its fair value at the date of acquisition.  (</w:t>
      </w:r>
      <w:r w:rsidRPr="00BD4154">
        <w:rPr>
          <w:rFonts w:ascii="Arial" w:hAnsi="Arial" w:cs="Arial"/>
          <w:i/>
          <w:iCs/>
          <w:snapToGrid w:val="0"/>
          <w:color w:val="0D0D0D" w:themeColor="text1" w:themeTint="F2"/>
          <w:sz w:val="22"/>
          <w:szCs w:val="22"/>
        </w:rPr>
        <w:t>See Note 7</w:t>
      </w:r>
      <w:r w:rsidRPr="006917D4">
        <w:rPr>
          <w:rFonts w:ascii="Arial" w:hAnsi="Arial" w:cs="Arial"/>
          <w:snapToGrid w:val="0"/>
          <w:color w:val="0D0D0D" w:themeColor="text1" w:themeTint="F2"/>
          <w:sz w:val="22"/>
          <w:szCs w:val="22"/>
        </w:rPr>
        <w:t>)</w:t>
      </w:r>
    </w:p>
    <w:p w14:paraId="08BE2BEA" w14:textId="77777777" w:rsidR="00293CFA" w:rsidRPr="006917D4" w:rsidRDefault="00293CFA" w:rsidP="00293CFA">
      <w:pPr>
        <w:jc w:val="both"/>
        <w:rPr>
          <w:rFonts w:ascii="Arial" w:hAnsi="Arial" w:cs="Arial"/>
          <w:snapToGrid w:val="0"/>
          <w:color w:val="0D0D0D" w:themeColor="text1" w:themeTint="F2"/>
          <w:sz w:val="22"/>
          <w:szCs w:val="22"/>
        </w:rPr>
      </w:pPr>
    </w:p>
    <w:p w14:paraId="02A7631D" w14:textId="77777777" w:rsidR="00293CFA" w:rsidRPr="006917D4" w:rsidRDefault="00293CFA" w:rsidP="00293CFA">
      <w:pPr>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Costs incurred in bringing each product to its present location and condition is accounted for, as follows:</w:t>
      </w:r>
    </w:p>
    <w:p w14:paraId="6A91FE5D" w14:textId="77777777" w:rsidR="00293CFA" w:rsidRPr="006917D4" w:rsidRDefault="00293CFA" w:rsidP="00293CFA">
      <w:pPr>
        <w:jc w:val="both"/>
        <w:rPr>
          <w:rFonts w:ascii="Arial" w:hAnsi="Arial" w:cs="Arial"/>
          <w:snapToGrid w:val="0"/>
          <w:color w:val="0D0D0D" w:themeColor="text1" w:themeTint="F2"/>
          <w:sz w:val="22"/>
          <w:szCs w:val="22"/>
        </w:rPr>
      </w:pPr>
    </w:p>
    <w:p w14:paraId="7DD823C7" w14:textId="77777777" w:rsidR="00293CFA" w:rsidRPr="006917D4" w:rsidRDefault="00293CFA" w:rsidP="00BD4154">
      <w:pPr>
        <w:pStyle w:val="ListParagraph"/>
        <w:numPr>
          <w:ilvl w:val="0"/>
          <w:numId w:val="28"/>
        </w:numPr>
        <w:tabs>
          <w:tab w:val="left" w:pos="709"/>
        </w:tabs>
        <w:ind w:left="0" w:firstLine="0"/>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Raw materials: purchase cost using the weighted average cost method; and</w:t>
      </w:r>
    </w:p>
    <w:p w14:paraId="67E19302" w14:textId="77777777" w:rsidR="00293CFA" w:rsidRPr="006917D4" w:rsidRDefault="00293CFA" w:rsidP="00BD4154">
      <w:pPr>
        <w:pStyle w:val="ListParagraph"/>
        <w:tabs>
          <w:tab w:val="left" w:pos="709"/>
        </w:tabs>
        <w:ind w:left="1080" w:hanging="1080"/>
        <w:jc w:val="both"/>
        <w:rPr>
          <w:rFonts w:ascii="Arial" w:hAnsi="Arial" w:cs="Arial"/>
          <w:snapToGrid w:val="0"/>
          <w:color w:val="0D0D0D" w:themeColor="text1" w:themeTint="F2"/>
          <w:sz w:val="22"/>
          <w:szCs w:val="22"/>
        </w:rPr>
      </w:pPr>
    </w:p>
    <w:p w14:paraId="53D1AE88" w14:textId="21E930A9" w:rsidR="00293CFA" w:rsidRPr="006917D4" w:rsidRDefault="00293CFA" w:rsidP="00BD4154">
      <w:pPr>
        <w:pStyle w:val="ListParagraph"/>
        <w:numPr>
          <w:ilvl w:val="0"/>
          <w:numId w:val="28"/>
        </w:numPr>
        <w:tabs>
          <w:tab w:val="left" w:pos="709"/>
        </w:tabs>
        <w:ind w:left="709" w:hanging="709"/>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Finished goods and work in progress: cost of direct materials and labor and a proportion of manufacturing overhead based on the normal operating capacity, but excluding borrowing costs.</w:t>
      </w:r>
    </w:p>
    <w:p w14:paraId="2E218C72" w14:textId="77777777" w:rsidR="00293CFA" w:rsidRPr="006917D4" w:rsidRDefault="00293CFA" w:rsidP="00293CFA">
      <w:pPr>
        <w:jc w:val="both"/>
        <w:rPr>
          <w:rFonts w:ascii="Arial" w:hAnsi="Arial" w:cs="Arial"/>
          <w:snapToGrid w:val="0"/>
          <w:color w:val="0D0D0D" w:themeColor="text1" w:themeTint="F2"/>
          <w:szCs w:val="22"/>
        </w:rPr>
      </w:pPr>
    </w:p>
    <w:p w14:paraId="5815C09D" w14:textId="77777777" w:rsidR="00293CFA" w:rsidRPr="006917D4" w:rsidRDefault="00293CFA" w:rsidP="00293CFA">
      <w:pPr>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After initial recognition, inventory is measured at the lower of cost or net realizable value. However, to the extent that a class of inventory is distributed or deployed at no charge or for a nominal charge, that class of inventory is measured at the lower of cost or current replacement cost.</w:t>
      </w:r>
    </w:p>
    <w:p w14:paraId="558B20A6" w14:textId="77777777" w:rsidR="00293CFA" w:rsidRPr="006917D4" w:rsidRDefault="00293CFA" w:rsidP="00293CFA">
      <w:pPr>
        <w:jc w:val="both"/>
        <w:rPr>
          <w:rFonts w:ascii="Arial" w:hAnsi="Arial" w:cs="Arial"/>
          <w:snapToGrid w:val="0"/>
          <w:color w:val="0D0D0D" w:themeColor="text1" w:themeTint="F2"/>
          <w:szCs w:val="22"/>
        </w:rPr>
      </w:pPr>
    </w:p>
    <w:p w14:paraId="5570636F" w14:textId="77777777" w:rsidR="00293CFA" w:rsidRPr="006917D4" w:rsidRDefault="00293CFA" w:rsidP="00293CFA">
      <w:pPr>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Net realizable value is the estimated selling price in the ordinary course of operations, less the estimated costs of completion and the estimated costs necessary to make the sale, exchange, or distribution.</w:t>
      </w:r>
    </w:p>
    <w:p w14:paraId="53A37F13" w14:textId="77777777" w:rsidR="00293CFA" w:rsidRPr="006917D4" w:rsidRDefault="00293CFA" w:rsidP="00293CFA">
      <w:pPr>
        <w:jc w:val="both"/>
        <w:rPr>
          <w:rFonts w:ascii="Arial" w:hAnsi="Arial" w:cs="Arial"/>
          <w:snapToGrid w:val="0"/>
          <w:color w:val="0D0D0D" w:themeColor="text1" w:themeTint="F2"/>
          <w:szCs w:val="22"/>
        </w:rPr>
      </w:pPr>
    </w:p>
    <w:p w14:paraId="424EEF5E" w14:textId="77777777" w:rsidR="00293CFA" w:rsidRPr="006917D4" w:rsidRDefault="00293CFA" w:rsidP="00293CFA">
      <w:pPr>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Inventories are recognized as an expense when deployed for utilization or consumption in the ordinary course of operations of NTA.</w:t>
      </w:r>
    </w:p>
    <w:p w14:paraId="6941BF77" w14:textId="77777777" w:rsidR="00293CFA" w:rsidRPr="006917D4" w:rsidRDefault="00293CFA" w:rsidP="00293CFA">
      <w:pPr>
        <w:jc w:val="both"/>
        <w:rPr>
          <w:rFonts w:ascii="Arial" w:hAnsi="Arial" w:cs="Arial"/>
          <w:snapToGrid w:val="0"/>
          <w:color w:val="0D0D0D" w:themeColor="text1" w:themeTint="F2"/>
          <w:szCs w:val="22"/>
        </w:rPr>
      </w:pPr>
    </w:p>
    <w:p w14:paraId="1A5B1BAA" w14:textId="0E4CD886" w:rsidR="00293CFA" w:rsidRPr="006917D4" w:rsidRDefault="00293CFA" w:rsidP="00293CFA">
      <w:pPr>
        <w:jc w:val="both"/>
        <w:rPr>
          <w:rFonts w:ascii="Arial" w:eastAsia="Batang" w:hAnsi="Arial" w:cs="Arial"/>
          <w:color w:val="0D0D0D" w:themeColor="text1" w:themeTint="F2"/>
          <w:sz w:val="22"/>
          <w:szCs w:val="22"/>
        </w:rPr>
      </w:pPr>
      <w:r w:rsidRPr="006917D4">
        <w:rPr>
          <w:rFonts w:ascii="Arial" w:eastAsia="Batang" w:hAnsi="Arial" w:cs="Arial"/>
          <w:color w:val="0D0D0D" w:themeColor="text1" w:themeTint="F2"/>
          <w:sz w:val="22"/>
          <w:szCs w:val="22"/>
        </w:rPr>
        <w:t>In addition, pursuant to COA Circular No. 2016-006 dated December 29, 2016, tangible assets below the capitalization threshold of P15,000 are classified as inventories and as expense upon issuance to end-user.</w:t>
      </w:r>
      <w:r w:rsidR="0010232A" w:rsidRPr="006917D4">
        <w:rPr>
          <w:rFonts w:ascii="Arial" w:eastAsia="Batang" w:hAnsi="Arial" w:cs="Arial"/>
          <w:color w:val="0D0D0D" w:themeColor="text1" w:themeTint="F2"/>
          <w:sz w:val="22"/>
          <w:szCs w:val="22"/>
        </w:rPr>
        <w:t xml:space="preserve"> (</w:t>
      </w:r>
      <w:r w:rsidR="0010232A" w:rsidRPr="00613D43">
        <w:rPr>
          <w:rFonts w:ascii="Arial" w:eastAsia="Batang" w:hAnsi="Arial" w:cs="Arial"/>
          <w:i/>
          <w:iCs/>
          <w:color w:val="0D0D0D" w:themeColor="text1" w:themeTint="F2"/>
          <w:sz w:val="22"/>
          <w:szCs w:val="22"/>
        </w:rPr>
        <w:t>See Note 7</w:t>
      </w:r>
      <w:r w:rsidR="0010232A" w:rsidRPr="006917D4">
        <w:rPr>
          <w:rFonts w:ascii="Arial" w:eastAsia="Batang" w:hAnsi="Arial" w:cs="Arial"/>
          <w:color w:val="0D0D0D" w:themeColor="text1" w:themeTint="F2"/>
          <w:sz w:val="22"/>
          <w:szCs w:val="22"/>
        </w:rPr>
        <w:t>)</w:t>
      </w:r>
    </w:p>
    <w:p w14:paraId="3440FDA9" w14:textId="77777777" w:rsidR="00293CFA" w:rsidRPr="006917D4" w:rsidRDefault="00293CFA" w:rsidP="00293CFA">
      <w:pPr>
        <w:jc w:val="both"/>
        <w:rPr>
          <w:rFonts w:ascii="Arial" w:hAnsi="Arial" w:cs="Arial"/>
          <w:snapToGrid w:val="0"/>
          <w:color w:val="0D0D0D" w:themeColor="text1" w:themeTint="F2"/>
          <w:szCs w:val="22"/>
        </w:rPr>
      </w:pPr>
    </w:p>
    <w:p w14:paraId="3C4FF903" w14:textId="21B3F292" w:rsidR="00293CFA" w:rsidRPr="006917D4" w:rsidRDefault="00293CFA" w:rsidP="00613D43">
      <w:pPr>
        <w:pStyle w:val="Heading2"/>
        <w:numPr>
          <w:ilvl w:val="0"/>
          <w:numId w:val="31"/>
        </w:numPr>
        <w:tabs>
          <w:tab w:val="left" w:pos="709"/>
        </w:tabs>
        <w:ind w:left="0" w:firstLine="0"/>
        <w:rPr>
          <w:rFonts w:cs="Arial"/>
          <w:i w:val="0"/>
          <w:snapToGrid w:val="0"/>
          <w:color w:val="0D0D0D" w:themeColor="text1" w:themeTint="F2"/>
          <w:sz w:val="22"/>
          <w:szCs w:val="22"/>
        </w:rPr>
      </w:pPr>
      <w:r w:rsidRPr="006917D4">
        <w:rPr>
          <w:rFonts w:cs="Arial"/>
          <w:i w:val="0"/>
          <w:snapToGrid w:val="0"/>
          <w:color w:val="0D0D0D" w:themeColor="text1" w:themeTint="F2"/>
          <w:sz w:val="22"/>
          <w:szCs w:val="22"/>
        </w:rPr>
        <w:t>Property, Plant</w:t>
      </w:r>
      <w:r w:rsidR="0095499D">
        <w:rPr>
          <w:rFonts w:cs="Arial"/>
          <w:i w:val="0"/>
          <w:snapToGrid w:val="0"/>
          <w:color w:val="0D0D0D" w:themeColor="text1" w:themeTint="F2"/>
          <w:sz w:val="22"/>
          <w:szCs w:val="22"/>
        </w:rPr>
        <w:t>,</w:t>
      </w:r>
      <w:r w:rsidRPr="006917D4">
        <w:rPr>
          <w:rFonts w:cs="Arial"/>
          <w:i w:val="0"/>
          <w:snapToGrid w:val="0"/>
          <w:color w:val="0D0D0D" w:themeColor="text1" w:themeTint="F2"/>
          <w:sz w:val="22"/>
          <w:szCs w:val="22"/>
        </w:rPr>
        <w:t xml:space="preserve"> and Equipment</w:t>
      </w:r>
    </w:p>
    <w:p w14:paraId="6310BFE7" w14:textId="77777777" w:rsidR="00293CFA" w:rsidRPr="006917D4" w:rsidRDefault="00293CFA" w:rsidP="00293CFA">
      <w:pPr>
        <w:pStyle w:val="ListParagraph"/>
        <w:ind w:left="0"/>
        <w:jc w:val="both"/>
        <w:rPr>
          <w:rFonts w:ascii="Arial" w:hAnsi="Arial" w:cs="Arial"/>
          <w:b/>
          <w:snapToGrid w:val="0"/>
          <w:color w:val="0D0D0D" w:themeColor="text1" w:themeTint="F2"/>
          <w:szCs w:val="22"/>
        </w:rPr>
      </w:pPr>
    </w:p>
    <w:p w14:paraId="149EFCA1" w14:textId="77777777" w:rsidR="00293CFA" w:rsidRPr="006917D4" w:rsidRDefault="00293CFA" w:rsidP="00613D43">
      <w:pPr>
        <w:pStyle w:val="ListParagraph"/>
        <w:numPr>
          <w:ilvl w:val="0"/>
          <w:numId w:val="9"/>
        </w:numPr>
        <w:tabs>
          <w:tab w:val="left" w:pos="709"/>
        </w:tabs>
        <w:ind w:left="0" w:firstLine="0"/>
        <w:jc w:val="both"/>
        <w:rPr>
          <w:rFonts w:ascii="Arial" w:hAnsi="Arial" w:cs="Arial"/>
          <w:b/>
          <w:snapToGrid w:val="0"/>
          <w:color w:val="0D0D0D" w:themeColor="text1" w:themeTint="F2"/>
          <w:sz w:val="22"/>
          <w:szCs w:val="22"/>
        </w:rPr>
      </w:pPr>
      <w:r w:rsidRPr="006917D4">
        <w:rPr>
          <w:rFonts w:ascii="Arial" w:hAnsi="Arial" w:cs="Arial"/>
          <w:b/>
          <w:snapToGrid w:val="0"/>
          <w:color w:val="0D0D0D" w:themeColor="text1" w:themeTint="F2"/>
          <w:sz w:val="22"/>
          <w:szCs w:val="22"/>
        </w:rPr>
        <w:t xml:space="preserve">Recognition </w:t>
      </w:r>
    </w:p>
    <w:p w14:paraId="324E5BB2" w14:textId="77777777" w:rsidR="00293CFA" w:rsidRPr="006917D4" w:rsidRDefault="00293CFA" w:rsidP="00293CFA">
      <w:pPr>
        <w:pStyle w:val="ListParagraph"/>
        <w:ind w:left="0"/>
        <w:jc w:val="both"/>
        <w:rPr>
          <w:rFonts w:ascii="Arial" w:hAnsi="Arial" w:cs="Arial"/>
          <w:b/>
          <w:snapToGrid w:val="0"/>
          <w:color w:val="0D0D0D" w:themeColor="text1" w:themeTint="F2"/>
          <w:szCs w:val="22"/>
        </w:rPr>
      </w:pPr>
    </w:p>
    <w:p w14:paraId="03207FC7" w14:textId="77777777" w:rsidR="00293CFA" w:rsidRPr="006917D4" w:rsidRDefault="00293CFA" w:rsidP="00293CFA">
      <w:pPr>
        <w:pStyle w:val="NoSpacing"/>
        <w:tabs>
          <w:tab w:val="left" w:pos="1560"/>
        </w:tabs>
        <w:jc w:val="both"/>
        <w:rPr>
          <w:color w:val="0D0D0D" w:themeColor="text1" w:themeTint="F2"/>
          <w:sz w:val="22"/>
          <w:szCs w:val="22"/>
        </w:rPr>
      </w:pPr>
      <w:r w:rsidRPr="006917D4">
        <w:rPr>
          <w:color w:val="0D0D0D" w:themeColor="text1" w:themeTint="F2"/>
          <w:sz w:val="22"/>
          <w:szCs w:val="22"/>
        </w:rPr>
        <w:t>An item is recognized as property, plant, and equipment (PPE) if it meets the characteristics and recognition criteria as a PPE.  (</w:t>
      </w:r>
      <w:r w:rsidRPr="00613D43">
        <w:rPr>
          <w:i/>
          <w:iCs/>
          <w:color w:val="0D0D0D" w:themeColor="text1" w:themeTint="F2"/>
          <w:sz w:val="22"/>
          <w:szCs w:val="22"/>
        </w:rPr>
        <w:t>See Note 9</w:t>
      </w:r>
      <w:r w:rsidRPr="006917D4">
        <w:rPr>
          <w:color w:val="0D0D0D" w:themeColor="text1" w:themeTint="F2"/>
          <w:sz w:val="22"/>
          <w:szCs w:val="22"/>
        </w:rPr>
        <w:t>)</w:t>
      </w:r>
    </w:p>
    <w:p w14:paraId="10D2AD0B" w14:textId="77777777" w:rsidR="00293CFA" w:rsidRPr="006917D4" w:rsidRDefault="00293CFA" w:rsidP="00293CFA">
      <w:pPr>
        <w:pStyle w:val="NoSpacing"/>
        <w:tabs>
          <w:tab w:val="left" w:pos="1560"/>
        </w:tabs>
        <w:jc w:val="both"/>
        <w:rPr>
          <w:color w:val="0D0D0D" w:themeColor="text1" w:themeTint="F2"/>
          <w:szCs w:val="22"/>
        </w:rPr>
      </w:pPr>
    </w:p>
    <w:p w14:paraId="7D4537DE" w14:textId="77777777" w:rsidR="00293CFA" w:rsidRPr="006917D4" w:rsidRDefault="00293CFA" w:rsidP="00293CFA">
      <w:pPr>
        <w:pStyle w:val="NoSpacing"/>
        <w:tabs>
          <w:tab w:val="left" w:pos="1560"/>
        </w:tabs>
        <w:jc w:val="both"/>
        <w:rPr>
          <w:color w:val="0D0D0D" w:themeColor="text1" w:themeTint="F2"/>
          <w:sz w:val="22"/>
          <w:szCs w:val="22"/>
        </w:rPr>
      </w:pPr>
      <w:r w:rsidRPr="006917D4">
        <w:rPr>
          <w:color w:val="0D0D0D" w:themeColor="text1" w:themeTint="F2"/>
          <w:sz w:val="22"/>
          <w:szCs w:val="22"/>
        </w:rPr>
        <w:t>The characteristics of PPE are as follows:</w:t>
      </w:r>
    </w:p>
    <w:p w14:paraId="637D2B52" w14:textId="77777777" w:rsidR="00293CFA" w:rsidRPr="006917D4" w:rsidRDefault="00293CFA" w:rsidP="00293CFA">
      <w:pPr>
        <w:pStyle w:val="NoSpacing"/>
        <w:tabs>
          <w:tab w:val="left" w:pos="1560"/>
        </w:tabs>
        <w:jc w:val="both"/>
        <w:rPr>
          <w:color w:val="0D0D0D" w:themeColor="text1" w:themeTint="F2"/>
          <w:szCs w:val="22"/>
        </w:rPr>
      </w:pPr>
    </w:p>
    <w:p w14:paraId="53F3C360" w14:textId="77777777" w:rsidR="00293CFA" w:rsidRPr="006917D4" w:rsidRDefault="00293CFA" w:rsidP="00613D43">
      <w:pPr>
        <w:pStyle w:val="NoSpacing"/>
        <w:numPr>
          <w:ilvl w:val="0"/>
          <w:numId w:val="24"/>
        </w:numPr>
        <w:tabs>
          <w:tab w:val="left" w:pos="1276"/>
        </w:tabs>
        <w:ind w:left="720" w:firstLine="0"/>
        <w:jc w:val="both"/>
        <w:rPr>
          <w:color w:val="0D0D0D" w:themeColor="text1" w:themeTint="F2"/>
          <w:sz w:val="22"/>
          <w:szCs w:val="22"/>
        </w:rPr>
      </w:pPr>
      <w:r w:rsidRPr="006917D4">
        <w:rPr>
          <w:color w:val="0D0D0D" w:themeColor="text1" w:themeTint="F2"/>
          <w:sz w:val="22"/>
          <w:szCs w:val="22"/>
        </w:rPr>
        <w:t>tangible items;</w:t>
      </w:r>
    </w:p>
    <w:p w14:paraId="499B2ADE" w14:textId="77777777" w:rsidR="00293CFA" w:rsidRPr="006917D4" w:rsidRDefault="00293CFA" w:rsidP="00613D43">
      <w:pPr>
        <w:pStyle w:val="NoSpacing"/>
        <w:tabs>
          <w:tab w:val="left" w:pos="1276"/>
          <w:tab w:val="left" w:pos="1440"/>
        </w:tabs>
        <w:ind w:left="720"/>
        <w:jc w:val="both"/>
        <w:rPr>
          <w:color w:val="0D0D0D" w:themeColor="text1" w:themeTint="F2"/>
          <w:szCs w:val="22"/>
        </w:rPr>
      </w:pPr>
    </w:p>
    <w:p w14:paraId="60C85D30" w14:textId="77777777" w:rsidR="00293CFA" w:rsidRPr="006917D4" w:rsidRDefault="00293CFA" w:rsidP="00613D43">
      <w:pPr>
        <w:pStyle w:val="NoSpacing"/>
        <w:numPr>
          <w:ilvl w:val="0"/>
          <w:numId w:val="24"/>
        </w:numPr>
        <w:tabs>
          <w:tab w:val="left" w:pos="1276"/>
        </w:tabs>
        <w:ind w:left="1260" w:hanging="540"/>
        <w:jc w:val="both"/>
        <w:rPr>
          <w:color w:val="0D0D0D" w:themeColor="text1" w:themeTint="F2"/>
          <w:sz w:val="22"/>
          <w:szCs w:val="22"/>
        </w:rPr>
      </w:pPr>
      <w:r w:rsidRPr="006917D4">
        <w:rPr>
          <w:color w:val="0D0D0D" w:themeColor="text1" w:themeTint="F2"/>
          <w:sz w:val="22"/>
          <w:szCs w:val="22"/>
        </w:rPr>
        <w:t>are held for use in the production or supply of goods or services, for rental to others, or for administrative purposes; and</w:t>
      </w:r>
    </w:p>
    <w:p w14:paraId="01ABF2C7" w14:textId="77777777" w:rsidR="00293CFA" w:rsidRPr="006917D4" w:rsidRDefault="00293CFA" w:rsidP="00613D43">
      <w:pPr>
        <w:pStyle w:val="NoSpacing"/>
        <w:tabs>
          <w:tab w:val="left" w:pos="1276"/>
          <w:tab w:val="left" w:pos="1440"/>
        </w:tabs>
        <w:ind w:left="720"/>
        <w:jc w:val="both"/>
        <w:rPr>
          <w:color w:val="0D0D0D" w:themeColor="text1" w:themeTint="F2"/>
          <w:szCs w:val="22"/>
        </w:rPr>
      </w:pPr>
    </w:p>
    <w:p w14:paraId="3C8D64D4" w14:textId="77777777" w:rsidR="00293CFA" w:rsidRPr="006917D4" w:rsidRDefault="00293CFA" w:rsidP="00613D43">
      <w:pPr>
        <w:pStyle w:val="NoSpacing"/>
        <w:numPr>
          <w:ilvl w:val="0"/>
          <w:numId w:val="24"/>
        </w:numPr>
        <w:tabs>
          <w:tab w:val="left" w:pos="1276"/>
        </w:tabs>
        <w:ind w:left="720" w:firstLine="0"/>
        <w:jc w:val="both"/>
        <w:rPr>
          <w:color w:val="0D0D0D" w:themeColor="text1" w:themeTint="F2"/>
          <w:sz w:val="22"/>
          <w:szCs w:val="22"/>
        </w:rPr>
      </w:pPr>
      <w:r w:rsidRPr="006917D4">
        <w:rPr>
          <w:color w:val="0D0D0D" w:themeColor="text1" w:themeTint="F2"/>
          <w:sz w:val="22"/>
          <w:szCs w:val="22"/>
        </w:rPr>
        <w:t>are expected to be used during more than one reporting period.</w:t>
      </w:r>
    </w:p>
    <w:p w14:paraId="1761FD20" w14:textId="77777777" w:rsidR="00293CFA" w:rsidRPr="006917D4" w:rsidRDefault="00293CFA" w:rsidP="00293CFA">
      <w:pPr>
        <w:pStyle w:val="NoSpacing"/>
        <w:tabs>
          <w:tab w:val="left" w:pos="1560"/>
        </w:tabs>
        <w:jc w:val="both"/>
        <w:rPr>
          <w:color w:val="0D0D0D" w:themeColor="text1" w:themeTint="F2"/>
          <w:szCs w:val="22"/>
        </w:rPr>
      </w:pPr>
    </w:p>
    <w:p w14:paraId="25387285" w14:textId="77777777" w:rsidR="00293CFA" w:rsidRPr="006917D4" w:rsidRDefault="00293CFA" w:rsidP="00293CFA">
      <w:pPr>
        <w:pStyle w:val="NoSpacing"/>
        <w:tabs>
          <w:tab w:val="left" w:pos="1560"/>
        </w:tabs>
        <w:jc w:val="both"/>
        <w:rPr>
          <w:color w:val="0D0D0D" w:themeColor="text1" w:themeTint="F2"/>
          <w:sz w:val="22"/>
          <w:szCs w:val="22"/>
        </w:rPr>
      </w:pPr>
      <w:r w:rsidRPr="006917D4">
        <w:rPr>
          <w:color w:val="0D0D0D" w:themeColor="text1" w:themeTint="F2"/>
          <w:sz w:val="22"/>
          <w:szCs w:val="22"/>
        </w:rPr>
        <w:t>An item of PPE is recognized as an asset if:</w:t>
      </w:r>
    </w:p>
    <w:p w14:paraId="018E0D25" w14:textId="77777777" w:rsidR="00293CFA" w:rsidRPr="006917D4" w:rsidRDefault="00293CFA" w:rsidP="00293CFA">
      <w:pPr>
        <w:pStyle w:val="NoSpacing"/>
        <w:tabs>
          <w:tab w:val="left" w:pos="1560"/>
        </w:tabs>
        <w:jc w:val="both"/>
        <w:rPr>
          <w:color w:val="0D0D0D" w:themeColor="text1" w:themeTint="F2"/>
          <w:szCs w:val="22"/>
        </w:rPr>
      </w:pPr>
    </w:p>
    <w:p w14:paraId="419AFA17" w14:textId="77777777" w:rsidR="00293CFA" w:rsidRPr="006917D4" w:rsidRDefault="00293CFA" w:rsidP="00613D43">
      <w:pPr>
        <w:pStyle w:val="NoSpacing"/>
        <w:numPr>
          <w:ilvl w:val="0"/>
          <w:numId w:val="24"/>
        </w:numPr>
        <w:tabs>
          <w:tab w:val="left" w:pos="1276"/>
        </w:tabs>
        <w:ind w:left="1260" w:hanging="540"/>
        <w:jc w:val="both"/>
        <w:rPr>
          <w:color w:val="0D0D0D" w:themeColor="text1" w:themeTint="F2"/>
          <w:sz w:val="22"/>
          <w:szCs w:val="22"/>
        </w:rPr>
      </w:pPr>
      <w:r w:rsidRPr="006917D4">
        <w:rPr>
          <w:color w:val="0D0D0D" w:themeColor="text1" w:themeTint="F2"/>
          <w:sz w:val="22"/>
          <w:szCs w:val="22"/>
        </w:rPr>
        <w:t>it is probable that future economic benefits or service potential associated with the item will flow to the entity;</w:t>
      </w:r>
    </w:p>
    <w:p w14:paraId="7179204A" w14:textId="77777777" w:rsidR="00293CFA" w:rsidRPr="006917D4" w:rsidRDefault="00293CFA" w:rsidP="00293CFA">
      <w:pPr>
        <w:pStyle w:val="NoSpacing"/>
        <w:tabs>
          <w:tab w:val="left" w:pos="1260"/>
        </w:tabs>
        <w:ind w:left="720"/>
        <w:jc w:val="both"/>
        <w:rPr>
          <w:color w:val="0D0D0D" w:themeColor="text1" w:themeTint="F2"/>
          <w:szCs w:val="22"/>
        </w:rPr>
      </w:pPr>
    </w:p>
    <w:p w14:paraId="4ED8BDAE" w14:textId="77777777" w:rsidR="00293CFA" w:rsidRPr="006917D4" w:rsidRDefault="00293CFA" w:rsidP="00613D43">
      <w:pPr>
        <w:pStyle w:val="NoSpacing"/>
        <w:numPr>
          <w:ilvl w:val="0"/>
          <w:numId w:val="25"/>
        </w:numPr>
        <w:tabs>
          <w:tab w:val="left" w:pos="1276"/>
        </w:tabs>
        <w:ind w:left="720" w:firstLine="0"/>
        <w:jc w:val="both"/>
        <w:rPr>
          <w:color w:val="0D0D0D" w:themeColor="text1" w:themeTint="F2"/>
          <w:sz w:val="22"/>
          <w:szCs w:val="22"/>
        </w:rPr>
      </w:pPr>
      <w:r w:rsidRPr="006917D4">
        <w:rPr>
          <w:color w:val="0D0D0D" w:themeColor="text1" w:themeTint="F2"/>
          <w:sz w:val="22"/>
          <w:szCs w:val="22"/>
        </w:rPr>
        <w:t>the cost or fair value of the item can be measured reliably; and</w:t>
      </w:r>
    </w:p>
    <w:p w14:paraId="6BF18D5B" w14:textId="77777777" w:rsidR="00293CFA" w:rsidRPr="006917D4" w:rsidRDefault="00293CFA" w:rsidP="00613D43">
      <w:pPr>
        <w:pStyle w:val="ListParagraph"/>
        <w:tabs>
          <w:tab w:val="left" w:pos="1276"/>
        </w:tabs>
        <w:rPr>
          <w:rFonts w:ascii="Arial" w:hAnsi="Arial" w:cs="Arial"/>
          <w:color w:val="0D0D0D" w:themeColor="text1" w:themeTint="F2"/>
          <w:szCs w:val="22"/>
        </w:rPr>
      </w:pPr>
    </w:p>
    <w:p w14:paraId="2CC8D166" w14:textId="2821C59D" w:rsidR="00293CFA" w:rsidRDefault="00293CFA" w:rsidP="00613D43">
      <w:pPr>
        <w:pStyle w:val="NoSpacing"/>
        <w:numPr>
          <w:ilvl w:val="0"/>
          <w:numId w:val="25"/>
        </w:numPr>
        <w:tabs>
          <w:tab w:val="left" w:pos="1276"/>
        </w:tabs>
        <w:ind w:left="720" w:firstLine="0"/>
        <w:jc w:val="both"/>
        <w:rPr>
          <w:color w:val="0D0D0D" w:themeColor="text1" w:themeTint="F2"/>
          <w:sz w:val="22"/>
          <w:szCs w:val="22"/>
        </w:rPr>
      </w:pPr>
      <w:r w:rsidRPr="006917D4">
        <w:rPr>
          <w:color w:val="0D0D0D" w:themeColor="text1" w:themeTint="F2"/>
          <w:sz w:val="22"/>
          <w:szCs w:val="22"/>
        </w:rPr>
        <w:t>the cost is at least P15,000.</w:t>
      </w:r>
    </w:p>
    <w:p w14:paraId="4994304E" w14:textId="77777777" w:rsidR="0072603B" w:rsidRPr="00613D43" w:rsidRDefault="0072603B" w:rsidP="0064680E">
      <w:pPr>
        <w:pStyle w:val="ListParagraph"/>
        <w:rPr>
          <w:rFonts w:ascii="Arial" w:hAnsi="Arial" w:cs="Arial"/>
          <w:color w:val="0D0D0D" w:themeColor="text1" w:themeTint="F2"/>
          <w:sz w:val="22"/>
          <w:szCs w:val="22"/>
        </w:rPr>
      </w:pPr>
    </w:p>
    <w:p w14:paraId="7947BA12" w14:textId="77777777" w:rsidR="00293CFA" w:rsidRPr="006917D4" w:rsidRDefault="00293CFA" w:rsidP="00613D43">
      <w:pPr>
        <w:pStyle w:val="ListParagraph"/>
        <w:numPr>
          <w:ilvl w:val="0"/>
          <w:numId w:val="9"/>
        </w:numPr>
        <w:tabs>
          <w:tab w:val="left" w:pos="709"/>
        </w:tabs>
        <w:ind w:left="0" w:firstLine="0"/>
        <w:jc w:val="both"/>
        <w:rPr>
          <w:rFonts w:ascii="Arial" w:hAnsi="Arial" w:cs="Arial"/>
          <w:b/>
          <w:color w:val="0D0D0D" w:themeColor="text1" w:themeTint="F2"/>
          <w:sz w:val="22"/>
          <w:szCs w:val="22"/>
        </w:rPr>
      </w:pPr>
      <w:r w:rsidRPr="006917D4">
        <w:rPr>
          <w:rFonts w:ascii="Arial" w:hAnsi="Arial" w:cs="Arial"/>
          <w:b/>
          <w:color w:val="0D0D0D" w:themeColor="text1" w:themeTint="F2"/>
          <w:sz w:val="22"/>
          <w:szCs w:val="22"/>
        </w:rPr>
        <w:t>Measurement at recognition</w:t>
      </w:r>
    </w:p>
    <w:p w14:paraId="4FBA474A" w14:textId="77777777" w:rsidR="00293CFA" w:rsidRPr="00613D43" w:rsidRDefault="00293CFA" w:rsidP="00293CFA">
      <w:pPr>
        <w:pStyle w:val="NoSpacing"/>
        <w:jc w:val="both"/>
        <w:rPr>
          <w:color w:val="0D0D0D" w:themeColor="text1" w:themeTint="F2"/>
          <w:sz w:val="22"/>
          <w:szCs w:val="22"/>
        </w:rPr>
      </w:pPr>
    </w:p>
    <w:p w14:paraId="384DBA60" w14:textId="77777777" w:rsidR="00293CFA" w:rsidRPr="006917D4" w:rsidRDefault="00293CFA" w:rsidP="00293CFA">
      <w:pPr>
        <w:pStyle w:val="NoSpacing"/>
        <w:jc w:val="both"/>
        <w:rPr>
          <w:color w:val="0D0D0D" w:themeColor="text1" w:themeTint="F2"/>
          <w:sz w:val="22"/>
          <w:szCs w:val="22"/>
        </w:rPr>
      </w:pPr>
      <w:r w:rsidRPr="006917D4">
        <w:rPr>
          <w:color w:val="0D0D0D" w:themeColor="text1" w:themeTint="F2"/>
          <w:sz w:val="22"/>
          <w:szCs w:val="22"/>
        </w:rPr>
        <w:t>An item recognized as PPE is measured at cost.</w:t>
      </w:r>
    </w:p>
    <w:p w14:paraId="18F3BC36" w14:textId="77777777" w:rsidR="00293CFA" w:rsidRPr="006917D4" w:rsidRDefault="00293CFA" w:rsidP="00293CFA">
      <w:pPr>
        <w:pStyle w:val="NoSpacing"/>
        <w:jc w:val="both"/>
        <w:rPr>
          <w:color w:val="0D0D0D" w:themeColor="text1" w:themeTint="F2"/>
          <w:sz w:val="22"/>
          <w:szCs w:val="22"/>
        </w:rPr>
      </w:pPr>
    </w:p>
    <w:p w14:paraId="59881418" w14:textId="77777777" w:rsidR="00293CFA" w:rsidRPr="006917D4" w:rsidRDefault="00293CFA" w:rsidP="00293CFA">
      <w:pPr>
        <w:pStyle w:val="NoSpacing"/>
        <w:jc w:val="both"/>
        <w:rPr>
          <w:color w:val="0D0D0D" w:themeColor="text1" w:themeTint="F2"/>
          <w:sz w:val="22"/>
          <w:szCs w:val="22"/>
        </w:rPr>
      </w:pPr>
      <w:r w:rsidRPr="006917D4">
        <w:rPr>
          <w:color w:val="0D0D0D" w:themeColor="text1" w:themeTint="F2"/>
          <w:sz w:val="22"/>
          <w:szCs w:val="22"/>
        </w:rPr>
        <w:t>A PPE acquired through non-exchange transaction is measured at its fair value as at the date of acquisition.</w:t>
      </w:r>
    </w:p>
    <w:p w14:paraId="12A2DB18" w14:textId="77777777" w:rsidR="000875B1" w:rsidRPr="006917D4" w:rsidRDefault="000875B1" w:rsidP="00293CFA">
      <w:pPr>
        <w:pStyle w:val="NoSpacing"/>
        <w:jc w:val="both"/>
        <w:rPr>
          <w:color w:val="0D0D0D" w:themeColor="text1" w:themeTint="F2"/>
          <w:sz w:val="22"/>
          <w:szCs w:val="22"/>
        </w:rPr>
      </w:pPr>
    </w:p>
    <w:p w14:paraId="0CBBE6F6" w14:textId="77777777" w:rsidR="00293CFA" w:rsidRPr="006917D4" w:rsidRDefault="00293CFA" w:rsidP="00293CFA">
      <w:pPr>
        <w:pStyle w:val="NoSpacing"/>
        <w:jc w:val="both"/>
        <w:rPr>
          <w:color w:val="0D0D0D" w:themeColor="text1" w:themeTint="F2"/>
          <w:sz w:val="22"/>
          <w:szCs w:val="22"/>
        </w:rPr>
      </w:pPr>
      <w:r w:rsidRPr="006917D4">
        <w:rPr>
          <w:color w:val="0D0D0D" w:themeColor="text1" w:themeTint="F2"/>
          <w:sz w:val="22"/>
          <w:szCs w:val="22"/>
        </w:rPr>
        <w:t>The cost of the PPE is the cash price equivalent or, for PPE acquired through non-exchange transaction, its cost is its fair value as at recognition date.</w:t>
      </w:r>
    </w:p>
    <w:p w14:paraId="1F982A89" w14:textId="77777777" w:rsidR="00293CFA" w:rsidRPr="006917D4" w:rsidRDefault="00293CFA" w:rsidP="00293CFA">
      <w:pPr>
        <w:pStyle w:val="NoSpacing"/>
        <w:jc w:val="both"/>
        <w:rPr>
          <w:color w:val="0D0D0D" w:themeColor="text1" w:themeTint="F2"/>
          <w:sz w:val="22"/>
          <w:szCs w:val="22"/>
        </w:rPr>
      </w:pPr>
    </w:p>
    <w:p w14:paraId="2BA481F8" w14:textId="77777777" w:rsidR="00293CFA" w:rsidRPr="006917D4" w:rsidRDefault="00293CFA" w:rsidP="00293CFA">
      <w:pPr>
        <w:pStyle w:val="NoSpacing"/>
        <w:jc w:val="both"/>
        <w:rPr>
          <w:color w:val="0D0D0D" w:themeColor="text1" w:themeTint="F2"/>
          <w:sz w:val="22"/>
          <w:szCs w:val="22"/>
        </w:rPr>
      </w:pPr>
      <w:r w:rsidRPr="006917D4">
        <w:rPr>
          <w:color w:val="0D0D0D" w:themeColor="text1" w:themeTint="F2"/>
          <w:sz w:val="22"/>
          <w:szCs w:val="22"/>
        </w:rPr>
        <w:t>Cost includes the following:</w:t>
      </w:r>
    </w:p>
    <w:p w14:paraId="611AC369" w14:textId="77777777" w:rsidR="00293CFA" w:rsidRPr="006917D4" w:rsidRDefault="00293CFA" w:rsidP="00293CFA">
      <w:pPr>
        <w:pStyle w:val="NoSpacing"/>
        <w:jc w:val="both"/>
        <w:rPr>
          <w:color w:val="0D0D0D" w:themeColor="text1" w:themeTint="F2"/>
          <w:sz w:val="22"/>
          <w:szCs w:val="22"/>
        </w:rPr>
      </w:pPr>
    </w:p>
    <w:p w14:paraId="5AC77573" w14:textId="77777777" w:rsidR="00293CFA" w:rsidRPr="006917D4" w:rsidRDefault="00293CFA" w:rsidP="00613D43">
      <w:pPr>
        <w:pStyle w:val="NoSpacing"/>
        <w:numPr>
          <w:ilvl w:val="0"/>
          <w:numId w:val="26"/>
        </w:numPr>
        <w:tabs>
          <w:tab w:val="left" w:pos="1276"/>
        </w:tabs>
        <w:ind w:left="1260" w:hanging="540"/>
        <w:jc w:val="both"/>
        <w:rPr>
          <w:color w:val="0D0D0D" w:themeColor="text1" w:themeTint="F2"/>
          <w:sz w:val="22"/>
          <w:szCs w:val="22"/>
        </w:rPr>
      </w:pPr>
      <w:r w:rsidRPr="006917D4">
        <w:rPr>
          <w:color w:val="0D0D0D" w:themeColor="text1" w:themeTint="F2"/>
          <w:sz w:val="22"/>
          <w:szCs w:val="22"/>
        </w:rPr>
        <w:t>Its purchase price, including import duties and non-refundable purchase taxes, after deducting trade discounts and rebates;</w:t>
      </w:r>
    </w:p>
    <w:p w14:paraId="30F1A29B" w14:textId="77777777" w:rsidR="00293CFA" w:rsidRPr="006917D4" w:rsidRDefault="00293CFA" w:rsidP="00613D43">
      <w:pPr>
        <w:pStyle w:val="NoSpacing"/>
        <w:tabs>
          <w:tab w:val="left" w:pos="1276"/>
        </w:tabs>
        <w:ind w:left="720"/>
        <w:jc w:val="both"/>
        <w:rPr>
          <w:color w:val="0D0D0D" w:themeColor="text1" w:themeTint="F2"/>
          <w:sz w:val="22"/>
          <w:szCs w:val="22"/>
        </w:rPr>
      </w:pPr>
    </w:p>
    <w:p w14:paraId="40F7E861" w14:textId="77777777" w:rsidR="00293CFA" w:rsidRPr="006917D4" w:rsidRDefault="00293CFA" w:rsidP="00613D43">
      <w:pPr>
        <w:pStyle w:val="NoSpacing"/>
        <w:numPr>
          <w:ilvl w:val="0"/>
          <w:numId w:val="26"/>
        </w:numPr>
        <w:tabs>
          <w:tab w:val="left" w:pos="1276"/>
        </w:tabs>
        <w:ind w:left="720" w:firstLine="0"/>
        <w:jc w:val="both"/>
        <w:rPr>
          <w:color w:val="0D0D0D" w:themeColor="text1" w:themeTint="F2"/>
          <w:sz w:val="22"/>
          <w:szCs w:val="22"/>
        </w:rPr>
      </w:pPr>
      <w:r w:rsidRPr="006917D4">
        <w:rPr>
          <w:color w:val="0D0D0D" w:themeColor="text1" w:themeTint="F2"/>
          <w:sz w:val="22"/>
          <w:szCs w:val="22"/>
        </w:rPr>
        <w:t>Expenditure that is directly attributable to the acquisition of the items; and</w:t>
      </w:r>
    </w:p>
    <w:p w14:paraId="019AA370" w14:textId="77777777" w:rsidR="00293CFA" w:rsidRPr="006917D4" w:rsidRDefault="00293CFA" w:rsidP="00613D43">
      <w:pPr>
        <w:pStyle w:val="NoSpacing"/>
        <w:tabs>
          <w:tab w:val="left" w:pos="1276"/>
        </w:tabs>
        <w:ind w:left="720"/>
        <w:jc w:val="both"/>
        <w:rPr>
          <w:color w:val="0D0D0D" w:themeColor="text1" w:themeTint="F2"/>
          <w:sz w:val="22"/>
          <w:szCs w:val="22"/>
        </w:rPr>
      </w:pPr>
    </w:p>
    <w:p w14:paraId="247CBD21" w14:textId="77777777" w:rsidR="00293CFA" w:rsidRPr="006917D4" w:rsidRDefault="00293CFA" w:rsidP="00613D43">
      <w:pPr>
        <w:pStyle w:val="NoSpacing"/>
        <w:numPr>
          <w:ilvl w:val="0"/>
          <w:numId w:val="26"/>
        </w:numPr>
        <w:tabs>
          <w:tab w:val="left" w:pos="1276"/>
        </w:tabs>
        <w:ind w:left="1260" w:hanging="540"/>
        <w:jc w:val="both"/>
        <w:rPr>
          <w:color w:val="0D0D0D" w:themeColor="text1" w:themeTint="F2"/>
          <w:sz w:val="22"/>
          <w:szCs w:val="22"/>
        </w:rPr>
      </w:pPr>
      <w:r w:rsidRPr="006917D4">
        <w:rPr>
          <w:color w:val="0D0D0D" w:themeColor="text1" w:themeTint="F2"/>
          <w:sz w:val="22"/>
          <w:szCs w:val="22"/>
        </w:rPr>
        <w:t>Initial estimate of the costs of dismantling and removing the item and restoring the site on which it is located, the obligation for which an entity incurs either when the item is acquired, or as a consequence of having used the item during a particular period for purposes other than to produce inventories during that period.</w:t>
      </w:r>
    </w:p>
    <w:p w14:paraId="607072BB" w14:textId="77777777" w:rsidR="00293CFA" w:rsidRPr="006917D4" w:rsidRDefault="00293CFA" w:rsidP="00293CFA">
      <w:pPr>
        <w:pStyle w:val="NoSpacing"/>
        <w:jc w:val="both"/>
        <w:rPr>
          <w:color w:val="0D0D0D" w:themeColor="text1" w:themeTint="F2"/>
          <w:sz w:val="22"/>
          <w:szCs w:val="22"/>
        </w:rPr>
      </w:pPr>
    </w:p>
    <w:p w14:paraId="54EE49CF" w14:textId="77777777" w:rsidR="00293CFA" w:rsidRPr="006917D4" w:rsidRDefault="00293CFA" w:rsidP="00DB6CAC">
      <w:pPr>
        <w:pStyle w:val="ListParagraph"/>
        <w:numPr>
          <w:ilvl w:val="0"/>
          <w:numId w:val="9"/>
        </w:numPr>
        <w:tabs>
          <w:tab w:val="left" w:pos="709"/>
        </w:tabs>
        <w:ind w:left="0" w:firstLine="0"/>
        <w:jc w:val="both"/>
        <w:rPr>
          <w:rFonts w:ascii="Arial" w:hAnsi="Arial" w:cs="Arial"/>
          <w:b/>
          <w:color w:val="0D0D0D" w:themeColor="text1" w:themeTint="F2"/>
          <w:sz w:val="22"/>
          <w:szCs w:val="22"/>
        </w:rPr>
      </w:pPr>
      <w:r w:rsidRPr="006917D4">
        <w:rPr>
          <w:rFonts w:ascii="Arial" w:hAnsi="Arial" w:cs="Arial"/>
          <w:b/>
          <w:color w:val="0D0D0D" w:themeColor="text1" w:themeTint="F2"/>
          <w:sz w:val="22"/>
          <w:szCs w:val="22"/>
        </w:rPr>
        <w:t>Measurement after recognition</w:t>
      </w:r>
    </w:p>
    <w:p w14:paraId="54927280" w14:textId="77777777" w:rsidR="00293CFA" w:rsidRPr="006917D4" w:rsidRDefault="00293CFA" w:rsidP="00293CFA">
      <w:pPr>
        <w:pStyle w:val="ListParagraph"/>
        <w:ind w:left="0"/>
        <w:jc w:val="both"/>
        <w:rPr>
          <w:rFonts w:ascii="Arial" w:hAnsi="Arial" w:cs="Arial"/>
          <w:b/>
          <w:color w:val="0D0D0D" w:themeColor="text1" w:themeTint="F2"/>
          <w:sz w:val="22"/>
          <w:szCs w:val="22"/>
        </w:rPr>
      </w:pPr>
    </w:p>
    <w:p w14:paraId="113F6C59" w14:textId="062EBC3F" w:rsidR="00293CFA" w:rsidRPr="006917D4" w:rsidRDefault="00293CFA" w:rsidP="00293CFA">
      <w:pPr>
        <w:pStyle w:val="NoSpacing"/>
        <w:jc w:val="both"/>
        <w:rPr>
          <w:color w:val="0D0D0D" w:themeColor="text1" w:themeTint="F2"/>
          <w:sz w:val="22"/>
          <w:szCs w:val="22"/>
        </w:rPr>
      </w:pPr>
      <w:r w:rsidRPr="006917D4">
        <w:rPr>
          <w:color w:val="0D0D0D" w:themeColor="text1" w:themeTint="F2"/>
          <w:sz w:val="22"/>
          <w:szCs w:val="22"/>
        </w:rPr>
        <w:t xml:space="preserve">After recognition, all PPE are stated at cost less accumulated depreciation and </w:t>
      </w:r>
      <w:r w:rsidR="0010232A" w:rsidRPr="006917D4">
        <w:rPr>
          <w:color w:val="0D0D0D" w:themeColor="text1" w:themeTint="F2"/>
          <w:sz w:val="22"/>
          <w:szCs w:val="22"/>
        </w:rPr>
        <w:t xml:space="preserve">        </w:t>
      </w:r>
      <w:r w:rsidRPr="006917D4">
        <w:rPr>
          <w:color w:val="0D0D0D" w:themeColor="text1" w:themeTint="F2"/>
          <w:sz w:val="22"/>
          <w:szCs w:val="22"/>
        </w:rPr>
        <w:t>impairment losses.</w:t>
      </w:r>
    </w:p>
    <w:p w14:paraId="492C4FA0" w14:textId="77777777" w:rsidR="00293CFA" w:rsidRPr="006917D4" w:rsidRDefault="00293CFA" w:rsidP="00293CFA">
      <w:pPr>
        <w:pStyle w:val="NoSpacing"/>
        <w:jc w:val="both"/>
        <w:rPr>
          <w:color w:val="0D0D0D" w:themeColor="text1" w:themeTint="F2"/>
          <w:sz w:val="22"/>
          <w:szCs w:val="22"/>
        </w:rPr>
      </w:pPr>
    </w:p>
    <w:p w14:paraId="483E5B35" w14:textId="3AB25EE6" w:rsidR="00293CFA" w:rsidRPr="006917D4" w:rsidRDefault="00293CFA" w:rsidP="00293CFA">
      <w:pPr>
        <w:pStyle w:val="NoSpacing"/>
        <w:jc w:val="both"/>
        <w:rPr>
          <w:color w:val="0D0D0D" w:themeColor="text1" w:themeTint="F2"/>
          <w:sz w:val="22"/>
          <w:szCs w:val="22"/>
        </w:rPr>
      </w:pPr>
      <w:r w:rsidRPr="006917D4">
        <w:rPr>
          <w:color w:val="0D0D0D" w:themeColor="text1" w:themeTint="F2"/>
          <w:sz w:val="22"/>
          <w:szCs w:val="22"/>
        </w:rPr>
        <w:t xml:space="preserve">When significant parts of PPE are required to be replaced at intervals, </w:t>
      </w:r>
      <w:r w:rsidRPr="006917D4">
        <w:rPr>
          <w:snapToGrid w:val="0"/>
          <w:color w:val="0D0D0D" w:themeColor="text1" w:themeTint="F2"/>
          <w:sz w:val="22"/>
          <w:szCs w:val="22"/>
        </w:rPr>
        <w:t>NTA</w:t>
      </w:r>
      <w:r w:rsidRPr="006917D4">
        <w:rPr>
          <w:color w:val="0D0D0D" w:themeColor="text1" w:themeTint="F2"/>
          <w:sz w:val="22"/>
          <w:szCs w:val="22"/>
        </w:rPr>
        <w:t xml:space="preserve"> </w:t>
      </w:r>
      <w:r w:rsidR="0010232A" w:rsidRPr="006917D4">
        <w:rPr>
          <w:color w:val="0D0D0D" w:themeColor="text1" w:themeTint="F2"/>
          <w:sz w:val="22"/>
          <w:szCs w:val="22"/>
        </w:rPr>
        <w:t xml:space="preserve">                        </w:t>
      </w:r>
      <w:r w:rsidRPr="006917D4">
        <w:rPr>
          <w:color w:val="0D0D0D" w:themeColor="text1" w:themeTint="F2"/>
          <w:sz w:val="22"/>
          <w:szCs w:val="22"/>
        </w:rPr>
        <w:t xml:space="preserve">recognizes such parts as individual assets with specific useful lives and depreciates </w:t>
      </w:r>
      <w:r w:rsidR="0010232A" w:rsidRPr="006917D4">
        <w:rPr>
          <w:color w:val="0D0D0D" w:themeColor="text1" w:themeTint="F2"/>
          <w:sz w:val="22"/>
          <w:szCs w:val="22"/>
        </w:rPr>
        <w:t xml:space="preserve">                 </w:t>
      </w:r>
      <w:r w:rsidRPr="006917D4">
        <w:rPr>
          <w:color w:val="0D0D0D" w:themeColor="text1" w:themeTint="F2"/>
          <w:sz w:val="22"/>
          <w:szCs w:val="22"/>
        </w:rPr>
        <w:t>them</w:t>
      </w:r>
      <w:r w:rsidR="000875B1" w:rsidRPr="006917D4">
        <w:rPr>
          <w:color w:val="0D0D0D" w:themeColor="text1" w:themeTint="F2"/>
          <w:sz w:val="22"/>
          <w:szCs w:val="22"/>
        </w:rPr>
        <w:t xml:space="preserve"> </w:t>
      </w:r>
      <w:r w:rsidRPr="006917D4">
        <w:rPr>
          <w:color w:val="0D0D0D" w:themeColor="text1" w:themeTint="F2"/>
          <w:sz w:val="22"/>
          <w:szCs w:val="22"/>
        </w:rPr>
        <w:t>accordingly.  Likewise, when a major repair</w:t>
      </w:r>
      <w:r w:rsidR="0010232A" w:rsidRPr="006917D4">
        <w:rPr>
          <w:color w:val="0D0D0D" w:themeColor="text1" w:themeTint="F2"/>
          <w:sz w:val="22"/>
          <w:szCs w:val="22"/>
        </w:rPr>
        <w:t xml:space="preserve"> or </w:t>
      </w:r>
      <w:r w:rsidRPr="006917D4">
        <w:rPr>
          <w:color w:val="0D0D0D" w:themeColor="text1" w:themeTint="F2"/>
          <w:sz w:val="22"/>
          <w:szCs w:val="22"/>
        </w:rPr>
        <w:t xml:space="preserve">replacement is done, its cost is recognized in the carrying amount of the PPE as a replacement if the recognition </w:t>
      </w:r>
      <w:r w:rsidR="0010232A" w:rsidRPr="006917D4">
        <w:rPr>
          <w:color w:val="0D0D0D" w:themeColor="text1" w:themeTint="F2"/>
          <w:sz w:val="22"/>
          <w:szCs w:val="22"/>
        </w:rPr>
        <w:t xml:space="preserve">                   </w:t>
      </w:r>
      <w:r w:rsidRPr="006917D4">
        <w:rPr>
          <w:color w:val="0D0D0D" w:themeColor="text1" w:themeTint="F2"/>
          <w:sz w:val="22"/>
          <w:szCs w:val="22"/>
        </w:rPr>
        <w:t>criteria are satisfied.</w:t>
      </w:r>
      <w:r w:rsidR="008F244F" w:rsidRPr="006917D4">
        <w:rPr>
          <w:color w:val="0D0D0D" w:themeColor="text1" w:themeTint="F2"/>
          <w:sz w:val="22"/>
          <w:szCs w:val="22"/>
        </w:rPr>
        <w:t xml:space="preserve">  </w:t>
      </w:r>
      <w:r w:rsidRPr="006917D4">
        <w:rPr>
          <w:color w:val="0D0D0D" w:themeColor="text1" w:themeTint="F2"/>
          <w:sz w:val="22"/>
          <w:szCs w:val="22"/>
        </w:rPr>
        <w:t>All other repair and maintenance costs are recognized as expense in surplus or deficit as incurred.</w:t>
      </w:r>
    </w:p>
    <w:p w14:paraId="1B3DCB09" w14:textId="77777777" w:rsidR="00293CFA" w:rsidRPr="006917D4" w:rsidRDefault="00293CFA" w:rsidP="00293CFA">
      <w:pPr>
        <w:jc w:val="both"/>
        <w:rPr>
          <w:rFonts w:ascii="Arial" w:hAnsi="Arial" w:cs="Arial"/>
          <w:snapToGrid w:val="0"/>
          <w:color w:val="0D0D0D" w:themeColor="text1" w:themeTint="F2"/>
          <w:sz w:val="22"/>
          <w:szCs w:val="22"/>
        </w:rPr>
      </w:pPr>
    </w:p>
    <w:p w14:paraId="2CA2D663" w14:textId="77777777" w:rsidR="00293CFA" w:rsidRPr="006917D4" w:rsidRDefault="00293CFA" w:rsidP="00293CFA">
      <w:pPr>
        <w:pStyle w:val="ListParagraph"/>
        <w:numPr>
          <w:ilvl w:val="0"/>
          <w:numId w:val="9"/>
        </w:numPr>
        <w:ind w:left="0" w:firstLine="0"/>
        <w:jc w:val="both"/>
        <w:rPr>
          <w:rFonts w:ascii="Arial" w:hAnsi="Arial" w:cs="Arial"/>
          <w:b/>
          <w:snapToGrid w:val="0"/>
          <w:color w:val="0D0D0D" w:themeColor="text1" w:themeTint="F2"/>
          <w:sz w:val="22"/>
          <w:szCs w:val="22"/>
        </w:rPr>
      </w:pPr>
      <w:r w:rsidRPr="006917D4">
        <w:rPr>
          <w:rFonts w:ascii="Arial" w:hAnsi="Arial" w:cs="Arial"/>
          <w:b/>
          <w:snapToGrid w:val="0"/>
          <w:color w:val="0D0D0D" w:themeColor="text1" w:themeTint="F2"/>
          <w:sz w:val="22"/>
          <w:szCs w:val="22"/>
        </w:rPr>
        <w:t>Depreciation</w:t>
      </w:r>
    </w:p>
    <w:p w14:paraId="7E075DB1" w14:textId="77777777" w:rsidR="00293CFA" w:rsidRPr="006917D4" w:rsidRDefault="00293CFA" w:rsidP="00293CFA">
      <w:pPr>
        <w:jc w:val="both"/>
        <w:rPr>
          <w:rFonts w:ascii="Arial" w:hAnsi="Arial" w:cs="Arial"/>
          <w:snapToGrid w:val="0"/>
          <w:color w:val="0D0D0D" w:themeColor="text1" w:themeTint="F2"/>
          <w:sz w:val="22"/>
          <w:szCs w:val="22"/>
        </w:rPr>
      </w:pPr>
    </w:p>
    <w:p w14:paraId="7BA2454F" w14:textId="77777777" w:rsidR="00293CFA" w:rsidRPr="006917D4" w:rsidRDefault="00293CFA" w:rsidP="00293CFA">
      <w:pPr>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Each part of an item of PPE with a cost that is significant in relation to the total cost of the item is depreciated separately.</w:t>
      </w:r>
    </w:p>
    <w:p w14:paraId="1B49EB33" w14:textId="77777777" w:rsidR="00293CFA" w:rsidRPr="006917D4" w:rsidRDefault="00293CFA" w:rsidP="00293CFA">
      <w:pPr>
        <w:jc w:val="both"/>
        <w:rPr>
          <w:rFonts w:ascii="Arial" w:hAnsi="Arial" w:cs="Arial"/>
          <w:snapToGrid w:val="0"/>
          <w:color w:val="0D0D0D" w:themeColor="text1" w:themeTint="F2"/>
          <w:sz w:val="22"/>
          <w:szCs w:val="22"/>
        </w:rPr>
      </w:pPr>
    </w:p>
    <w:p w14:paraId="7DD0D4F9" w14:textId="77777777" w:rsidR="00293CFA" w:rsidRPr="006917D4" w:rsidRDefault="00293CFA" w:rsidP="00293CFA">
      <w:pPr>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The depreciation charge for each period is recognized as expense, unless it is included in the cost of another asset.  (</w:t>
      </w:r>
      <w:r w:rsidRPr="00DB6CAC">
        <w:rPr>
          <w:rFonts w:ascii="Arial" w:hAnsi="Arial" w:cs="Arial"/>
          <w:i/>
          <w:iCs/>
          <w:snapToGrid w:val="0"/>
          <w:color w:val="0D0D0D" w:themeColor="text1" w:themeTint="F2"/>
          <w:sz w:val="22"/>
          <w:szCs w:val="22"/>
        </w:rPr>
        <w:t>See Note 19.1</w:t>
      </w:r>
      <w:r w:rsidRPr="006917D4">
        <w:rPr>
          <w:rFonts w:ascii="Arial" w:hAnsi="Arial" w:cs="Arial"/>
          <w:snapToGrid w:val="0"/>
          <w:color w:val="0D0D0D" w:themeColor="text1" w:themeTint="F2"/>
          <w:sz w:val="22"/>
          <w:szCs w:val="22"/>
        </w:rPr>
        <w:t>)</w:t>
      </w:r>
    </w:p>
    <w:p w14:paraId="4F873F4E" w14:textId="4EF445D0" w:rsidR="00293CFA" w:rsidRDefault="00293CFA" w:rsidP="00293CFA">
      <w:pPr>
        <w:jc w:val="both"/>
        <w:rPr>
          <w:rFonts w:ascii="Arial" w:hAnsi="Arial" w:cs="Arial"/>
          <w:snapToGrid w:val="0"/>
          <w:color w:val="0D0D0D" w:themeColor="text1" w:themeTint="F2"/>
          <w:sz w:val="22"/>
          <w:szCs w:val="22"/>
        </w:rPr>
      </w:pPr>
    </w:p>
    <w:p w14:paraId="0C271368" w14:textId="52204443" w:rsidR="00DB6CAC" w:rsidRDefault="00DB6CAC" w:rsidP="00293CFA">
      <w:pPr>
        <w:jc w:val="both"/>
        <w:rPr>
          <w:rFonts w:ascii="Arial" w:hAnsi="Arial" w:cs="Arial"/>
          <w:snapToGrid w:val="0"/>
          <w:color w:val="0D0D0D" w:themeColor="text1" w:themeTint="F2"/>
          <w:sz w:val="22"/>
          <w:szCs w:val="22"/>
        </w:rPr>
      </w:pPr>
    </w:p>
    <w:p w14:paraId="3AE7A31E" w14:textId="63699B80" w:rsidR="00DB6CAC" w:rsidRDefault="00DB6CAC" w:rsidP="00293CFA">
      <w:pPr>
        <w:jc w:val="both"/>
        <w:rPr>
          <w:rFonts w:ascii="Arial" w:hAnsi="Arial" w:cs="Arial"/>
          <w:snapToGrid w:val="0"/>
          <w:color w:val="0D0D0D" w:themeColor="text1" w:themeTint="F2"/>
          <w:sz w:val="22"/>
          <w:szCs w:val="22"/>
        </w:rPr>
      </w:pPr>
    </w:p>
    <w:p w14:paraId="657F6307" w14:textId="77777777" w:rsidR="00DB6CAC" w:rsidRPr="006917D4" w:rsidRDefault="00DB6CAC" w:rsidP="00293CFA">
      <w:pPr>
        <w:jc w:val="both"/>
        <w:rPr>
          <w:rFonts w:ascii="Arial" w:hAnsi="Arial" w:cs="Arial"/>
          <w:snapToGrid w:val="0"/>
          <w:color w:val="0D0D0D" w:themeColor="text1" w:themeTint="F2"/>
          <w:sz w:val="22"/>
          <w:szCs w:val="22"/>
        </w:rPr>
      </w:pPr>
    </w:p>
    <w:p w14:paraId="12946E14" w14:textId="77777777" w:rsidR="00293CFA" w:rsidRPr="006917D4" w:rsidRDefault="00293CFA" w:rsidP="008F2E7F">
      <w:pPr>
        <w:pStyle w:val="NoSpacing"/>
        <w:numPr>
          <w:ilvl w:val="0"/>
          <w:numId w:val="10"/>
        </w:numPr>
        <w:tabs>
          <w:tab w:val="left" w:pos="1276"/>
        </w:tabs>
        <w:ind w:left="720" w:firstLine="0"/>
        <w:jc w:val="both"/>
        <w:rPr>
          <w:snapToGrid w:val="0"/>
          <w:color w:val="0D0D0D" w:themeColor="text1" w:themeTint="F2"/>
          <w:sz w:val="22"/>
          <w:szCs w:val="22"/>
        </w:rPr>
      </w:pPr>
      <w:r w:rsidRPr="006917D4">
        <w:rPr>
          <w:color w:val="0D0D0D" w:themeColor="text1" w:themeTint="F2"/>
          <w:sz w:val="22"/>
          <w:szCs w:val="22"/>
        </w:rPr>
        <w:lastRenderedPageBreak/>
        <w:t>Initial</w:t>
      </w:r>
      <w:r w:rsidRPr="006917D4">
        <w:rPr>
          <w:snapToGrid w:val="0"/>
          <w:color w:val="0D0D0D" w:themeColor="text1" w:themeTint="F2"/>
          <w:sz w:val="22"/>
          <w:szCs w:val="22"/>
        </w:rPr>
        <w:t xml:space="preserve"> recognition of depreciation</w:t>
      </w:r>
    </w:p>
    <w:p w14:paraId="634FA777" w14:textId="77777777" w:rsidR="00293CFA" w:rsidRPr="006917D4" w:rsidRDefault="00293CFA" w:rsidP="00293CFA">
      <w:pPr>
        <w:ind w:left="720"/>
        <w:jc w:val="both"/>
        <w:rPr>
          <w:rFonts w:ascii="Arial" w:hAnsi="Arial" w:cs="Arial"/>
          <w:snapToGrid w:val="0"/>
          <w:color w:val="0D0D0D" w:themeColor="text1" w:themeTint="F2"/>
          <w:sz w:val="22"/>
          <w:szCs w:val="22"/>
        </w:rPr>
      </w:pPr>
    </w:p>
    <w:p w14:paraId="35B19D62" w14:textId="613102E3" w:rsidR="0072603B" w:rsidRDefault="00293CFA" w:rsidP="00293CFA">
      <w:pPr>
        <w:ind w:left="720"/>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Depreciation of an asset begins when it is available for use such as when it is</w:t>
      </w:r>
      <w:r w:rsidR="005252DA">
        <w:rPr>
          <w:rFonts w:ascii="Arial" w:hAnsi="Arial" w:cs="Arial"/>
          <w:snapToGrid w:val="0"/>
          <w:color w:val="0D0D0D" w:themeColor="text1" w:themeTint="F2"/>
          <w:sz w:val="22"/>
          <w:szCs w:val="22"/>
        </w:rPr>
        <w:t xml:space="preserve"> placed</w:t>
      </w:r>
      <w:r w:rsidRPr="006917D4">
        <w:rPr>
          <w:rFonts w:ascii="Arial" w:hAnsi="Arial" w:cs="Arial"/>
          <w:snapToGrid w:val="0"/>
          <w:color w:val="0D0D0D" w:themeColor="text1" w:themeTint="F2"/>
          <w:sz w:val="22"/>
          <w:szCs w:val="22"/>
        </w:rPr>
        <w:t xml:space="preserve"> in the location and </w:t>
      </w:r>
      <w:r w:rsidR="005252DA">
        <w:rPr>
          <w:rFonts w:ascii="Arial" w:hAnsi="Arial" w:cs="Arial"/>
          <w:snapToGrid w:val="0"/>
          <w:color w:val="0D0D0D" w:themeColor="text1" w:themeTint="F2"/>
          <w:sz w:val="22"/>
          <w:szCs w:val="22"/>
        </w:rPr>
        <w:t xml:space="preserve">its </w:t>
      </w:r>
      <w:r w:rsidRPr="006917D4">
        <w:rPr>
          <w:rFonts w:ascii="Arial" w:hAnsi="Arial" w:cs="Arial"/>
          <w:snapToGrid w:val="0"/>
          <w:color w:val="0D0D0D" w:themeColor="text1" w:themeTint="F2"/>
          <w:sz w:val="22"/>
          <w:szCs w:val="22"/>
        </w:rPr>
        <w:t xml:space="preserve">condition necessary for it to be capable of operating in the manner intended by </w:t>
      </w:r>
      <w:r w:rsidR="005252DA">
        <w:rPr>
          <w:rFonts w:ascii="Arial" w:hAnsi="Arial" w:cs="Arial"/>
          <w:snapToGrid w:val="0"/>
          <w:color w:val="0D0D0D" w:themeColor="text1" w:themeTint="F2"/>
          <w:sz w:val="22"/>
          <w:szCs w:val="22"/>
        </w:rPr>
        <w:t>M</w:t>
      </w:r>
      <w:r w:rsidRPr="006917D4">
        <w:rPr>
          <w:rFonts w:ascii="Arial" w:hAnsi="Arial" w:cs="Arial"/>
          <w:snapToGrid w:val="0"/>
          <w:color w:val="0D0D0D" w:themeColor="text1" w:themeTint="F2"/>
          <w:sz w:val="22"/>
          <w:szCs w:val="22"/>
        </w:rPr>
        <w:t>anagement.</w:t>
      </w:r>
    </w:p>
    <w:p w14:paraId="3F52EE4D" w14:textId="6F17CEFE" w:rsidR="0072603B" w:rsidRDefault="0072603B" w:rsidP="00293CFA">
      <w:pPr>
        <w:ind w:left="720"/>
        <w:jc w:val="both"/>
        <w:rPr>
          <w:rFonts w:ascii="Arial" w:hAnsi="Arial" w:cs="Arial"/>
          <w:snapToGrid w:val="0"/>
          <w:color w:val="0D0D0D" w:themeColor="text1" w:themeTint="F2"/>
          <w:sz w:val="22"/>
          <w:szCs w:val="22"/>
        </w:rPr>
      </w:pPr>
    </w:p>
    <w:p w14:paraId="4718A3DE" w14:textId="77777777" w:rsidR="00293CFA" w:rsidRPr="006917D4" w:rsidRDefault="00293CFA" w:rsidP="008F2E7F">
      <w:pPr>
        <w:pStyle w:val="NoSpacing"/>
        <w:numPr>
          <w:ilvl w:val="0"/>
          <w:numId w:val="10"/>
        </w:numPr>
        <w:tabs>
          <w:tab w:val="left" w:pos="1276"/>
        </w:tabs>
        <w:ind w:left="720" w:firstLine="0"/>
        <w:jc w:val="both"/>
        <w:rPr>
          <w:snapToGrid w:val="0"/>
          <w:color w:val="0D0D0D" w:themeColor="text1" w:themeTint="F2"/>
          <w:sz w:val="22"/>
          <w:szCs w:val="22"/>
        </w:rPr>
      </w:pPr>
      <w:r w:rsidRPr="006917D4">
        <w:rPr>
          <w:color w:val="0D0D0D" w:themeColor="text1" w:themeTint="F2"/>
          <w:sz w:val="22"/>
          <w:szCs w:val="22"/>
        </w:rPr>
        <w:t>Depreciation</w:t>
      </w:r>
      <w:r w:rsidRPr="006917D4">
        <w:rPr>
          <w:snapToGrid w:val="0"/>
          <w:color w:val="0D0D0D" w:themeColor="text1" w:themeTint="F2"/>
          <w:sz w:val="22"/>
          <w:szCs w:val="22"/>
        </w:rPr>
        <w:t xml:space="preserve"> method</w:t>
      </w:r>
    </w:p>
    <w:p w14:paraId="17534D8C" w14:textId="77777777" w:rsidR="00293CFA" w:rsidRPr="00E96B1E" w:rsidRDefault="00293CFA" w:rsidP="00293CFA">
      <w:pPr>
        <w:ind w:left="720"/>
        <w:jc w:val="both"/>
        <w:rPr>
          <w:rFonts w:ascii="Arial" w:hAnsi="Arial" w:cs="Arial"/>
          <w:snapToGrid w:val="0"/>
          <w:color w:val="0D0D0D" w:themeColor="text1" w:themeTint="F2"/>
          <w:sz w:val="16"/>
          <w:szCs w:val="16"/>
        </w:rPr>
      </w:pPr>
    </w:p>
    <w:p w14:paraId="71D2BBCA" w14:textId="77777777" w:rsidR="00293CFA" w:rsidRPr="006917D4" w:rsidRDefault="00293CFA" w:rsidP="00293CFA">
      <w:pPr>
        <w:ind w:left="720"/>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The straight-line method of depreciation is adopted unless another method is more appropriate for NTA’s operation.</w:t>
      </w:r>
    </w:p>
    <w:p w14:paraId="3C7B1C9C" w14:textId="77777777" w:rsidR="00683AF0" w:rsidRPr="006917D4" w:rsidRDefault="00683AF0" w:rsidP="00293CFA">
      <w:pPr>
        <w:ind w:left="720"/>
        <w:jc w:val="both"/>
        <w:rPr>
          <w:rFonts w:ascii="Arial" w:hAnsi="Arial" w:cs="Arial"/>
          <w:snapToGrid w:val="0"/>
          <w:color w:val="0D0D0D" w:themeColor="text1" w:themeTint="F2"/>
          <w:sz w:val="22"/>
          <w:szCs w:val="22"/>
        </w:rPr>
      </w:pPr>
    </w:p>
    <w:p w14:paraId="1A4C1782" w14:textId="77777777" w:rsidR="00293CFA" w:rsidRPr="006917D4" w:rsidRDefault="00293CFA" w:rsidP="008F2E7F">
      <w:pPr>
        <w:pStyle w:val="NoSpacing"/>
        <w:numPr>
          <w:ilvl w:val="0"/>
          <w:numId w:val="10"/>
        </w:numPr>
        <w:tabs>
          <w:tab w:val="left" w:pos="1276"/>
        </w:tabs>
        <w:ind w:left="720" w:firstLine="0"/>
        <w:jc w:val="both"/>
        <w:rPr>
          <w:snapToGrid w:val="0"/>
          <w:color w:val="0D0D0D" w:themeColor="text1" w:themeTint="F2"/>
          <w:sz w:val="22"/>
          <w:szCs w:val="22"/>
        </w:rPr>
      </w:pPr>
      <w:r w:rsidRPr="006917D4">
        <w:rPr>
          <w:snapToGrid w:val="0"/>
          <w:color w:val="0D0D0D" w:themeColor="text1" w:themeTint="F2"/>
          <w:sz w:val="22"/>
          <w:szCs w:val="22"/>
        </w:rPr>
        <w:t>Estimated useful life</w:t>
      </w:r>
    </w:p>
    <w:p w14:paraId="742E9B88" w14:textId="77777777" w:rsidR="00293CFA" w:rsidRPr="006917D4" w:rsidRDefault="00293CFA" w:rsidP="00293CFA">
      <w:pPr>
        <w:ind w:left="720"/>
        <w:jc w:val="both"/>
        <w:rPr>
          <w:rFonts w:ascii="Arial" w:hAnsi="Arial" w:cs="Arial"/>
          <w:snapToGrid w:val="0"/>
          <w:color w:val="0D0D0D" w:themeColor="text1" w:themeTint="F2"/>
          <w:sz w:val="22"/>
          <w:szCs w:val="22"/>
        </w:rPr>
      </w:pPr>
    </w:p>
    <w:p w14:paraId="30CB012E" w14:textId="6DDEAAB3" w:rsidR="00293CFA" w:rsidRDefault="00293CFA" w:rsidP="006917D4">
      <w:pPr>
        <w:ind w:left="720"/>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NTA uses the life span of PPE prescribed by COA in determining the specific estimated useful life for each asset based on its experience, as follows:</w:t>
      </w:r>
    </w:p>
    <w:p w14:paraId="12477FCE" w14:textId="77777777" w:rsidR="006917D4" w:rsidRPr="00E96B1E" w:rsidRDefault="006917D4" w:rsidP="006917D4">
      <w:pPr>
        <w:ind w:left="720"/>
        <w:jc w:val="both"/>
        <w:rPr>
          <w:rFonts w:ascii="Arial" w:hAnsi="Arial" w:cs="Arial"/>
          <w:snapToGrid w:val="0"/>
          <w:color w:val="0D0D0D" w:themeColor="text1" w:themeTint="F2"/>
          <w:sz w:val="16"/>
          <w:szCs w:val="16"/>
        </w:rPr>
      </w:pPr>
    </w:p>
    <w:tbl>
      <w:tblPr>
        <w:tblW w:w="0" w:type="auto"/>
        <w:tblInd w:w="1368" w:type="dxa"/>
        <w:tblLook w:val="04A0" w:firstRow="1" w:lastRow="0" w:firstColumn="1" w:lastColumn="0" w:noHBand="0" w:noVBand="1"/>
      </w:tblPr>
      <w:tblGrid>
        <w:gridCol w:w="2410"/>
        <w:gridCol w:w="2270"/>
      </w:tblGrid>
      <w:tr w:rsidR="006917D4" w:rsidRPr="006917D4" w14:paraId="34FBD474" w14:textId="77777777" w:rsidTr="00683AF0">
        <w:tc>
          <w:tcPr>
            <w:tcW w:w="2410" w:type="dxa"/>
            <w:shd w:val="clear" w:color="auto" w:fill="auto"/>
          </w:tcPr>
          <w:p w14:paraId="76F91C5F" w14:textId="77777777" w:rsidR="00293CFA" w:rsidRPr="006917D4" w:rsidRDefault="00293CFA" w:rsidP="00683AF0">
            <w:pPr>
              <w:ind w:hanging="108"/>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Buildings</w:t>
            </w:r>
          </w:p>
        </w:tc>
        <w:tc>
          <w:tcPr>
            <w:tcW w:w="2270" w:type="dxa"/>
            <w:shd w:val="clear" w:color="auto" w:fill="auto"/>
          </w:tcPr>
          <w:p w14:paraId="4DC26079" w14:textId="77777777" w:rsidR="00293CFA" w:rsidRPr="006917D4" w:rsidRDefault="00293CFA" w:rsidP="00293CFA">
            <w:pPr>
              <w:pStyle w:val="ListParagraph"/>
              <w:numPr>
                <w:ilvl w:val="0"/>
                <w:numId w:val="11"/>
              </w:numPr>
              <w:ind w:left="0" w:firstLine="0"/>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20 years</w:t>
            </w:r>
          </w:p>
        </w:tc>
      </w:tr>
      <w:tr w:rsidR="006917D4" w:rsidRPr="006917D4" w14:paraId="18BD32B7" w14:textId="77777777" w:rsidTr="00683AF0">
        <w:tc>
          <w:tcPr>
            <w:tcW w:w="2410" w:type="dxa"/>
            <w:shd w:val="clear" w:color="auto" w:fill="auto"/>
          </w:tcPr>
          <w:p w14:paraId="3C123F75" w14:textId="77777777" w:rsidR="00293CFA" w:rsidRPr="006917D4" w:rsidRDefault="00293CFA" w:rsidP="00683AF0">
            <w:pPr>
              <w:ind w:hanging="108"/>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Heavy equipment</w:t>
            </w:r>
          </w:p>
        </w:tc>
        <w:tc>
          <w:tcPr>
            <w:tcW w:w="2270" w:type="dxa"/>
            <w:shd w:val="clear" w:color="auto" w:fill="auto"/>
          </w:tcPr>
          <w:p w14:paraId="231932C3" w14:textId="77777777" w:rsidR="00293CFA" w:rsidRPr="006917D4" w:rsidRDefault="00293CFA" w:rsidP="00293CFA">
            <w:pPr>
              <w:pStyle w:val="ListParagraph"/>
              <w:numPr>
                <w:ilvl w:val="0"/>
                <w:numId w:val="11"/>
              </w:numPr>
              <w:ind w:left="0" w:firstLine="0"/>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10 years</w:t>
            </w:r>
          </w:p>
        </w:tc>
      </w:tr>
      <w:tr w:rsidR="006917D4" w:rsidRPr="006917D4" w14:paraId="1E0BB008" w14:textId="77777777" w:rsidTr="00683AF0">
        <w:tc>
          <w:tcPr>
            <w:tcW w:w="2410" w:type="dxa"/>
            <w:shd w:val="clear" w:color="auto" w:fill="auto"/>
          </w:tcPr>
          <w:p w14:paraId="2D4F6216" w14:textId="77777777" w:rsidR="00293CFA" w:rsidRPr="006917D4" w:rsidRDefault="00293CFA" w:rsidP="00683AF0">
            <w:pPr>
              <w:ind w:hanging="108"/>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Motor vehicles</w:t>
            </w:r>
          </w:p>
        </w:tc>
        <w:tc>
          <w:tcPr>
            <w:tcW w:w="2270" w:type="dxa"/>
            <w:shd w:val="clear" w:color="auto" w:fill="auto"/>
          </w:tcPr>
          <w:p w14:paraId="5972A408" w14:textId="7798543E" w:rsidR="00293CFA" w:rsidRPr="006917D4" w:rsidRDefault="0095499D" w:rsidP="00293CFA">
            <w:pPr>
              <w:pStyle w:val="ListParagraph"/>
              <w:numPr>
                <w:ilvl w:val="0"/>
                <w:numId w:val="11"/>
              </w:numPr>
              <w:ind w:left="0" w:firstLine="0"/>
              <w:jc w:val="both"/>
              <w:rPr>
                <w:rFonts w:ascii="Arial" w:hAnsi="Arial" w:cs="Arial"/>
                <w:snapToGrid w:val="0"/>
                <w:color w:val="0D0D0D" w:themeColor="text1" w:themeTint="F2"/>
                <w:sz w:val="22"/>
                <w:szCs w:val="22"/>
              </w:rPr>
            </w:pPr>
            <w:r>
              <w:rPr>
                <w:rFonts w:ascii="Arial" w:hAnsi="Arial" w:cs="Arial"/>
                <w:snapToGrid w:val="0"/>
                <w:color w:val="0D0D0D" w:themeColor="text1" w:themeTint="F2"/>
                <w:sz w:val="22"/>
                <w:szCs w:val="22"/>
              </w:rPr>
              <w:t xml:space="preserve">  </w:t>
            </w:r>
            <w:r w:rsidR="00293CFA" w:rsidRPr="006917D4">
              <w:rPr>
                <w:rFonts w:ascii="Arial" w:hAnsi="Arial" w:cs="Arial"/>
                <w:snapToGrid w:val="0"/>
                <w:color w:val="0D0D0D" w:themeColor="text1" w:themeTint="F2"/>
                <w:sz w:val="22"/>
                <w:szCs w:val="22"/>
              </w:rPr>
              <w:t>7 years</w:t>
            </w:r>
          </w:p>
        </w:tc>
      </w:tr>
      <w:tr w:rsidR="006917D4" w:rsidRPr="006917D4" w14:paraId="143980B3" w14:textId="77777777" w:rsidTr="00683AF0">
        <w:tc>
          <w:tcPr>
            <w:tcW w:w="2410" w:type="dxa"/>
            <w:shd w:val="clear" w:color="auto" w:fill="auto"/>
          </w:tcPr>
          <w:p w14:paraId="416CF6AD" w14:textId="77777777" w:rsidR="00293CFA" w:rsidRPr="006917D4" w:rsidRDefault="00293CFA" w:rsidP="00683AF0">
            <w:pPr>
              <w:ind w:hanging="108"/>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Furniture and fixtures</w:t>
            </w:r>
          </w:p>
        </w:tc>
        <w:tc>
          <w:tcPr>
            <w:tcW w:w="2270" w:type="dxa"/>
            <w:shd w:val="clear" w:color="auto" w:fill="auto"/>
          </w:tcPr>
          <w:p w14:paraId="0C40278A" w14:textId="77777777" w:rsidR="00293CFA" w:rsidRPr="006917D4" w:rsidRDefault="00293CFA" w:rsidP="00293CFA">
            <w:pPr>
              <w:pStyle w:val="ListParagraph"/>
              <w:numPr>
                <w:ilvl w:val="0"/>
                <w:numId w:val="11"/>
              </w:numPr>
              <w:ind w:left="0" w:firstLine="0"/>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10 years</w:t>
            </w:r>
          </w:p>
        </w:tc>
      </w:tr>
      <w:tr w:rsidR="00293CFA" w:rsidRPr="006917D4" w14:paraId="59550A8E" w14:textId="77777777" w:rsidTr="00683AF0">
        <w:tc>
          <w:tcPr>
            <w:tcW w:w="2410" w:type="dxa"/>
            <w:shd w:val="clear" w:color="auto" w:fill="auto"/>
          </w:tcPr>
          <w:p w14:paraId="7D0B02E7" w14:textId="77777777" w:rsidR="00293CFA" w:rsidRPr="006917D4" w:rsidRDefault="00293CFA" w:rsidP="00683AF0">
            <w:pPr>
              <w:ind w:hanging="108"/>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Office equipment</w:t>
            </w:r>
          </w:p>
        </w:tc>
        <w:tc>
          <w:tcPr>
            <w:tcW w:w="2270" w:type="dxa"/>
            <w:shd w:val="clear" w:color="auto" w:fill="auto"/>
          </w:tcPr>
          <w:p w14:paraId="2A7B5ABF" w14:textId="472F6619" w:rsidR="00293CFA" w:rsidRPr="006917D4" w:rsidRDefault="0095499D" w:rsidP="00293CFA">
            <w:pPr>
              <w:pStyle w:val="ListParagraph"/>
              <w:numPr>
                <w:ilvl w:val="0"/>
                <w:numId w:val="11"/>
              </w:numPr>
              <w:ind w:left="0" w:firstLine="0"/>
              <w:jc w:val="both"/>
              <w:rPr>
                <w:rFonts w:ascii="Arial" w:hAnsi="Arial" w:cs="Arial"/>
                <w:snapToGrid w:val="0"/>
                <w:color w:val="0D0D0D" w:themeColor="text1" w:themeTint="F2"/>
                <w:sz w:val="22"/>
                <w:szCs w:val="22"/>
              </w:rPr>
            </w:pPr>
            <w:r>
              <w:rPr>
                <w:rFonts w:ascii="Arial" w:hAnsi="Arial" w:cs="Arial"/>
                <w:snapToGrid w:val="0"/>
                <w:color w:val="0D0D0D" w:themeColor="text1" w:themeTint="F2"/>
                <w:sz w:val="22"/>
                <w:szCs w:val="22"/>
              </w:rPr>
              <w:t xml:space="preserve">  </w:t>
            </w:r>
            <w:r w:rsidR="00293CFA" w:rsidRPr="006917D4">
              <w:rPr>
                <w:rFonts w:ascii="Arial" w:hAnsi="Arial" w:cs="Arial"/>
                <w:snapToGrid w:val="0"/>
                <w:color w:val="0D0D0D" w:themeColor="text1" w:themeTint="F2"/>
                <w:sz w:val="22"/>
                <w:szCs w:val="22"/>
              </w:rPr>
              <w:t>5 years</w:t>
            </w:r>
          </w:p>
        </w:tc>
      </w:tr>
    </w:tbl>
    <w:p w14:paraId="2E82DA21" w14:textId="77777777" w:rsidR="00293CFA" w:rsidRPr="00E96B1E" w:rsidRDefault="00293CFA" w:rsidP="00293CFA">
      <w:pPr>
        <w:pStyle w:val="NoSpacing"/>
        <w:tabs>
          <w:tab w:val="left" w:pos="1260"/>
        </w:tabs>
        <w:jc w:val="both"/>
        <w:rPr>
          <w:snapToGrid w:val="0"/>
          <w:color w:val="0D0D0D" w:themeColor="text1" w:themeTint="F2"/>
          <w:sz w:val="16"/>
          <w:szCs w:val="16"/>
        </w:rPr>
      </w:pPr>
    </w:p>
    <w:p w14:paraId="6CF6F715" w14:textId="77777777" w:rsidR="00293CFA" w:rsidRPr="006917D4" w:rsidRDefault="00293CFA" w:rsidP="008F2E7F">
      <w:pPr>
        <w:pStyle w:val="NoSpacing"/>
        <w:numPr>
          <w:ilvl w:val="0"/>
          <w:numId w:val="10"/>
        </w:numPr>
        <w:tabs>
          <w:tab w:val="left" w:pos="1276"/>
        </w:tabs>
        <w:ind w:left="720" w:firstLine="0"/>
        <w:jc w:val="both"/>
        <w:rPr>
          <w:snapToGrid w:val="0"/>
          <w:color w:val="0D0D0D" w:themeColor="text1" w:themeTint="F2"/>
          <w:sz w:val="22"/>
          <w:szCs w:val="22"/>
        </w:rPr>
      </w:pPr>
      <w:r w:rsidRPr="006917D4">
        <w:rPr>
          <w:snapToGrid w:val="0"/>
          <w:color w:val="0D0D0D" w:themeColor="text1" w:themeTint="F2"/>
          <w:sz w:val="22"/>
          <w:szCs w:val="22"/>
        </w:rPr>
        <w:t>Residual value</w:t>
      </w:r>
    </w:p>
    <w:p w14:paraId="5971CB53" w14:textId="77777777" w:rsidR="00293CFA" w:rsidRPr="00E96B1E" w:rsidRDefault="00293CFA" w:rsidP="00293CFA">
      <w:pPr>
        <w:pStyle w:val="NoSpacing"/>
        <w:ind w:left="720"/>
        <w:jc w:val="both"/>
        <w:rPr>
          <w:snapToGrid w:val="0"/>
          <w:color w:val="0D0D0D" w:themeColor="text1" w:themeTint="F2"/>
          <w:sz w:val="16"/>
          <w:szCs w:val="16"/>
        </w:rPr>
      </w:pPr>
    </w:p>
    <w:p w14:paraId="7D92222A" w14:textId="61AEFFE0" w:rsidR="00293CFA" w:rsidRPr="006917D4" w:rsidRDefault="00293CFA" w:rsidP="00293CFA">
      <w:pPr>
        <w:pStyle w:val="NoSpacing"/>
        <w:ind w:left="720"/>
        <w:jc w:val="both"/>
        <w:rPr>
          <w:snapToGrid w:val="0"/>
          <w:color w:val="0D0D0D" w:themeColor="text1" w:themeTint="F2"/>
          <w:sz w:val="22"/>
          <w:szCs w:val="22"/>
          <w:lang w:val="en-US" w:eastAsia="en-US"/>
        </w:rPr>
      </w:pPr>
      <w:r w:rsidRPr="006917D4">
        <w:rPr>
          <w:snapToGrid w:val="0"/>
          <w:color w:val="0D0D0D" w:themeColor="text1" w:themeTint="F2"/>
          <w:sz w:val="22"/>
          <w:szCs w:val="22"/>
          <w:lang w:val="en-US" w:eastAsia="en-US"/>
        </w:rPr>
        <w:t>NTA uses a residual value equivalent to 10 per</w:t>
      </w:r>
      <w:r w:rsidR="005252DA">
        <w:rPr>
          <w:snapToGrid w:val="0"/>
          <w:color w:val="0D0D0D" w:themeColor="text1" w:themeTint="F2"/>
          <w:sz w:val="22"/>
          <w:szCs w:val="22"/>
          <w:lang w:val="en-US" w:eastAsia="en-US"/>
        </w:rPr>
        <w:t xml:space="preserve"> </w:t>
      </w:r>
      <w:r w:rsidRPr="006917D4">
        <w:rPr>
          <w:snapToGrid w:val="0"/>
          <w:color w:val="0D0D0D" w:themeColor="text1" w:themeTint="F2"/>
          <w:sz w:val="22"/>
          <w:szCs w:val="22"/>
          <w:lang w:val="en-US" w:eastAsia="en-US"/>
        </w:rPr>
        <w:t xml:space="preserve">cent of the cost of the </w:t>
      </w:r>
      <w:r w:rsidR="008F2E7F">
        <w:rPr>
          <w:snapToGrid w:val="0"/>
          <w:color w:val="0D0D0D" w:themeColor="text1" w:themeTint="F2"/>
          <w:sz w:val="22"/>
          <w:szCs w:val="22"/>
          <w:lang w:val="en-US" w:eastAsia="en-US"/>
        </w:rPr>
        <w:t>PPE</w:t>
      </w:r>
      <w:r w:rsidRPr="006917D4">
        <w:rPr>
          <w:snapToGrid w:val="0"/>
          <w:color w:val="0D0D0D" w:themeColor="text1" w:themeTint="F2"/>
          <w:sz w:val="22"/>
          <w:szCs w:val="22"/>
          <w:lang w:val="en-US" w:eastAsia="en-US"/>
        </w:rPr>
        <w:t>.</w:t>
      </w:r>
    </w:p>
    <w:p w14:paraId="6A359E7D" w14:textId="77777777" w:rsidR="00293CFA" w:rsidRPr="006917D4" w:rsidRDefault="00293CFA" w:rsidP="00293CFA">
      <w:pPr>
        <w:pStyle w:val="NoSpacing"/>
        <w:ind w:left="720"/>
        <w:jc w:val="both"/>
        <w:rPr>
          <w:snapToGrid w:val="0"/>
          <w:color w:val="0D0D0D" w:themeColor="text1" w:themeTint="F2"/>
          <w:sz w:val="22"/>
          <w:szCs w:val="22"/>
          <w:lang w:val="en-US" w:eastAsia="en-US"/>
        </w:rPr>
      </w:pPr>
    </w:p>
    <w:p w14:paraId="260E1DB8" w14:textId="77777777" w:rsidR="00293CFA" w:rsidRPr="006917D4" w:rsidRDefault="00293CFA" w:rsidP="008F2E7F">
      <w:pPr>
        <w:pStyle w:val="ListParagraph"/>
        <w:numPr>
          <w:ilvl w:val="0"/>
          <w:numId w:val="9"/>
        </w:numPr>
        <w:tabs>
          <w:tab w:val="left" w:pos="709"/>
        </w:tabs>
        <w:ind w:left="0" w:firstLine="0"/>
        <w:jc w:val="both"/>
        <w:rPr>
          <w:rFonts w:ascii="Arial" w:hAnsi="Arial" w:cs="Arial"/>
          <w:snapToGrid w:val="0"/>
          <w:color w:val="0D0D0D" w:themeColor="text1" w:themeTint="F2"/>
          <w:sz w:val="22"/>
          <w:szCs w:val="22"/>
        </w:rPr>
      </w:pPr>
      <w:r w:rsidRPr="006917D4">
        <w:rPr>
          <w:rFonts w:ascii="Arial" w:hAnsi="Arial" w:cs="Arial"/>
          <w:b/>
          <w:snapToGrid w:val="0"/>
          <w:color w:val="0D0D0D" w:themeColor="text1" w:themeTint="F2"/>
          <w:sz w:val="22"/>
          <w:szCs w:val="22"/>
        </w:rPr>
        <w:t>Impairment</w:t>
      </w:r>
    </w:p>
    <w:p w14:paraId="0696DC70" w14:textId="77777777" w:rsidR="00293CFA" w:rsidRPr="006917D4" w:rsidRDefault="00293CFA" w:rsidP="00293CFA">
      <w:pPr>
        <w:pStyle w:val="NoSpacing"/>
        <w:jc w:val="both"/>
        <w:rPr>
          <w:snapToGrid w:val="0"/>
          <w:color w:val="0D0D0D" w:themeColor="text1" w:themeTint="F2"/>
          <w:sz w:val="22"/>
          <w:szCs w:val="22"/>
        </w:rPr>
      </w:pPr>
    </w:p>
    <w:p w14:paraId="649357D4" w14:textId="77777777" w:rsidR="00293CFA" w:rsidRPr="006917D4" w:rsidRDefault="00293CFA" w:rsidP="00293CFA">
      <w:pPr>
        <w:pStyle w:val="NoSpacing"/>
        <w:jc w:val="both"/>
        <w:rPr>
          <w:snapToGrid w:val="0"/>
          <w:color w:val="0D0D0D" w:themeColor="text1" w:themeTint="F2"/>
          <w:sz w:val="22"/>
          <w:szCs w:val="22"/>
        </w:rPr>
      </w:pPr>
      <w:r w:rsidRPr="006917D4">
        <w:rPr>
          <w:snapToGrid w:val="0"/>
          <w:color w:val="0D0D0D" w:themeColor="text1" w:themeTint="F2"/>
          <w:sz w:val="22"/>
          <w:szCs w:val="22"/>
        </w:rPr>
        <w:t>An asset's carrying amount is written down to its recoverable amount, or recoverable service amount, if the asset's carrying amount is greater than its estimated recoverable amount or recoverable service amount.</w:t>
      </w:r>
    </w:p>
    <w:p w14:paraId="039D4120" w14:textId="77777777" w:rsidR="00293CFA" w:rsidRPr="006917D4" w:rsidRDefault="00293CFA" w:rsidP="00293CFA">
      <w:pPr>
        <w:pStyle w:val="NoSpacing"/>
        <w:jc w:val="both"/>
        <w:rPr>
          <w:snapToGrid w:val="0"/>
          <w:color w:val="0D0D0D" w:themeColor="text1" w:themeTint="F2"/>
          <w:sz w:val="22"/>
          <w:szCs w:val="22"/>
        </w:rPr>
      </w:pPr>
    </w:p>
    <w:p w14:paraId="42D82BB0" w14:textId="77777777" w:rsidR="00293CFA" w:rsidRPr="006917D4" w:rsidRDefault="00293CFA" w:rsidP="008F2E7F">
      <w:pPr>
        <w:pStyle w:val="ListParagraph"/>
        <w:numPr>
          <w:ilvl w:val="0"/>
          <w:numId w:val="9"/>
        </w:numPr>
        <w:tabs>
          <w:tab w:val="left" w:pos="709"/>
        </w:tabs>
        <w:ind w:left="0" w:firstLine="0"/>
        <w:jc w:val="both"/>
        <w:rPr>
          <w:rFonts w:ascii="Arial" w:hAnsi="Arial" w:cs="Arial"/>
          <w:snapToGrid w:val="0"/>
          <w:color w:val="0D0D0D" w:themeColor="text1" w:themeTint="F2"/>
          <w:sz w:val="22"/>
          <w:szCs w:val="22"/>
        </w:rPr>
      </w:pPr>
      <w:r w:rsidRPr="006917D4">
        <w:rPr>
          <w:rFonts w:ascii="Arial" w:hAnsi="Arial" w:cs="Arial"/>
          <w:b/>
          <w:snapToGrid w:val="0"/>
          <w:color w:val="0D0D0D" w:themeColor="text1" w:themeTint="F2"/>
          <w:sz w:val="22"/>
          <w:szCs w:val="22"/>
        </w:rPr>
        <w:t>Derecognition</w:t>
      </w:r>
    </w:p>
    <w:p w14:paraId="7A10C837" w14:textId="77777777" w:rsidR="00293CFA" w:rsidRPr="006917D4" w:rsidRDefault="00293CFA" w:rsidP="00293CFA">
      <w:pPr>
        <w:pStyle w:val="NoSpacing"/>
        <w:jc w:val="both"/>
        <w:rPr>
          <w:snapToGrid w:val="0"/>
          <w:color w:val="0D0D0D" w:themeColor="text1" w:themeTint="F2"/>
          <w:sz w:val="22"/>
          <w:szCs w:val="22"/>
        </w:rPr>
      </w:pPr>
    </w:p>
    <w:p w14:paraId="70DDD88B" w14:textId="77777777" w:rsidR="00293CFA" w:rsidRPr="006917D4" w:rsidRDefault="00293CFA" w:rsidP="00293CFA">
      <w:pPr>
        <w:pStyle w:val="NoSpacing"/>
        <w:jc w:val="both"/>
        <w:rPr>
          <w:snapToGrid w:val="0"/>
          <w:color w:val="0D0D0D" w:themeColor="text1" w:themeTint="F2"/>
          <w:sz w:val="22"/>
          <w:szCs w:val="22"/>
        </w:rPr>
      </w:pPr>
      <w:r w:rsidRPr="006917D4">
        <w:rPr>
          <w:snapToGrid w:val="0"/>
          <w:color w:val="0D0D0D" w:themeColor="text1" w:themeTint="F2"/>
          <w:sz w:val="22"/>
          <w:szCs w:val="22"/>
        </w:rPr>
        <w:t>NTA derecognizes items of PPE and/or any significant part of an asset upon disposal or when no future economic benefits or service potential is expected from its continuing use.  Any gain or loss arising on derecognition of the asset (calculated as the difference between the net disposal proceeds and the carrying amount of the asset) is included in the surplus or deficit when the asset is derecognized.</w:t>
      </w:r>
    </w:p>
    <w:p w14:paraId="09C9425D" w14:textId="77777777" w:rsidR="00293CFA" w:rsidRPr="006917D4" w:rsidRDefault="00293CFA" w:rsidP="00293CFA">
      <w:pPr>
        <w:pStyle w:val="ListParagraph"/>
        <w:tabs>
          <w:tab w:val="left" w:pos="720"/>
        </w:tabs>
        <w:ind w:left="0"/>
        <w:jc w:val="both"/>
        <w:rPr>
          <w:rFonts w:ascii="Arial" w:hAnsi="Arial" w:cs="Arial"/>
          <w:b/>
          <w:i/>
          <w:snapToGrid w:val="0"/>
          <w:color w:val="0D0D0D" w:themeColor="text1" w:themeTint="F2"/>
          <w:sz w:val="22"/>
          <w:szCs w:val="22"/>
        </w:rPr>
      </w:pPr>
    </w:p>
    <w:p w14:paraId="090392A0" w14:textId="77777777" w:rsidR="00293CFA" w:rsidRPr="006917D4" w:rsidRDefault="00293CFA" w:rsidP="008F2E7F">
      <w:pPr>
        <w:pStyle w:val="Heading2"/>
        <w:numPr>
          <w:ilvl w:val="0"/>
          <w:numId w:val="31"/>
        </w:numPr>
        <w:tabs>
          <w:tab w:val="left" w:pos="709"/>
        </w:tabs>
        <w:ind w:left="0" w:firstLine="0"/>
        <w:rPr>
          <w:rFonts w:cs="Arial"/>
          <w:i w:val="0"/>
          <w:snapToGrid w:val="0"/>
          <w:color w:val="0D0D0D" w:themeColor="text1" w:themeTint="F2"/>
          <w:sz w:val="22"/>
          <w:szCs w:val="22"/>
        </w:rPr>
      </w:pPr>
      <w:r w:rsidRPr="006917D4">
        <w:rPr>
          <w:rFonts w:cs="Arial"/>
          <w:i w:val="0"/>
          <w:snapToGrid w:val="0"/>
          <w:color w:val="0D0D0D" w:themeColor="text1" w:themeTint="F2"/>
          <w:sz w:val="22"/>
          <w:szCs w:val="22"/>
        </w:rPr>
        <w:t>Leases</w:t>
      </w:r>
    </w:p>
    <w:p w14:paraId="691CB760" w14:textId="77777777" w:rsidR="00293CFA" w:rsidRPr="00FB16E0" w:rsidRDefault="00293CFA" w:rsidP="00293CFA">
      <w:pPr>
        <w:jc w:val="both"/>
        <w:rPr>
          <w:rFonts w:ascii="Arial" w:hAnsi="Arial" w:cs="Arial"/>
          <w:b/>
          <w:snapToGrid w:val="0"/>
          <w:color w:val="0D0D0D" w:themeColor="text1" w:themeTint="F2"/>
          <w:sz w:val="22"/>
          <w:szCs w:val="22"/>
        </w:rPr>
      </w:pPr>
    </w:p>
    <w:p w14:paraId="0DB3C102" w14:textId="77777777" w:rsidR="00293CFA" w:rsidRPr="006917D4" w:rsidRDefault="00293CFA" w:rsidP="00293CFA">
      <w:pPr>
        <w:jc w:val="both"/>
        <w:rPr>
          <w:rFonts w:ascii="Arial" w:hAnsi="Arial" w:cs="Arial"/>
          <w:b/>
          <w:snapToGrid w:val="0"/>
          <w:color w:val="0D0D0D" w:themeColor="text1" w:themeTint="F2"/>
          <w:sz w:val="22"/>
          <w:szCs w:val="22"/>
        </w:rPr>
      </w:pPr>
      <w:r w:rsidRPr="006917D4">
        <w:rPr>
          <w:rFonts w:ascii="Arial" w:hAnsi="Arial" w:cs="Arial"/>
          <w:b/>
          <w:snapToGrid w:val="0"/>
          <w:color w:val="0D0D0D" w:themeColor="text1" w:themeTint="F2"/>
          <w:sz w:val="22"/>
          <w:szCs w:val="22"/>
        </w:rPr>
        <w:t>NTA as a lessee</w:t>
      </w:r>
    </w:p>
    <w:p w14:paraId="4400291E" w14:textId="77777777" w:rsidR="00293CFA" w:rsidRPr="00FB16E0" w:rsidRDefault="00293CFA" w:rsidP="00293CFA">
      <w:pPr>
        <w:jc w:val="both"/>
        <w:rPr>
          <w:rFonts w:ascii="Arial" w:hAnsi="Arial" w:cs="Arial"/>
          <w:b/>
          <w:snapToGrid w:val="0"/>
          <w:color w:val="0D0D0D" w:themeColor="text1" w:themeTint="F2"/>
          <w:sz w:val="22"/>
          <w:szCs w:val="22"/>
        </w:rPr>
      </w:pPr>
    </w:p>
    <w:p w14:paraId="55363100" w14:textId="77777777" w:rsidR="00293CFA" w:rsidRPr="006917D4" w:rsidRDefault="00293CFA" w:rsidP="00293CFA">
      <w:pPr>
        <w:jc w:val="both"/>
        <w:rPr>
          <w:rFonts w:ascii="Arial" w:hAnsi="Arial" w:cs="Arial"/>
          <w:b/>
          <w:snapToGrid w:val="0"/>
          <w:color w:val="0D0D0D" w:themeColor="text1" w:themeTint="F2"/>
          <w:sz w:val="22"/>
          <w:szCs w:val="22"/>
        </w:rPr>
      </w:pPr>
      <w:r w:rsidRPr="006917D4">
        <w:rPr>
          <w:rFonts w:ascii="Arial" w:hAnsi="Arial" w:cs="Arial"/>
          <w:b/>
          <w:snapToGrid w:val="0"/>
          <w:color w:val="0D0D0D" w:themeColor="text1" w:themeTint="F2"/>
          <w:sz w:val="22"/>
          <w:szCs w:val="22"/>
        </w:rPr>
        <w:t>Operating Lease</w:t>
      </w:r>
    </w:p>
    <w:p w14:paraId="1B02A352" w14:textId="77777777" w:rsidR="00293CFA" w:rsidRPr="00FB16E0" w:rsidRDefault="00293CFA" w:rsidP="00293CFA">
      <w:pPr>
        <w:jc w:val="both"/>
        <w:rPr>
          <w:rFonts w:ascii="Arial" w:hAnsi="Arial" w:cs="Arial"/>
          <w:b/>
          <w:snapToGrid w:val="0"/>
          <w:color w:val="0D0D0D" w:themeColor="text1" w:themeTint="F2"/>
          <w:sz w:val="22"/>
          <w:szCs w:val="22"/>
        </w:rPr>
      </w:pPr>
    </w:p>
    <w:p w14:paraId="4F403DDB" w14:textId="65D303E6" w:rsidR="00293CFA" w:rsidRPr="006917D4" w:rsidRDefault="00293CFA" w:rsidP="00293CFA">
      <w:pPr>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 xml:space="preserve">Operating leases are leases that do not transfer substantially all the risk and benefits incidental to ownership of the leased item to NTA.  Operating lease payments are recognized as an expense in surplus or deficit on a straight-line basis over the lease term.  </w:t>
      </w:r>
    </w:p>
    <w:p w14:paraId="6E91D5D2" w14:textId="119B14BC" w:rsidR="00293CFA" w:rsidRDefault="00293CFA" w:rsidP="00293CFA">
      <w:pPr>
        <w:jc w:val="both"/>
        <w:rPr>
          <w:rFonts w:ascii="Arial" w:hAnsi="Arial" w:cs="Arial"/>
          <w:b/>
          <w:snapToGrid w:val="0"/>
          <w:color w:val="0D0D0D" w:themeColor="text1" w:themeTint="F2"/>
          <w:sz w:val="22"/>
          <w:szCs w:val="22"/>
        </w:rPr>
      </w:pPr>
    </w:p>
    <w:p w14:paraId="05773A68" w14:textId="77777777" w:rsidR="008F2E7F" w:rsidRPr="006917D4" w:rsidRDefault="008F2E7F" w:rsidP="00293CFA">
      <w:pPr>
        <w:jc w:val="both"/>
        <w:rPr>
          <w:rFonts w:ascii="Arial" w:hAnsi="Arial" w:cs="Arial"/>
          <w:b/>
          <w:snapToGrid w:val="0"/>
          <w:color w:val="0D0D0D" w:themeColor="text1" w:themeTint="F2"/>
          <w:sz w:val="22"/>
          <w:szCs w:val="22"/>
        </w:rPr>
      </w:pPr>
    </w:p>
    <w:p w14:paraId="35D486AC" w14:textId="7985A500" w:rsidR="001070F6" w:rsidRPr="007A7D0B" w:rsidRDefault="009E25D7" w:rsidP="00293CFA">
      <w:pPr>
        <w:jc w:val="both"/>
        <w:rPr>
          <w:rFonts w:ascii="Arial" w:hAnsi="Arial" w:cs="Arial"/>
          <w:bCs/>
          <w:snapToGrid w:val="0"/>
          <w:color w:val="000000" w:themeColor="text1"/>
          <w:sz w:val="22"/>
          <w:szCs w:val="22"/>
        </w:rPr>
      </w:pPr>
      <w:r w:rsidRPr="007A7D0B">
        <w:rPr>
          <w:rFonts w:ascii="Arial" w:hAnsi="Arial" w:cs="Arial"/>
          <w:bCs/>
          <w:snapToGrid w:val="0"/>
          <w:color w:val="000000" w:themeColor="text1"/>
          <w:sz w:val="22"/>
          <w:szCs w:val="22"/>
        </w:rPr>
        <w:lastRenderedPageBreak/>
        <w:t xml:space="preserve">In view of the construction of </w:t>
      </w:r>
      <w:r w:rsidR="005252DA" w:rsidRPr="007A7D0B">
        <w:rPr>
          <w:rFonts w:ascii="Arial" w:hAnsi="Arial" w:cs="Arial"/>
          <w:bCs/>
          <w:snapToGrid w:val="0"/>
          <w:color w:val="000000" w:themeColor="text1"/>
          <w:sz w:val="22"/>
          <w:szCs w:val="22"/>
        </w:rPr>
        <w:t>the</w:t>
      </w:r>
      <w:r w:rsidRPr="007A7D0B">
        <w:rPr>
          <w:rFonts w:ascii="Arial" w:hAnsi="Arial" w:cs="Arial"/>
          <w:bCs/>
          <w:snapToGrid w:val="0"/>
          <w:color w:val="000000" w:themeColor="text1"/>
          <w:sz w:val="22"/>
          <w:szCs w:val="22"/>
        </w:rPr>
        <w:t xml:space="preserve"> new NTA</w:t>
      </w:r>
      <w:r w:rsidR="005252DA" w:rsidRPr="007A7D0B">
        <w:rPr>
          <w:rFonts w:ascii="Arial" w:hAnsi="Arial" w:cs="Arial"/>
          <w:bCs/>
          <w:snapToGrid w:val="0"/>
          <w:color w:val="000000" w:themeColor="text1"/>
          <w:sz w:val="22"/>
          <w:szCs w:val="22"/>
        </w:rPr>
        <w:t>-CO</w:t>
      </w:r>
      <w:r w:rsidRPr="007A7D0B">
        <w:rPr>
          <w:rFonts w:ascii="Arial" w:hAnsi="Arial" w:cs="Arial"/>
          <w:bCs/>
          <w:snapToGrid w:val="0"/>
          <w:color w:val="000000" w:themeColor="text1"/>
          <w:sz w:val="22"/>
          <w:szCs w:val="22"/>
        </w:rPr>
        <w:t xml:space="preserve"> Building, the NTA</w:t>
      </w:r>
      <w:r w:rsidR="004B155B" w:rsidRPr="007A7D0B">
        <w:rPr>
          <w:rFonts w:ascii="Arial" w:hAnsi="Arial" w:cs="Arial"/>
          <w:bCs/>
          <w:snapToGrid w:val="0"/>
          <w:color w:val="000000" w:themeColor="text1"/>
          <w:sz w:val="22"/>
          <w:szCs w:val="22"/>
        </w:rPr>
        <w:t xml:space="preserve"> leased</w:t>
      </w:r>
      <w:r w:rsidR="000A79C6" w:rsidRPr="007A7D0B">
        <w:rPr>
          <w:rFonts w:ascii="Arial" w:hAnsi="Arial" w:cs="Arial"/>
          <w:bCs/>
          <w:snapToGrid w:val="0"/>
          <w:color w:val="000000" w:themeColor="text1"/>
          <w:sz w:val="22"/>
          <w:szCs w:val="22"/>
        </w:rPr>
        <w:t xml:space="preserve"> from Ben-Lor Realty Trading and Publishing Corporation</w:t>
      </w:r>
      <w:r w:rsidR="004B155B" w:rsidRPr="007A7D0B">
        <w:rPr>
          <w:rFonts w:ascii="Arial" w:hAnsi="Arial" w:cs="Arial"/>
          <w:bCs/>
          <w:snapToGrid w:val="0"/>
          <w:color w:val="000000" w:themeColor="text1"/>
          <w:sz w:val="22"/>
          <w:szCs w:val="22"/>
        </w:rPr>
        <w:t xml:space="preserve"> a 1,647</w:t>
      </w:r>
      <w:r w:rsidR="006161CB" w:rsidRPr="007A7D0B">
        <w:rPr>
          <w:rFonts w:ascii="Arial" w:hAnsi="Arial" w:cs="Arial"/>
          <w:bCs/>
          <w:snapToGrid w:val="0"/>
          <w:color w:val="000000" w:themeColor="text1"/>
          <w:sz w:val="22"/>
          <w:szCs w:val="22"/>
        </w:rPr>
        <w:t>-</w:t>
      </w:r>
      <w:r w:rsidR="004B155B" w:rsidRPr="007A7D0B">
        <w:rPr>
          <w:rFonts w:ascii="Arial" w:hAnsi="Arial" w:cs="Arial"/>
          <w:bCs/>
          <w:snapToGrid w:val="0"/>
          <w:color w:val="000000" w:themeColor="text1"/>
          <w:sz w:val="22"/>
          <w:szCs w:val="22"/>
        </w:rPr>
        <w:t>square meter office space</w:t>
      </w:r>
      <w:r w:rsidR="000A79C6" w:rsidRPr="007A7D0B">
        <w:rPr>
          <w:rFonts w:ascii="Arial" w:hAnsi="Arial" w:cs="Arial"/>
          <w:bCs/>
          <w:snapToGrid w:val="0"/>
          <w:color w:val="000000" w:themeColor="text1"/>
          <w:sz w:val="22"/>
          <w:szCs w:val="22"/>
        </w:rPr>
        <w:t xml:space="preserve"> at Ben-Lor Building, 1184 A, Brgy. Paligsahan, Quezon Avenue, Quezon City</w:t>
      </w:r>
      <w:r w:rsidR="004B155B" w:rsidRPr="007A7D0B">
        <w:rPr>
          <w:rFonts w:ascii="Arial" w:hAnsi="Arial" w:cs="Arial"/>
          <w:bCs/>
          <w:snapToGrid w:val="0"/>
          <w:color w:val="000000" w:themeColor="text1"/>
          <w:sz w:val="22"/>
          <w:szCs w:val="22"/>
        </w:rPr>
        <w:t xml:space="preserve"> </w:t>
      </w:r>
      <w:r w:rsidR="00E96B1E" w:rsidRPr="007A7D0B">
        <w:rPr>
          <w:rFonts w:ascii="Arial" w:hAnsi="Arial" w:cs="Arial"/>
          <w:bCs/>
          <w:snapToGrid w:val="0"/>
          <w:color w:val="000000" w:themeColor="text1"/>
          <w:sz w:val="22"/>
          <w:szCs w:val="22"/>
        </w:rPr>
        <w:t xml:space="preserve">renewable </w:t>
      </w:r>
      <w:r w:rsidR="004B155B" w:rsidRPr="007A7D0B">
        <w:rPr>
          <w:rFonts w:ascii="Arial" w:hAnsi="Arial" w:cs="Arial"/>
          <w:bCs/>
          <w:snapToGrid w:val="0"/>
          <w:color w:val="000000" w:themeColor="text1"/>
          <w:sz w:val="22"/>
          <w:szCs w:val="22"/>
        </w:rPr>
        <w:t>for</w:t>
      </w:r>
      <w:r w:rsidR="00E96B1E" w:rsidRPr="007A7D0B">
        <w:rPr>
          <w:rFonts w:ascii="Arial" w:hAnsi="Arial" w:cs="Arial"/>
          <w:bCs/>
          <w:snapToGrid w:val="0"/>
          <w:color w:val="000000" w:themeColor="text1"/>
          <w:sz w:val="22"/>
          <w:szCs w:val="22"/>
        </w:rPr>
        <w:t xml:space="preserve"> </w:t>
      </w:r>
      <w:r w:rsidR="004B155B" w:rsidRPr="007A7D0B">
        <w:rPr>
          <w:rFonts w:ascii="Arial" w:hAnsi="Arial" w:cs="Arial"/>
          <w:bCs/>
          <w:snapToGrid w:val="0"/>
          <w:color w:val="000000" w:themeColor="text1"/>
          <w:sz w:val="22"/>
          <w:szCs w:val="22"/>
        </w:rPr>
        <w:t>four years beginning January 2, 2019 to January 1, 2023</w:t>
      </w:r>
      <w:r w:rsidR="000A79C6" w:rsidRPr="007A7D0B">
        <w:rPr>
          <w:rFonts w:ascii="Arial" w:hAnsi="Arial" w:cs="Arial"/>
          <w:bCs/>
          <w:snapToGrid w:val="0"/>
          <w:color w:val="000000" w:themeColor="text1"/>
          <w:sz w:val="22"/>
          <w:szCs w:val="22"/>
        </w:rPr>
        <w:t xml:space="preserve">, as provided in the Lease Contract </w:t>
      </w:r>
      <w:r w:rsidR="00E96B1E" w:rsidRPr="007A7D0B">
        <w:rPr>
          <w:rFonts w:ascii="Arial" w:hAnsi="Arial" w:cs="Arial"/>
          <w:bCs/>
          <w:snapToGrid w:val="0"/>
          <w:color w:val="000000" w:themeColor="text1"/>
          <w:sz w:val="22"/>
          <w:szCs w:val="22"/>
        </w:rPr>
        <w:t>e</w:t>
      </w:r>
      <w:r w:rsidR="000A79C6" w:rsidRPr="007A7D0B">
        <w:rPr>
          <w:rFonts w:ascii="Arial" w:hAnsi="Arial" w:cs="Arial"/>
          <w:bCs/>
          <w:snapToGrid w:val="0"/>
          <w:color w:val="000000" w:themeColor="text1"/>
          <w:sz w:val="22"/>
          <w:szCs w:val="22"/>
        </w:rPr>
        <w:t xml:space="preserve">ntered and executed </w:t>
      </w:r>
      <w:r w:rsidR="00E96B1E" w:rsidRPr="007A7D0B">
        <w:rPr>
          <w:rFonts w:ascii="Arial" w:hAnsi="Arial" w:cs="Arial"/>
          <w:bCs/>
          <w:snapToGrid w:val="0"/>
          <w:color w:val="000000" w:themeColor="text1"/>
          <w:sz w:val="22"/>
          <w:szCs w:val="22"/>
        </w:rPr>
        <w:t xml:space="preserve">by the concerned parties </w:t>
      </w:r>
      <w:r w:rsidR="000A79C6" w:rsidRPr="007A7D0B">
        <w:rPr>
          <w:rFonts w:ascii="Arial" w:hAnsi="Arial" w:cs="Arial"/>
          <w:bCs/>
          <w:snapToGrid w:val="0"/>
          <w:color w:val="000000" w:themeColor="text1"/>
          <w:sz w:val="22"/>
          <w:szCs w:val="22"/>
        </w:rPr>
        <w:t>on December 12, 2018</w:t>
      </w:r>
      <w:r w:rsidR="004B155B" w:rsidRPr="007A7D0B">
        <w:rPr>
          <w:rFonts w:ascii="Arial" w:hAnsi="Arial" w:cs="Arial"/>
          <w:bCs/>
          <w:snapToGrid w:val="0"/>
          <w:color w:val="000000" w:themeColor="text1"/>
          <w:sz w:val="22"/>
          <w:szCs w:val="22"/>
        </w:rPr>
        <w:t>.  The monthly rental amounts to P1</w:t>
      </w:r>
      <w:r w:rsidR="00E96B1E" w:rsidRPr="007A7D0B">
        <w:rPr>
          <w:rFonts w:ascii="Arial" w:hAnsi="Arial" w:cs="Arial"/>
          <w:bCs/>
          <w:snapToGrid w:val="0"/>
          <w:color w:val="000000" w:themeColor="text1"/>
          <w:sz w:val="22"/>
          <w:szCs w:val="22"/>
        </w:rPr>
        <w:t>.</w:t>
      </w:r>
      <w:r w:rsidR="004B155B" w:rsidRPr="007A7D0B">
        <w:rPr>
          <w:rFonts w:ascii="Arial" w:hAnsi="Arial" w:cs="Arial"/>
          <w:bCs/>
          <w:snapToGrid w:val="0"/>
          <w:color w:val="000000" w:themeColor="text1"/>
          <w:sz w:val="22"/>
          <w:szCs w:val="22"/>
        </w:rPr>
        <w:t>176</w:t>
      </w:r>
      <w:r w:rsidR="00E96B1E" w:rsidRPr="007A7D0B">
        <w:rPr>
          <w:rFonts w:ascii="Arial" w:hAnsi="Arial" w:cs="Arial"/>
          <w:bCs/>
          <w:snapToGrid w:val="0"/>
          <w:color w:val="000000" w:themeColor="text1"/>
          <w:sz w:val="22"/>
          <w:szCs w:val="22"/>
        </w:rPr>
        <w:t xml:space="preserve"> million</w:t>
      </w:r>
      <w:r w:rsidR="004B155B" w:rsidRPr="007A7D0B">
        <w:rPr>
          <w:rFonts w:ascii="Arial" w:hAnsi="Arial" w:cs="Arial"/>
          <w:bCs/>
          <w:snapToGrid w:val="0"/>
          <w:color w:val="000000" w:themeColor="text1"/>
          <w:sz w:val="22"/>
          <w:szCs w:val="22"/>
        </w:rPr>
        <w:t>, exclusive of value-added tax (VAT), creditable withholding tax and final VAT withholding, with an annual escalation rate of 10</w:t>
      </w:r>
      <w:r w:rsidR="000A79C6" w:rsidRPr="007A7D0B">
        <w:rPr>
          <w:rFonts w:ascii="Arial" w:hAnsi="Arial" w:cs="Arial"/>
          <w:bCs/>
          <w:snapToGrid w:val="0"/>
          <w:color w:val="000000" w:themeColor="text1"/>
          <w:sz w:val="22"/>
          <w:szCs w:val="22"/>
        </w:rPr>
        <w:t xml:space="preserve"> per cent</w:t>
      </w:r>
      <w:r w:rsidR="004B155B" w:rsidRPr="007A7D0B">
        <w:rPr>
          <w:rFonts w:ascii="Arial" w:hAnsi="Arial" w:cs="Arial"/>
          <w:bCs/>
          <w:snapToGrid w:val="0"/>
          <w:color w:val="000000" w:themeColor="text1"/>
          <w:sz w:val="22"/>
          <w:szCs w:val="22"/>
        </w:rPr>
        <w:t xml:space="preserve"> starting on the second year. </w:t>
      </w:r>
      <w:r w:rsidR="000A79C6" w:rsidRPr="007A7D0B">
        <w:rPr>
          <w:rFonts w:ascii="Arial" w:hAnsi="Arial" w:cs="Arial"/>
          <w:bCs/>
          <w:snapToGrid w:val="0"/>
          <w:color w:val="000000" w:themeColor="text1"/>
          <w:sz w:val="22"/>
          <w:szCs w:val="22"/>
        </w:rPr>
        <w:t xml:space="preserve"> </w:t>
      </w:r>
      <w:r w:rsidR="004B155B" w:rsidRPr="007A7D0B">
        <w:rPr>
          <w:rFonts w:ascii="Arial" w:hAnsi="Arial" w:cs="Arial"/>
          <w:snapToGrid w:val="0"/>
          <w:color w:val="000000" w:themeColor="text1"/>
          <w:sz w:val="22"/>
          <w:szCs w:val="22"/>
        </w:rPr>
        <w:t>(</w:t>
      </w:r>
      <w:r w:rsidR="004B155B" w:rsidRPr="007A7D0B">
        <w:rPr>
          <w:rFonts w:ascii="Arial" w:hAnsi="Arial" w:cs="Arial"/>
          <w:i/>
          <w:iCs/>
          <w:snapToGrid w:val="0"/>
          <w:color w:val="000000" w:themeColor="text1"/>
          <w:sz w:val="22"/>
          <w:szCs w:val="22"/>
        </w:rPr>
        <w:t>See Note 18.3</w:t>
      </w:r>
      <w:r w:rsidR="004B155B" w:rsidRPr="007A7D0B">
        <w:rPr>
          <w:rFonts w:ascii="Arial" w:hAnsi="Arial" w:cs="Arial"/>
          <w:snapToGrid w:val="0"/>
          <w:color w:val="000000" w:themeColor="text1"/>
          <w:sz w:val="22"/>
          <w:szCs w:val="22"/>
        </w:rPr>
        <w:t>)</w:t>
      </w:r>
    </w:p>
    <w:p w14:paraId="332505E6" w14:textId="77777777" w:rsidR="00AA419A" w:rsidRPr="007A7D0B" w:rsidRDefault="00AA419A" w:rsidP="00293CFA">
      <w:pPr>
        <w:jc w:val="both"/>
        <w:rPr>
          <w:rFonts w:ascii="Arial" w:hAnsi="Arial" w:cs="Arial"/>
          <w:b/>
          <w:snapToGrid w:val="0"/>
          <w:color w:val="000000" w:themeColor="text1"/>
          <w:sz w:val="22"/>
          <w:szCs w:val="22"/>
        </w:rPr>
      </w:pPr>
    </w:p>
    <w:p w14:paraId="6BC4BC44" w14:textId="444200C9" w:rsidR="00293CFA" w:rsidRPr="007A7D0B" w:rsidRDefault="00293CFA" w:rsidP="00293CFA">
      <w:pPr>
        <w:jc w:val="both"/>
        <w:rPr>
          <w:rFonts w:ascii="Arial" w:hAnsi="Arial" w:cs="Arial"/>
          <w:b/>
          <w:snapToGrid w:val="0"/>
          <w:color w:val="000000" w:themeColor="text1"/>
          <w:sz w:val="22"/>
          <w:szCs w:val="22"/>
        </w:rPr>
      </w:pPr>
      <w:r w:rsidRPr="007A7D0B">
        <w:rPr>
          <w:rFonts w:ascii="Arial" w:hAnsi="Arial" w:cs="Arial"/>
          <w:b/>
          <w:snapToGrid w:val="0"/>
          <w:color w:val="000000" w:themeColor="text1"/>
          <w:sz w:val="22"/>
          <w:szCs w:val="22"/>
        </w:rPr>
        <w:t>NTA as a lessor</w:t>
      </w:r>
    </w:p>
    <w:p w14:paraId="75777AF4" w14:textId="77777777" w:rsidR="00293CFA" w:rsidRPr="007A7D0B" w:rsidRDefault="00293CFA" w:rsidP="00293CFA">
      <w:pPr>
        <w:jc w:val="both"/>
        <w:rPr>
          <w:rFonts w:ascii="Arial" w:hAnsi="Arial" w:cs="Arial"/>
          <w:b/>
          <w:snapToGrid w:val="0"/>
          <w:color w:val="000000" w:themeColor="text1"/>
          <w:sz w:val="22"/>
          <w:szCs w:val="22"/>
        </w:rPr>
      </w:pPr>
    </w:p>
    <w:p w14:paraId="03B4E565" w14:textId="77777777" w:rsidR="00293CFA" w:rsidRPr="007A7D0B" w:rsidRDefault="00293CFA" w:rsidP="00293CFA">
      <w:pPr>
        <w:jc w:val="both"/>
        <w:rPr>
          <w:rFonts w:ascii="Arial" w:hAnsi="Arial" w:cs="Arial"/>
          <w:b/>
          <w:snapToGrid w:val="0"/>
          <w:color w:val="000000" w:themeColor="text1"/>
          <w:sz w:val="22"/>
          <w:szCs w:val="22"/>
        </w:rPr>
      </w:pPr>
      <w:r w:rsidRPr="007A7D0B">
        <w:rPr>
          <w:rFonts w:ascii="Arial" w:hAnsi="Arial" w:cs="Arial"/>
          <w:b/>
          <w:snapToGrid w:val="0"/>
          <w:color w:val="000000" w:themeColor="text1"/>
          <w:sz w:val="22"/>
          <w:szCs w:val="22"/>
        </w:rPr>
        <w:t>Operating lease</w:t>
      </w:r>
    </w:p>
    <w:p w14:paraId="4DD105D1" w14:textId="77777777" w:rsidR="00293CFA" w:rsidRPr="007A7D0B" w:rsidRDefault="00293CFA" w:rsidP="00293CFA">
      <w:pPr>
        <w:jc w:val="both"/>
        <w:rPr>
          <w:rFonts w:ascii="Arial" w:hAnsi="Arial" w:cs="Arial"/>
          <w:b/>
          <w:snapToGrid w:val="0"/>
          <w:color w:val="000000" w:themeColor="text1"/>
          <w:sz w:val="22"/>
          <w:szCs w:val="22"/>
        </w:rPr>
      </w:pPr>
    </w:p>
    <w:p w14:paraId="66D9109E" w14:textId="77777777" w:rsidR="00293CFA" w:rsidRPr="007A7D0B" w:rsidRDefault="00293CFA" w:rsidP="00293CFA">
      <w:pPr>
        <w:jc w:val="both"/>
        <w:rPr>
          <w:rFonts w:ascii="Arial" w:hAnsi="Arial" w:cs="Arial"/>
          <w:snapToGrid w:val="0"/>
          <w:color w:val="000000" w:themeColor="text1"/>
          <w:sz w:val="22"/>
          <w:szCs w:val="22"/>
        </w:rPr>
      </w:pPr>
      <w:r w:rsidRPr="007A7D0B">
        <w:rPr>
          <w:rFonts w:ascii="Arial" w:hAnsi="Arial" w:cs="Arial"/>
          <w:snapToGrid w:val="0"/>
          <w:color w:val="000000" w:themeColor="text1"/>
          <w:sz w:val="22"/>
          <w:szCs w:val="22"/>
        </w:rPr>
        <w:t>Leases in which NTA does not transfer substantially all the risks and rewards of ownership of an asset are classified as operating leases.  Initial direct costs incurred in negotiating an operating lease are added to the carrying amount of the leased asset and recognized over the lease term.</w:t>
      </w:r>
    </w:p>
    <w:p w14:paraId="4D6E5129" w14:textId="77777777" w:rsidR="000875B1" w:rsidRPr="007A7D0B" w:rsidRDefault="000875B1" w:rsidP="00293CFA">
      <w:pPr>
        <w:jc w:val="both"/>
        <w:rPr>
          <w:rFonts w:ascii="Arial" w:hAnsi="Arial" w:cs="Arial"/>
          <w:snapToGrid w:val="0"/>
          <w:color w:val="000000" w:themeColor="text1"/>
          <w:sz w:val="22"/>
          <w:szCs w:val="22"/>
        </w:rPr>
      </w:pPr>
    </w:p>
    <w:p w14:paraId="2630E2A5" w14:textId="11FAE8EB" w:rsidR="004B155B" w:rsidRPr="007A7D0B" w:rsidRDefault="00293CFA" w:rsidP="00293CFA">
      <w:pPr>
        <w:jc w:val="both"/>
        <w:rPr>
          <w:rFonts w:ascii="Arial" w:hAnsi="Arial" w:cs="Arial"/>
          <w:snapToGrid w:val="0"/>
          <w:color w:val="000000" w:themeColor="text1"/>
          <w:sz w:val="22"/>
          <w:szCs w:val="22"/>
        </w:rPr>
      </w:pPr>
      <w:r w:rsidRPr="007A7D0B">
        <w:rPr>
          <w:rFonts w:ascii="Arial" w:hAnsi="Arial" w:cs="Arial"/>
          <w:snapToGrid w:val="0"/>
          <w:color w:val="000000" w:themeColor="text1"/>
          <w:sz w:val="22"/>
          <w:szCs w:val="22"/>
        </w:rPr>
        <w:t>Rent received from an operating lease is recognized as income on a straight-line basis over the lease term.</w:t>
      </w:r>
      <w:r w:rsidRPr="007A7D0B">
        <w:rPr>
          <w:rFonts w:ascii="Arial" w:hAnsi="Arial" w:cs="Arial"/>
          <w:snapToGrid w:val="0"/>
          <w:color w:val="000000" w:themeColor="text1"/>
          <w:sz w:val="22"/>
          <w:szCs w:val="22"/>
          <w:lang w:val="id-ID"/>
        </w:rPr>
        <w:t xml:space="preserve"> </w:t>
      </w:r>
      <w:r w:rsidR="008F244F" w:rsidRPr="007A7D0B">
        <w:rPr>
          <w:rFonts w:ascii="Arial" w:hAnsi="Arial" w:cs="Arial"/>
          <w:snapToGrid w:val="0"/>
          <w:color w:val="000000" w:themeColor="text1"/>
          <w:sz w:val="22"/>
          <w:szCs w:val="22"/>
          <w:lang w:val="en-PH"/>
        </w:rPr>
        <w:t xml:space="preserve"> </w:t>
      </w:r>
      <w:r w:rsidR="006161CB" w:rsidRPr="007A7D0B">
        <w:rPr>
          <w:rFonts w:ascii="Arial" w:hAnsi="Arial" w:cs="Arial"/>
          <w:snapToGrid w:val="0"/>
          <w:color w:val="000000" w:themeColor="text1"/>
          <w:sz w:val="22"/>
          <w:szCs w:val="22"/>
        </w:rPr>
        <w:t>Rental</w:t>
      </w:r>
      <w:r w:rsidR="000875B1" w:rsidRPr="007A7D0B">
        <w:rPr>
          <w:rFonts w:ascii="Arial" w:hAnsi="Arial" w:cs="Arial"/>
          <w:snapToGrid w:val="0"/>
          <w:color w:val="000000" w:themeColor="text1"/>
          <w:sz w:val="22"/>
          <w:szCs w:val="22"/>
        </w:rPr>
        <w:t xml:space="preserve"> income</w:t>
      </w:r>
      <w:r w:rsidRPr="007A7D0B">
        <w:rPr>
          <w:rFonts w:ascii="Arial" w:hAnsi="Arial" w:cs="Arial"/>
          <w:snapToGrid w:val="0"/>
          <w:color w:val="000000" w:themeColor="text1"/>
          <w:sz w:val="22"/>
          <w:szCs w:val="22"/>
        </w:rPr>
        <w:t xml:space="preserve"> </w:t>
      </w:r>
      <w:r w:rsidR="006161CB" w:rsidRPr="007A7D0B">
        <w:rPr>
          <w:rFonts w:ascii="Arial" w:hAnsi="Arial" w:cs="Arial"/>
          <w:snapToGrid w:val="0"/>
          <w:color w:val="000000" w:themeColor="text1"/>
          <w:sz w:val="22"/>
          <w:szCs w:val="22"/>
        </w:rPr>
        <w:t>is</w:t>
      </w:r>
      <w:r w:rsidRPr="007A7D0B">
        <w:rPr>
          <w:rFonts w:ascii="Arial" w:hAnsi="Arial" w:cs="Arial"/>
          <w:snapToGrid w:val="0"/>
          <w:color w:val="000000" w:themeColor="text1"/>
          <w:sz w:val="22"/>
          <w:szCs w:val="22"/>
        </w:rPr>
        <w:t xml:space="preserve"> recognized as revenue in the period in which </w:t>
      </w:r>
      <w:r w:rsidR="006161CB" w:rsidRPr="007A7D0B">
        <w:rPr>
          <w:rFonts w:ascii="Arial" w:hAnsi="Arial" w:cs="Arial"/>
          <w:snapToGrid w:val="0"/>
          <w:color w:val="000000" w:themeColor="text1"/>
          <w:sz w:val="22"/>
          <w:szCs w:val="22"/>
        </w:rPr>
        <w:t>it is</w:t>
      </w:r>
      <w:r w:rsidRPr="007A7D0B">
        <w:rPr>
          <w:rFonts w:ascii="Arial" w:hAnsi="Arial" w:cs="Arial"/>
          <w:snapToGrid w:val="0"/>
          <w:color w:val="000000" w:themeColor="text1"/>
          <w:sz w:val="22"/>
          <w:szCs w:val="22"/>
        </w:rPr>
        <w:t xml:space="preserve"> earned.  (</w:t>
      </w:r>
      <w:r w:rsidRPr="007A7D0B">
        <w:rPr>
          <w:rFonts w:ascii="Arial" w:hAnsi="Arial" w:cs="Arial"/>
          <w:i/>
          <w:iCs/>
          <w:snapToGrid w:val="0"/>
          <w:color w:val="000000" w:themeColor="text1"/>
          <w:sz w:val="22"/>
          <w:szCs w:val="22"/>
        </w:rPr>
        <w:t>See Note 16.2</w:t>
      </w:r>
      <w:r w:rsidRPr="007A7D0B">
        <w:rPr>
          <w:rFonts w:ascii="Arial" w:hAnsi="Arial" w:cs="Arial"/>
          <w:snapToGrid w:val="0"/>
          <w:color w:val="000000" w:themeColor="text1"/>
          <w:sz w:val="22"/>
          <w:szCs w:val="22"/>
        </w:rPr>
        <w:t>)</w:t>
      </w:r>
      <w:r w:rsidR="001070F6" w:rsidRPr="007A7D0B">
        <w:rPr>
          <w:rFonts w:ascii="Arial" w:hAnsi="Arial" w:cs="Arial"/>
          <w:snapToGrid w:val="0"/>
          <w:color w:val="000000" w:themeColor="text1"/>
          <w:sz w:val="22"/>
          <w:szCs w:val="22"/>
        </w:rPr>
        <w:t xml:space="preserve"> </w:t>
      </w:r>
    </w:p>
    <w:p w14:paraId="3A55008E" w14:textId="77777777" w:rsidR="004B155B" w:rsidRPr="007A7D0B" w:rsidRDefault="004B155B" w:rsidP="00293CFA">
      <w:pPr>
        <w:jc w:val="both"/>
        <w:rPr>
          <w:rFonts w:ascii="Arial" w:hAnsi="Arial" w:cs="Arial"/>
          <w:snapToGrid w:val="0"/>
          <w:color w:val="000000" w:themeColor="text1"/>
          <w:sz w:val="22"/>
          <w:szCs w:val="22"/>
        </w:rPr>
      </w:pPr>
    </w:p>
    <w:p w14:paraId="301BEA52" w14:textId="5D412C1A" w:rsidR="004B155B" w:rsidRPr="007A7D0B" w:rsidRDefault="001070F6" w:rsidP="00293CFA">
      <w:pPr>
        <w:jc w:val="both"/>
        <w:rPr>
          <w:rFonts w:ascii="Arial" w:hAnsi="Arial" w:cs="Arial"/>
          <w:snapToGrid w:val="0"/>
          <w:color w:val="000000" w:themeColor="text1"/>
          <w:sz w:val="22"/>
          <w:szCs w:val="22"/>
          <w:lang w:val="id-ID"/>
        </w:rPr>
      </w:pPr>
      <w:r w:rsidRPr="007A7D0B">
        <w:rPr>
          <w:rFonts w:ascii="Arial" w:hAnsi="Arial" w:cs="Arial"/>
          <w:snapToGrid w:val="0"/>
          <w:color w:val="000000" w:themeColor="text1"/>
          <w:sz w:val="22"/>
          <w:szCs w:val="22"/>
        </w:rPr>
        <w:t xml:space="preserve">The properties being leased to outside parties are recorded as part of the </w:t>
      </w:r>
      <w:r w:rsidR="002D24AE" w:rsidRPr="007A7D0B">
        <w:rPr>
          <w:rFonts w:ascii="Arial" w:hAnsi="Arial" w:cs="Arial"/>
          <w:snapToGrid w:val="0"/>
          <w:color w:val="000000" w:themeColor="text1"/>
          <w:sz w:val="22"/>
          <w:szCs w:val="22"/>
        </w:rPr>
        <w:t>PPE</w:t>
      </w:r>
      <w:r w:rsidRPr="007A7D0B">
        <w:rPr>
          <w:rFonts w:ascii="Arial" w:hAnsi="Arial" w:cs="Arial"/>
          <w:snapToGrid w:val="0"/>
          <w:color w:val="000000" w:themeColor="text1"/>
          <w:sz w:val="22"/>
          <w:szCs w:val="22"/>
        </w:rPr>
        <w:t>.</w:t>
      </w:r>
      <w:r w:rsidR="004B155B" w:rsidRPr="007A7D0B">
        <w:rPr>
          <w:rFonts w:ascii="Arial" w:hAnsi="Arial" w:cs="Arial"/>
          <w:snapToGrid w:val="0"/>
          <w:color w:val="000000" w:themeColor="text1"/>
          <w:sz w:val="22"/>
          <w:szCs w:val="22"/>
        </w:rPr>
        <w:t xml:space="preserve"> </w:t>
      </w:r>
      <w:r w:rsidR="00293CFA" w:rsidRPr="007A7D0B">
        <w:rPr>
          <w:rFonts w:ascii="Arial" w:hAnsi="Arial" w:cs="Arial"/>
          <w:snapToGrid w:val="0"/>
          <w:color w:val="000000" w:themeColor="text1"/>
          <w:sz w:val="22"/>
          <w:szCs w:val="22"/>
        </w:rPr>
        <w:t>The depreciation policies for PPE are applied to similar assets leased</w:t>
      </w:r>
      <w:r w:rsidR="000875B1" w:rsidRPr="007A7D0B">
        <w:rPr>
          <w:rFonts w:ascii="Arial" w:hAnsi="Arial" w:cs="Arial"/>
          <w:snapToGrid w:val="0"/>
          <w:color w:val="000000" w:themeColor="text1"/>
          <w:sz w:val="22"/>
          <w:szCs w:val="22"/>
        </w:rPr>
        <w:t xml:space="preserve"> </w:t>
      </w:r>
      <w:r w:rsidR="00293CFA" w:rsidRPr="007A7D0B">
        <w:rPr>
          <w:rFonts w:ascii="Arial" w:hAnsi="Arial" w:cs="Arial"/>
          <w:snapToGrid w:val="0"/>
          <w:color w:val="000000" w:themeColor="text1"/>
          <w:sz w:val="22"/>
          <w:szCs w:val="22"/>
        </w:rPr>
        <w:t>by NTA</w:t>
      </w:r>
      <w:r w:rsidR="00293CFA" w:rsidRPr="007A7D0B">
        <w:rPr>
          <w:rFonts w:ascii="Arial" w:hAnsi="Arial" w:cs="Arial"/>
          <w:snapToGrid w:val="0"/>
          <w:color w:val="000000" w:themeColor="text1"/>
          <w:sz w:val="22"/>
          <w:szCs w:val="22"/>
          <w:lang w:val="id-ID"/>
        </w:rPr>
        <w:t>.</w:t>
      </w:r>
    </w:p>
    <w:p w14:paraId="38F76642" w14:textId="77777777" w:rsidR="00293CFA" w:rsidRPr="007A7D0B" w:rsidRDefault="00293CFA" w:rsidP="00293CFA">
      <w:pPr>
        <w:jc w:val="both"/>
        <w:rPr>
          <w:rFonts w:ascii="Arial" w:hAnsi="Arial" w:cs="Arial"/>
          <w:b/>
          <w:snapToGrid w:val="0"/>
          <w:color w:val="000000" w:themeColor="text1"/>
          <w:sz w:val="22"/>
          <w:szCs w:val="22"/>
        </w:rPr>
      </w:pPr>
    </w:p>
    <w:p w14:paraId="061ABBEF" w14:textId="77777777" w:rsidR="00293CFA" w:rsidRPr="007A7D0B" w:rsidRDefault="00293CFA" w:rsidP="006161CB">
      <w:pPr>
        <w:pStyle w:val="Heading2"/>
        <w:numPr>
          <w:ilvl w:val="0"/>
          <w:numId w:val="31"/>
        </w:numPr>
        <w:tabs>
          <w:tab w:val="left" w:pos="709"/>
        </w:tabs>
        <w:ind w:left="0" w:firstLine="0"/>
        <w:rPr>
          <w:rFonts w:cs="Arial"/>
          <w:i w:val="0"/>
          <w:snapToGrid w:val="0"/>
          <w:color w:val="000000" w:themeColor="text1"/>
          <w:sz w:val="22"/>
          <w:szCs w:val="22"/>
        </w:rPr>
      </w:pPr>
      <w:r w:rsidRPr="007A7D0B">
        <w:rPr>
          <w:rFonts w:cs="Arial"/>
          <w:i w:val="0"/>
          <w:snapToGrid w:val="0"/>
          <w:color w:val="000000" w:themeColor="text1"/>
          <w:sz w:val="22"/>
          <w:szCs w:val="22"/>
        </w:rPr>
        <w:t>Provisions, Contingent Liabilities and Contingent Assets</w:t>
      </w:r>
    </w:p>
    <w:p w14:paraId="4AA87E04" w14:textId="77777777" w:rsidR="00293CFA" w:rsidRPr="007A7D0B" w:rsidRDefault="00293CFA" w:rsidP="00293CFA">
      <w:pPr>
        <w:jc w:val="both"/>
        <w:rPr>
          <w:rFonts w:ascii="Arial" w:hAnsi="Arial" w:cs="Arial"/>
          <w:b/>
          <w:snapToGrid w:val="0"/>
          <w:color w:val="000000" w:themeColor="text1"/>
          <w:sz w:val="22"/>
          <w:szCs w:val="22"/>
        </w:rPr>
      </w:pPr>
    </w:p>
    <w:p w14:paraId="3CF73027" w14:textId="77777777" w:rsidR="00293CFA" w:rsidRPr="007A7D0B" w:rsidRDefault="00293CFA" w:rsidP="006161CB">
      <w:pPr>
        <w:pStyle w:val="ListParagraph"/>
        <w:numPr>
          <w:ilvl w:val="0"/>
          <w:numId w:val="12"/>
        </w:numPr>
        <w:tabs>
          <w:tab w:val="left" w:pos="709"/>
        </w:tabs>
        <w:ind w:left="0" w:firstLine="0"/>
        <w:jc w:val="both"/>
        <w:rPr>
          <w:rFonts w:ascii="Arial" w:hAnsi="Arial" w:cs="Arial"/>
          <w:b/>
          <w:snapToGrid w:val="0"/>
          <w:color w:val="000000" w:themeColor="text1"/>
          <w:sz w:val="22"/>
          <w:szCs w:val="22"/>
        </w:rPr>
      </w:pPr>
      <w:r w:rsidRPr="007A7D0B">
        <w:rPr>
          <w:rFonts w:ascii="Arial" w:hAnsi="Arial" w:cs="Arial"/>
          <w:b/>
          <w:snapToGrid w:val="0"/>
          <w:color w:val="000000" w:themeColor="text1"/>
          <w:sz w:val="22"/>
          <w:szCs w:val="22"/>
        </w:rPr>
        <w:t>Provisions</w:t>
      </w:r>
    </w:p>
    <w:p w14:paraId="71FF13B1" w14:textId="77777777" w:rsidR="00293CFA" w:rsidRPr="007A7D0B" w:rsidRDefault="00293CFA" w:rsidP="00293CFA">
      <w:pPr>
        <w:jc w:val="both"/>
        <w:rPr>
          <w:rFonts w:ascii="Arial" w:hAnsi="Arial" w:cs="Arial"/>
          <w:snapToGrid w:val="0"/>
          <w:color w:val="000000" w:themeColor="text1"/>
          <w:sz w:val="22"/>
          <w:szCs w:val="22"/>
        </w:rPr>
      </w:pPr>
    </w:p>
    <w:p w14:paraId="61A37119" w14:textId="18E0266D" w:rsidR="00293CFA" w:rsidRPr="007A7D0B" w:rsidRDefault="00293CFA" w:rsidP="00293CFA">
      <w:pPr>
        <w:jc w:val="both"/>
        <w:rPr>
          <w:rFonts w:ascii="Arial" w:hAnsi="Arial" w:cs="Arial"/>
          <w:snapToGrid w:val="0"/>
          <w:color w:val="000000" w:themeColor="text1"/>
          <w:sz w:val="22"/>
          <w:szCs w:val="22"/>
        </w:rPr>
      </w:pPr>
      <w:r w:rsidRPr="007A7D0B">
        <w:rPr>
          <w:rFonts w:ascii="Arial" w:hAnsi="Arial" w:cs="Arial"/>
          <w:snapToGrid w:val="0"/>
          <w:color w:val="000000" w:themeColor="text1"/>
          <w:sz w:val="22"/>
          <w:szCs w:val="22"/>
        </w:rPr>
        <w:t xml:space="preserve">Provisions are recognized when NTA has a present obligation (legal or constructive) as a result of a past event, it is probable that an outflow of resources embodying economic benefits or service potential will be required to settle the obligation and a reliable </w:t>
      </w:r>
      <w:r w:rsidR="000875B1" w:rsidRPr="007A7D0B">
        <w:rPr>
          <w:rFonts w:ascii="Arial" w:hAnsi="Arial" w:cs="Arial"/>
          <w:snapToGrid w:val="0"/>
          <w:color w:val="000000" w:themeColor="text1"/>
          <w:sz w:val="22"/>
          <w:szCs w:val="22"/>
        </w:rPr>
        <w:t xml:space="preserve">            </w:t>
      </w:r>
      <w:r w:rsidRPr="007A7D0B">
        <w:rPr>
          <w:rFonts w:ascii="Arial" w:hAnsi="Arial" w:cs="Arial"/>
          <w:snapToGrid w:val="0"/>
          <w:color w:val="000000" w:themeColor="text1"/>
          <w:sz w:val="22"/>
          <w:szCs w:val="22"/>
        </w:rPr>
        <w:t xml:space="preserve">estimate can be made </w:t>
      </w:r>
      <w:r w:rsidR="002D24AE" w:rsidRPr="007A7D0B">
        <w:rPr>
          <w:rFonts w:ascii="Arial" w:hAnsi="Arial" w:cs="Arial"/>
          <w:snapToGrid w:val="0"/>
          <w:color w:val="000000" w:themeColor="text1"/>
          <w:sz w:val="22"/>
          <w:szCs w:val="22"/>
        </w:rPr>
        <w:t>on</w:t>
      </w:r>
      <w:r w:rsidRPr="007A7D0B">
        <w:rPr>
          <w:rFonts w:ascii="Arial" w:hAnsi="Arial" w:cs="Arial"/>
          <w:snapToGrid w:val="0"/>
          <w:color w:val="000000" w:themeColor="text1"/>
          <w:sz w:val="22"/>
          <w:szCs w:val="22"/>
        </w:rPr>
        <w:t xml:space="preserve"> the amount of the obligation.</w:t>
      </w:r>
    </w:p>
    <w:p w14:paraId="5636B967" w14:textId="77777777" w:rsidR="00293CFA" w:rsidRPr="007A7D0B" w:rsidRDefault="00293CFA" w:rsidP="00293CFA">
      <w:pPr>
        <w:jc w:val="both"/>
        <w:rPr>
          <w:rFonts w:ascii="Arial" w:hAnsi="Arial" w:cs="Arial"/>
          <w:snapToGrid w:val="0"/>
          <w:color w:val="000000" w:themeColor="text1"/>
          <w:sz w:val="22"/>
          <w:szCs w:val="22"/>
        </w:rPr>
      </w:pPr>
    </w:p>
    <w:p w14:paraId="39BE9A88" w14:textId="28A580F3" w:rsidR="008F244F" w:rsidRPr="007A7D0B" w:rsidRDefault="00293CFA" w:rsidP="00293CFA">
      <w:pPr>
        <w:jc w:val="both"/>
        <w:rPr>
          <w:rFonts w:ascii="Arial" w:hAnsi="Arial" w:cs="Arial"/>
          <w:snapToGrid w:val="0"/>
          <w:color w:val="000000" w:themeColor="text1"/>
          <w:sz w:val="22"/>
          <w:szCs w:val="22"/>
        </w:rPr>
      </w:pPr>
      <w:r w:rsidRPr="007A7D0B">
        <w:rPr>
          <w:rFonts w:ascii="Arial" w:hAnsi="Arial" w:cs="Arial"/>
          <w:snapToGrid w:val="0"/>
          <w:color w:val="000000" w:themeColor="text1"/>
          <w:sz w:val="22"/>
          <w:szCs w:val="22"/>
        </w:rPr>
        <w:t>Where NTA expects some or all of a provision to be reimbursed, for example, under an insurance contract, the reimbursement is recognized as a separate asset only when the reimbursement is virtually certain.</w:t>
      </w:r>
      <w:r w:rsidR="008F244F" w:rsidRPr="007A7D0B">
        <w:rPr>
          <w:rFonts w:ascii="Arial" w:hAnsi="Arial" w:cs="Arial"/>
          <w:snapToGrid w:val="0"/>
          <w:color w:val="000000" w:themeColor="text1"/>
          <w:sz w:val="22"/>
          <w:szCs w:val="22"/>
        </w:rPr>
        <w:t xml:space="preserve">  </w:t>
      </w:r>
    </w:p>
    <w:p w14:paraId="56721C05" w14:textId="77777777" w:rsidR="008F244F" w:rsidRPr="007A7D0B" w:rsidRDefault="008F244F" w:rsidP="00293CFA">
      <w:pPr>
        <w:jc w:val="both"/>
        <w:rPr>
          <w:rFonts w:ascii="Arial" w:hAnsi="Arial" w:cs="Arial"/>
          <w:snapToGrid w:val="0"/>
          <w:color w:val="000000" w:themeColor="text1"/>
          <w:sz w:val="22"/>
          <w:szCs w:val="22"/>
        </w:rPr>
      </w:pPr>
    </w:p>
    <w:p w14:paraId="61E44DED" w14:textId="3FEACD8B" w:rsidR="00293CFA" w:rsidRPr="007A7D0B" w:rsidRDefault="00293CFA" w:rsidP="00293CFA">
      <w:pPr>
        <w:jc w:val="both"/>
        <w:rPr>
          <w:rFonts w:ascii="Arial" w:hAnsi="Arial" w:cs="Arial"/>
          <w:snapToGrid w:val="0"/>
          <w:color w:val="000000" w:themeColor="text1"/>
          <w:sz w:val="22"/>
          <w:szCs w:val="22"/>
        </w:rPr>
      </w:pPr>
      <w:r w:rsidRPr="007A7D0B">
        <w:rPr>
          <w:rFonts w:ascii="Arial" w:hAnsi="Arial" w:cs="Arial"/>
          <w:snapToGrid w:val="0"/>
          <w:color w:val="000000" w:themeColor="text1"/>
          <w:sz w:val="22"/>
          <w:szCs w:val="22"/>
        </w:rPr>
        <w:t xml:space="preserve">The expense relating to any provision is presented in the </w:t>
      </w:r>
      <w:r w:rsidR="00F443C0" w:rsidRPr="007A7D0B">
        <w:rPr>
          <w:rFonts w:ascii="Arial" w:hAnsi="Arial" w:cs="Arial"/>
          <w:snapToGrid w:val="0"/>
          <w:color w:val="000000" w:themeColor="text1"/>
          <w:sz w:val="22"/>
          <w:szCs w:val="22"/>
        </w:rPr>
        <w:t>S</w:t>
      </w:r>
      <w:r w:rsidRPr="007A7D0B">
        <w:rPr>
          <w:rFonts w:ascii="Arial" w:hAnsi="Arial" w:cs="Arial"/>
          <w:snapToGrid w:val="0"/>
          <w:color w:val="000000" w:themeColor="text1"/>
          <w:sz w:val="22"/>
          <w:szCs w:val="22"/>
        </w:rPr>
        <w:t xml:space="preserve">tatement of </w:t>
      </w:r>
      <w:r w:rsidR="00F443C0" w:rsidRPr="007A7D0B">
        <w:rPr>
          <w:rFonts w:ascii="Arial" w:hAnsi="Arial" w:cs="Arial"/>
          <w:snapToGrid w:val="0"/>
          <w:color w:val="000000" w:themeColor="text1"/>
          <w:sz w:val="22"/>
          <w:szCs w:val="22"/>
        </w:rPr>
        <w:t>Fi</w:t>
      </w:r>
      <w:r w:rsidRPr="007A7D0B">
        <w:rPr>
          <w:rFonts w:ascii="Arial" w:hAnsi="Arial" w:cs="Arial"/>
          <w:snapToGrid w:val="0"/>
          <w:color w:val="000000" w:themeColor="text1"/>
          <w:sz w:val="22"/>
          <w:szCs w:val="22"/>
        </w:rPr>
        <w:t xml:space="preserve">nancial </w:t>
      </w:r>
      <w:r w:rsidR="00F443C0" w:rsidRPr="007A7D0B">
        <w:rPr>
          <w:rFonts w:ascii="Arial" w:hAnsi="Arial" w:cs="Arial"/>
          <w:snapToGrid w:val="0"/>
          <w:color w:val="000000" w:themeColor="text1"/>
          <w:sz w:val="22"/>
          <w:szCs w:val="22"/>
        </w:rPr>
        <w:t>P</w:t>
      </w:r>
      <w:r w:rsidRPr="007A7D0B">
        <w:rPr>
          <w:rFonts w:ascii="Arial" w:hAnsi="Arial" w:cs="Arial"/>
          <w:snapToGrid w:val="0"/>
          <w:color w:val="000000" w:themeColor="text1"/>
          <w:sz w:val="22"/>
          <w:szCs w:val="22"/>
        </w:rPr>
        <w:t>erformance as part of non-cash expenses, net of any reimbursement.</w:t>
      </w:r>
    </w:p>
    <w:p w14:paraId="0E8E7450" w14:textId="77777777" w:rsidR="00293CFA" w:rsidRPr="007A7D0B" w:rsidRDefault="00293CFA" w:rsidP="00293CFA">
      <w:pPr>
        <w:jc w:val="both"/>
        <w:rPr>
          <w:rFonts w:ascii="Arial" w:hAnsi="Arial" w:cs="Arial"/>
          <w:snapToGrid w:val="0"/>
          <w:color w:val="000000" w:themeColor="text1"/>
          <w:sz w:val="22"/>
          <w:szCs w:val="22"/>
        </w:rPr>
      </w:pPr>
    </w:p>
    <w:p w14:paraId="0A10D42B" w14:textId="77777777" w:rsidR="00293CFA" w:rsidRPr="007A7D0B" w:rsidRDefault="00293CFA" w:rsidP="00293CFA">
      <w:pPr>
        <w:jc w:val="both"/>
        <w:rPr>
          <w:rFonts w:ascii="Arial" w:hAnsi="Arial" w:cs="Arial"/>
          <w:snapToGrid w:val="0"/>
          <w:color w:val="000000" w:themeColor="text1"/>
          <w:sz w:val="22"/>
          <w:szCs w:val="22"/>
        </w:rPr>
      </w:pPr>
      <w:r w:rsidRPr="007A7D0B">
        <w:rPr>
          <w:rFonts w:ascii="Arial" w:hAnsi="Arial" w:cs="Arial"/>
          <w:snapToGrid w:val="0"/>
          <w:color w:val="000000" w:themeColor="text1"/>
          <w:sz w:val="22"/>
          <w:szCs w:val="22"/>
        </w:rPr>
        <w:t>Provisions are reviewed at each reporting date and adjusted to reflect the current best estimate.  If it is no longer probable that an outflow of resources embodying economic benefits or service potential will be required to settle the obligation, the provisions are reversed.</w:t>
      </w:r>
    </w:p>
    <w:p w14:paraId="42A82474" w14:textId="77777777" w:rsidR="00293CFA" w:rsidRPr="007A7D0B" w:rsidRDefault="00293CFA" w:rsidP="00293CFA">
      <w:pPr>
        <w:jc w:val="both"/>
        <w:rPr>
          <w:rFonts w:ascii="Arial" w:hAnsi="Arial" w:cs="Arial"/>
          <w:snapToGrid w:val="0"/>
          <w:color w:val="000000" w:themeColor="text1"/>
          <w:sz w:val="22"/>
          <w:szCs w:val="22"/>
        </w:rPr>
      </w:pPr>
    </w:p>
    <w:p w14:paraId="478B3DC6" w14:textId="77777777" w:rsidR="00293CFA" w:rsidRPr="007A7D0B" w:rsidRDefault="00293CFA" w:rsidP="0065666D">
      <w:pPr>
        <w:pStyle w:val="ListParagraph"/>
        <w:numPr>
          <w:ilvl w:val="0"/>
          <w:numId w:val="12"/>
        </w:numPr>
        <w:tabs>
          <w:tab w:val="left" w:pos="709"/>
        </w:tabs>
        <w:ind w:left="0" w:firstLine="0"/>
        <w:jc w:val="both"/>
        <w:rPr>
          <w:rFonts w:ascii="Arial" w:hAnsi="Arial" w:cs="Arial"/>
          <w:b/>
          <w:snapToGrid w:val="0"/>
          <w:color w:val="000000" w:themeColor="text1"/>
          <w:sz w:val="22"/>
          <w:szCs w:val="22"/>
        </w:rPr>
      </w:pPr>
      <w:r w:rsidRPr="007A7D0B">
        <w:rPr>
          <w:rFonts w:ascii="Arial" w:hAnsi="Arial" w:cs="Arial"/>
          <w:b/>
          <w:snapToGrid w:val="0"/>
          <w:color w:val="000000" w:themeColor="text1"/>
          <w:sz w:val="22"/>
          <w:szCs w:val="22"/>
        </w:rPr>
        <w:t>Contingent liabilities</w:t>
      </w:r>
    </w:p>
    <w:p w14:paraId="43CDA148" w14:textId="77777777" w:rsidR="00293CFA" w:rsidRPr="007A7D0B" w:rsidRDefault="00293CFA" w:rsidP="00293CFA">
      <w:pPr>
        <w:jc w:val="both"/>
        <w:rPr>
          <w:rFonts w:ascii="Arial" w:hAnsi="Arial" w:cs="Arial"/>
          <w:snapToGrid w:val="0"/>
          <w:color w:val="000000" w:themeColor="text1"/>
          <w:sz w:val="22"/>
          <w:szCs w:val="22"/>
        </w:rPr>
      </w:pPr>
    </w:p>
    <w:p w14:paraId="42B12484" w14:textId="2F2934E6" w:rsidR="00293CFA" w:rsidRPr="007A7D0B" w:rsidRDefault="00293CFA" w:rsidP="00293CFA">
      <w:pPr>
        <w:jc w:val="both"/>
        <w:rPr>
          <w:rFonts w:ascii="Arial" w:hAnsi="Arial" w:cs="Arial"/>
          <w:snapToGrid w:val="0"/>
          <w:color w:val="000000" w:themeColor="text1"/>
          <w:sz w:val="22"/>
          <w:szCs w:val="22"/>
        </w:rPr>
      </w:pPr>
      <w:r w:rsidRPr="007A7D0B">
        <w:rPr>
          <w:rFonts w:ascii="Arial" w:hAnsi="Arial" w:cs="Arial"/>
          <w:snapToGrid w:val="0"/>
          <w:color w:val="000000" w:themeColor="text1"/>
          <w:sz w:val="22"/>
          <w:szCs w:val="22"/>
        </w:rPr>
        <w:t xml:space="preserve">NTA does not recognize a contingent liability but discloses details of any contingencies in the </w:t>
      </w:r>
      <w:r w:rsidR="00DE1858" w:rsidRPr="007A7D0B">
        <w:rPr>
          <w:rFonts w:ascii="Arial" w:hAnsi="Arial" w:cs="Arial"/>
          <w:snapToGrid w:val="0"/>
          <w:color w:val="000000" w:themeColor="text1"/>
          <w:sz w:val="22"/>
          <w:szCs w:val="22"/>
        </w:rPr>
        <w:t>N</w:t>
      </w:r>
      <w:r w:rsidRPr="007A7D0B">
        <w:rPr>
          <w:rFonts w:ascii="Arial" w:hAnsi="Arial" w:cs="Arial"/>
          <w:snapToGrid w:val="0"/>
          <w:color w:val="000000" w:themeColor="text1"/>
          <w:sz w:val="22"/>
          <w:szCs w:val="22"/>
        </w:rPr>
        <w:t xml:space="preserve">otes to </w:t>
      </w:r>
      <w:r w:rsidR="00DE1858" w:rsidRPr="007A7D0B">
        <w:rPr>
          <w:rFonts w:ascii="Arial" w:hAnsi="Arial" w:cs="Arial"/>
          <w:snapToGrid w:val="0"/>
          <w:color w:val="000000" w:themeColor="text1"/>
          <w:sz w:val="22"/>
          <w:szCs w:val="22"/>
        </w:rPr>
        <w:t>F</w:t>
      </w:r>
      <w:r w:rsidRPr="007A7D0B">
        <w:rPr>
          <w:rFonts w:ascii="Arial" w:hAnsi="Arial" w:cs="Arial"/>
          <w:snapToGrid w:val="0"/>
          <w:color w:val="000000" w:themeColor="text1"/>
          <w:sz w:val="22"/>
          <w:szCs w:val="22"/>
        </w:rPr>
        <w:t xml:space="preserve">inancial </w:t>
      </w:r>
      <w:r w:rsidR="00DE1858" w:rsidRPr="007A7D0B">
        <w:rPr>
          <w:rFonts w:ascii="Arial" w:hAnsi="Arial" w:cs="Arial"/>
          <w:snapToGrid w:val="0"/>
          <w:color w:val="000000" w:themeColor="text1"/>
          <w:sz w:val="22"/>
          <w:szCs w:val="22"/>
        </w:rPr>
        <w:t>S</w:t>
      </w:r>
      <w:r w:rsidRPr="007A7D0B">
        <w:rPr>
          <w:rFonts w:ascii="Arial" w:hAnsi="Arial" w:cs="Arial"/>
          <w:snapToGrid w:val="0"/>
          <w:color w:val="000000" w:themeColor="text1"/>
          <w:sz w:val="22"/>
          <w:szCs w:val="22"/>
        </w:rPr>
        <w:t>tatements, unless the possibility of an outflow of resources embodying economic benefits or service potential is remote.</w:t>
      </w:r>
    </w:p>
    <w:p w14:paraId="20D2C23C" w14:textId="2E600B18" w:rsidR="00293CFA" w:rsidRDefault="00293CFA" w:rsidP="00293CFA">
      <w:pPr>
        <w:jc w:val="both"/>
        <w:rPr>
          <w:rFonts w:ascii="Arial" w:hAnsi="Arial" w:cs="Arial"/>
          <w:snapToGrid w:val="0"/>
          <w:color w:val="0D0D0D" w:themeColor="text1" w:themeTint="F2"/>
          <w:sz w:val="22"/>
          <w:szCs w:val="22"/>
        </w:rPr>
      </w:pPr>
    </w:p>
    <w:p w14:paraId="507228F3" w14:textId="77777777" w:rsidR="00293CFA" w:rsidRPr="00EF26A1" w:rsidRDefault="00293CFA" w:rsidP="0065666D">
      <w:pPr>
        <w:pStyle w:val="ListParagraph"/>
        <w:numPr>
          <w:ilvl w:val="0"/>
          <w:numId w:val="12"/>
        </w:numPr>
        <w:tabs>
          <w:tab w:val="left" w:pos="709"/>
        </w:tabs>
        <w:ind w:left="0" w:firstLine="0"/>
        <w:jc w:val="both"/>
        <w:rPr>
          <w:rFonts w:ascii="Arial" w:hAnsi="Arial" w:cs="Arial"/>
          <w:b/>
          <w:snapToGrid w:val="0"/>
          <w:color w:val="000000" w:themeColor="text1"/>
          <w:sz w:val="22"/>
          <w:szCs w:val="22"/>
        </w:rPr>
      </w:pPr>
      <w:r w:rsidRPr="00EF26A1">
        <w:rPr>
          <w:rFonts w:ascii="Arial" w:hAnsi="Arial" w:cs="Arial"/>
          <w:b/>
          <w:snapToGrid w:val="0"/>
          <w:color w:val="000000" w:themeColor="text1"/>
          <w:sz w:val="22"/>
          <w:szCs w:val="22"/>
        </w:rPr>
        <w:t>Contingent assets</w:t>
      </w:r>
    </w:p>
    <w:p w14:paraId="4699D21C" w14:textId="77777777" w:rsidR="00293CFA" w:rsidRPr="00EF26A1" w:rsidRDefault="00293CFA" w:rsidP="00293CFA">
      <w:pPr>
        <w:jc w:val="both"/>
        <w:rPr>
          <w:rFonts w:ascii="Arial" w:hAnsi="Arial" w:cs="Arial"/>
          <w:snapToGrid w:val="0"/>
          <w:color w:val="000000" w:themeColor="text1"/>
          <w:sz w:val="22"/>
          <w:szCs w:val="22"/>
        </w:rPr>
      </w:pPr>
    </w:p>
    <w:p w14:paraId="161E623A" w14:textId="77777777" w:rsidR="00293CFA" w:rsidRPr="00EF26A1" w:rsidRDefault="00293CFA" w:rsidP="00293CFA">
      <w:pPr>
        <w:jc w:val="both"/>
        <w:rPr>
          <w:rFonts w:ascii="Arial" w:hAnsi="Arial" w:cs="Arial"/>
          <w:snapToGrid w:val="0"/>
          <w:color w:val="000000" w:themeColor="text1"/>
          <w:sz w:val="22"/>
          <w:szCs w:val="22"/>
        </w:rPr>
      </w:pPr>
      <w:r w:rsidRPr="00EF26A1">
        <w:rPr>
          <w:rFonts w:ascii="Arial" w:hAnsi="Arial" w:cs="Arial"/>
          <w:snapToGrid w:val="0"/>
          <w:color w:val="000000" w:themeColor="text1"/>
          <w:sz w:val="22"/>
          <w:szCs w:val="22"/>
        </w:rPr>
        <w:t>NTA does not recognize a contingent asset but discloses details of a possible asset whose existence is contingent on the occurrence or non-occurrence of one or more uncertain future events not wholly within the control of NTA.</w:t>
      </w:r>
    </w:p>
    <w:p w14:paraId="26AB0DAF" w14:textId="77777777" w:rsidR="00293CFA" w:rsidRPr="00EF26A1" w:rsidRDefault="00293CFA" w:rsidP="00293CFA">
      <w:pPr>
        <w:jc w:val="both"/>
        <w:rPr>
          <w:rFonts w:ascii="Arial" w:hAnsi="Arial" w:cs="Arial"/>
          <w:snapToGrid w:val="0"/>
          <w:color w:val="000000" w:themeColor="text1"/>
          <w:sz w:val="22"/>
          <w:szCs w:val="22"/>
        </w:rPr>
      </w:pPr>
    </w:p>
    <w:p w14:paraId="0B38B869" w14:textId="71C5B714" w:rsidR="00293CFA" w:rsidRPr="00EF26A1" w:rsidRDefault="00293CFA" w:rsidP="00293CFA">
      <w:pPr>
        <w:jc w:val="both"/>
        <w:rPr>
          <w:rFonts w:ascii="Arial" w:hAnsi="Arial" w:cs="Arial"/>
          <w:snapToGrid w:val="0"/>
          <w:color w:val="000000" w:themeColor="text1"/>
          <w:sz w:val="22"/>
          <w:szCs w:val="22"/>
        </w:rPr>
      </w:pPr>
      <w:r w:rsidRPr="00EF26A1">
        <w:rPr>
          <w:rFonts w:ascii="Arial" w:hAnsi="Arial" w:cs="Arial"/>
          <w:snapToGrid w:val="0"/>
          <w:color w:val="000000" w:themeColor="text1"/>
          <w:sz w:val="22"/>
          <w:szCs w:val="22"/>
        </w:rPr>
        <w:t xml:space="preserve">Contingent assets are assessed continually to ensure that developments are appropriately reflected in the financial statements.  If it has become virtually certain that an inflow of economic benefits or service potential will arise and the value </w:t>
      </w:r>
      <w:r w:rsidR="00DE1858" w:rsidRPr="00EF26A1">
        <w:rPr>
          <w:rFonts w:ascii="Arial" w:hAnsi="Arial" w:cs="Arial"/>
          <w:snapToGrid w:val="0"/>
          <w:color w:val="000000" w:themeColor="text1"/>
          <w:sz w:val="22"/>
          <w:szCs w:val="22"/>
        </w:rPr>
        <w:t xml:space="preserve">of the asset </w:t>
      </w:r>
      <w:r w:rsidRPr="00EF26A1">
        <w:rPr>
          <w:rFonts w:ascii="Arial" w:hAnsi="Arial" w:cs="Arial"/>
          <w:snapToGrid w:val="0"/>
          <w:color w:val="000000" w:themeColor="text1"/>
          <w:sz w:val="22"/>
          <w:szCs w:val="22"/>
        </w:rPr>
        <w:t>can be measured reliably, the asset and the related revenue are recognized in the financial statements of the period in which the change occurs.</w:t>
      </w:r>
    </w:p>
    <w:p w14:paraId="36E2B56F" w14:textId="77777777" w:rsidR="00293CFA" w:rsidRPr="00EF26A1" w:rsidRDefault="00293CFA" w:rsidP="00293CFA">
      <w:pPr>
        <w:pStyle w:val="ListParagraph"/>
        <w:ind w:left="0"/>
        <w:jc w:val="both"/>
        <w:rPr>
          <w:rFonts w:ascii="Arial" w:hAnsi="Arial" w:cs="Arial"/>
          <w:b/>
          <w:snapToGrid w:val="0"/>
          <w:color w:val="000000" w:themeColor="text1"/>
          <w:sz w:val="22"/>
          <w:szCs w:val="22"/>
          <w:lang w:val="en-PH"/>
        </w:rPr>
      </w:pPr>
    </w:p>
    <w:p w14:paraId="32572D81" w14:textId="0E8E10D4" w:rsidR="00293CFA" w:rsidRPr="00EF26A1" w:rsidRDefault="00293CFA" w:rsidP="0065666D">
      <w:pPr>
        <w:pStyle w:val="Heading2"/>
        <w:numPr>
          <w:ilvl w:val="0"/>
          <w:numId w:val="31"/>
        </w:numPr>
        <w:tabs>
          <w:tab w:val="left" w:pos="709"/>
        </w:tabs>
        <w:ind w:left="0" w:firstLine="0"/>
        <w:rPr>
          <w:rFonts w:cs="Arial"/>
          <w:i w:val="0"/>
          <w:snapToGrid w:val="0"/>
          <w:color w:val="000000" w:themeColor="text1"/>
          <w:sz w:val="22"/>
          <w:szCs w:val="22"/>
        </w:rPr>
      </w:pPr>
      <w:r w:rsidRPr="00EF26A1">
        <w:rPr>
          <w:rFonts w:cs="Arial"/>
          <w:i w:val="0"/>
          <w:snapToGrid w:val="0"/>
          <w:color w:val="000000" w:themeColor="text1"/>
          <w:sz w:val="22"/>
          <w:szCs w:val="22"/>
        </w:rPr>
        <w:t xml:space="preserve">Changes in </w:t>
      </w:r>
      <w:r w:rsidR="000F3189" w:rsidRPr="00EF26A1">
        <w:rPr>
          <w:rFonts w:cs="Arial"/>
          <w:i w:val="0"/>
          <w:snapToGrid w:val="0"/>
          <w:color w:val="000000" w:themeColor="text1"/>
          <w:sz w:val="22"/>
          <w:szCs w:val="22"/>
        </w:rPr>
        <w:t>A</w:t>
      </w:r>
      <w:r w:rsidRPr="00EF26A1">
        <w:rPr>
          <w:rFonts w:cs="Arial"/>
          <w:i w:val="0"/>
          <w:snapToGrid w:val="0"/>
          <w:color w:val="000000" w:themeColor="text1"/>
          <w:sz w:val="22"/>
          <w:szCs w:val="22"/>
        </w:rPr>
        <w:t xml:space="preserve">ccounting </w:t>
      </w:r>
      <w:r w:rsidR="000F3189" w:rsidRPr="00EF26A1">
        <w:rPr>
          <w:rFonts w:cs="Arial"/>
          <w:i w:val="0"/>
          <w:snapToGrid w:val="0"/>
          <w:color w:val="000000" w:themeColor="text1"/>
          <w:sz w:val="22"/>
          <w:szCs w:val="22"/>
        </w:rPr>
        <w:t>P</w:t>
      </w:r>
      <w:r w:rsidRPr="00EF26A1">
        <w:rPr>
          <w:rFonts w:cs="Arial"/>
          <w:i w:val="0"/>
          <w:snapToGrid w:val="0"/>
          <w:color w:val="000000" w:themeColor="text1"/>
          <w:sz w:val="22"/>
          <w:szCs w:val="22"/>
        </w:rPr>
        <w:t xml:space="preserve">olicies and </w:t>
      </w:r>
      <w:r w:rsidR="000F3189" w:rsidRPr="00EF26A1">
        <w:rPr>
          <w:rFonts w:cs="Arial"/>
          <w:i w:val="0"/>
          <w:snapToGrid w:val="0"/>
          <w:color w:val="000000" w:themeColor="text1"/>
          <w:sz w:val="22"/>
          <w:szCs w:val="22"/>
        </w:rPr>
        <w:t>E</w:t>
      </w:r>
      <w:r w:rsidRPr="00EF26A1">
        <w:rPr>
          <w:rFonts w:cs="Arial"/>
          <w:i w:val="0"/>
          <w:snapToGrid w:val="0"/>
          <w:color w:val="000000" w:themeColor="text1"/>
          <w:sz w:val="22"/>
          <w:szCs w:val="22"/>
        </w:rPr>
        <w:t>stimates</w:t>
      </w:r>
    </w:p>
    <w:p w14:paraId="557980F5" w14:textId="77777777" w:rsidR="00293CFA" w:rsidRPr="00EF26A1" w:rsidRDefault="00293CFA" w:rsidP="00293CFA">
      <w:pPr>
        <w:jc w:val="both"/>
        <w:rPr>
          <w:rFonts w:ascii="Arial" w:hAnsi="Arial" w:cs="Arial"/>
          <w:snapToGrid w:val="0"/>
          <w:color w:val="000000" w:themeColor="text1"/>
          <w:sz w:val="22"/>
          <w:szCs w:val="22"/>
        </w:rPr>
      </w:pPr>
    </w:p>
    <w:p w14:paraId="315521B4" w14:textId="77777777" w:rsidR="00293CFA" w:rsidRPr="00EF26A1" w:rsidRDefault="00293CFA" w:rsidP="00293CFA">
      <w:pPr>
        <w:jc w:val="both"/>
        <w:rPr>
          <w:rFonts w:ascii="Arial" w:hAnsi="Arial" w:cs="Arial"/>
          <w:snapToGrid w:val="0"/>
          <w:color w:val="000000" w:themeColor="text1"/>
          <w:sz w:val="22"/>
          <w:szCs w:val="22"/>
        </w:rPr>
      </w:pPr>
      <w:r w:rsidRPr="00EF26A1">
        <w:rPr>
          <w:rFonts w:ascii="Arial" w:hAnsi="Arial" w:cs="Arial"/>
          <w:snapToGrid w:val="0"/>
          <w:color w:val="000000" w:themeColor="text1"/>
          <w:sz w:val="22"/>
          <w:szCs w:val="22"/>
        </w:rPr>
        <w:t>NTA recognizes the effects of changes in accounting policy retrospectively.  The effects of changes in accounting policy were applied prospectively if retrospective application is impractical.</w:t>
      </w:r>
    </w:p>
    <w:p w14:paraId="29FAC30B" w14:textId="77777777" w:rsidR="00293CFA" w:rsidRPr="00EF26A1" w:rsidRDefault="00293CFA" w:rsidP="00293CFA">
      <w:pPr>
        <w:jc w:val="both"/>
        <w:rPr>
          <w:rFonts w:ascii="Arial" w:hAnsi="Arial" w:cs="Arial"/>
          <w:snapToGrid w:val="0"/>
          <w:color w:val="000000" w:themeColor="text1"/>
          <w:sz w:val="22"/>
          <w:szCs w:val="22"/>
        </w:rPr>
      </w:pPr>
    </w:p>
    <w:p w14:paraId="14194FDF" w14:textId="77777777" w:rsidR="00293CFA" w:rsidRPr="00EF26A1" w:rsidRDefault="00293CFA" w:rsidP="00293CFA">
      <w:pPr>
        <w:jc w:val="both"/>
        <w:rPr>
          <w:rFonts w:ascii="Arial" w:hAnsi="Arial" w:cs="Arial"/>
          <w:snapToGrid w:val="0"/>
          <w:color w:val="000000" w:themeColor="text1"/>
          <w:sz w:val="22"/>
          <w:szCs w:val="22"/>
        </w:rPr>
      </w:pPr>
      <w:r w:rsidRPr="00EF26A1">
        <w:rPr>
          <w:rFonts w:ascii="Arial" w:hAnsi="Arial" w:cs="Arial"/>
          <w:snapToGrid w:val="0"/>
          <w:color w:val="000000" w:themeColor="text1"/>
          <w:sz w:val="22"/>
          <w:szCs w:val="22"/>
        </w:rPr>
        <w:t>NTA recognizes the effects of changes in accounting estimates prospectively through surplus or deficit.</w:t>
      </w:r>
    </w:p>
    <w:p w14:paraId="2A19CD71" w14:textId="77777777" w:rsidR="00293CFA" w:rsidRPr="00EF26A1" w:rsidRDefault="00293CFA" w:rsidP="00293CFA">
      <w:pPr>
        <w:jc w:val="both"/>
        <w:rPr>
          <w:rFonts w:ascii="Arial" w:hAnsi="Arial" w:cs="Arial"/>
          <w:snapToGrid w:val="0"/>
          <w:color w:val="000000" w:themeColor="text1"/>
          <w:sz w:val="22"/>
          <w:szCs w:val="22"/>
        </w:rPr>
      </w:pPr>
    </w:p>
    <w:p w14:paraId="3AEB4111" w14:textId="77777777" w:rsidR="00293CFA" w:rsidRPr="00EF26A1" w:rsidRDefault="00293CFA" w:rsidP="00293CFA">
      <w:pPr>
        <w:jc w:val="both"/>
        <w:rPr>
          <w:rFonts w:ascii="Arial" w:hAnsi="Arial" w:cs="Arial"/>
          <w:snapToGrid w:val="0"/>
          <w:color w:val="000000" w:themeColor="text1"/>
          <w:sz w:val="22"/>
          <w:szCs w:val="22"/>
        </w:rPr>
      </w:pPr>
      <w:r w:rsidRPr="00EF26A1">
        <w:rPr>
          <w:rFonts w:ascii="Arial" w:hAnsi="Arial" w:cs="Arial"/>
          <w:snapToGrid w:val="0"/>
          <w:color w:val="000000" w:themeColor="text1"/>
          <w:sz w:val="22"/>
          <w:szCs w:val="22"/>
        </w:rPr>
        <w:t>NTA corrects material prior period errors retrospectively in the first set of financial statements authorized for issue after their discovery by:</w:t>
      </w:r>
    </w:p>
    <w:p w14:paraId="6E2BFAEC" w14:textId="77777777" w:rsidR="00293CFA" w:rsidRPr="00EF26A1" w:rsidRDefault="00293CFA" w:rsidP="00293CFA">
      <w:pPr>
        <w:jc w:val="both"/>
        <w:rPr>
          <w:rFonts w:ascii="Arial" w:hAnsi="Arial" w:cs="Arial"/>
          <w:snapToGrid w:val="0"/>
          <w:color w:val="000000" w:themeColor="text1"/>
          <w:sz w:val="22"/>
          <w:szCs w:val="22"/>
        </w:rPr>
      </w:pPr>
    </w:p>
    <w:p w14:paraId="28461018" w14:textId="77777777" w:rsidR="00293CFA" w:rsidRPr="00EF26A1" w:rsidRDefault="00293CFA" w:rsidP="0065666D">
      <w:pPr>
        <w:pStyle w:val="ListParagraph"/>
        <w:numPr>
          <w:ilvl w:val="0"/>
          <w:numId w:val="2"/>
        </w:numPr>
        <w:ind w:left="720" w:hanging="720"/>
        <w:jc w:val="both"/>
        <w:rPr>
          <w:rFonts w:ascii="Arial" w:hAnsi="Arial" w:cs="Arial"/>
          <w:snapToGrid w:val="0"/>
          <w:color w:val="000000" w:themeColor="text1"/>
          <w:sz w:val="22"/>
          <w:szCs w:val="22"/>
        </w:rPr>
      </w:pPr>
      <w:r w:rsidRPr="00EF26A1">
        <w:rPr>
          <w:rFonts w:ascii="Arial" w:hAnsi="Arial" w:cs="Arial"/>
          <w:snapToGrid w:val="0"/>
          <w:color w:val="000000" w:themeColor="text1"/>
          <w:sz w:val="22"/>
          <w:szCs w:val="22"/>
        </w:rPr>
        <w:t>Restating the comparative amounts for prior period(s) presented in which the error occurred; or</w:t>
      </w:r>
    </w:p>
    <w:p w14:paraId="22E432FA" w14:textId="77777777" w:rsidR="00293CFA" w:rsidRPr="00EF26A1" w:rsidRDefault="00293CFA" w:rsidP="0065666D">
      <w:pPr>
        <w:pStyle w:val="ListParagraph"/>
        <w:ind w:hanging="720"/>
        <w:jc w:val="both"/>
        <w:rPr>
          <w:rFonts w:ascii="Arial" w:hAnsi="Arial" w:cs="Arial"/>
          <w:snapToGrid w:val="0"/>
          <w:color w:val="000000" w:themeColor="text1"/>
          <w:sz w:val="22"/>
          <w:szCs w:val="22"/>
        </w:rPr>
      </w:pPr>
    </w:p>
    <w:p w14:paraId="27845486" w14:textId="77777777" w:rsidR="00293CFA" w:rsidRPr="00EF26A1" w:rsidRDefault="00293CFA" w:rsidP="0065666D">
      <w:pPr>
        <w:pStyle w:val="ListParagraph"/>
        <w:numPr>
          <w:ilvl w:val="0"/>
          <w:numId w:val="2"/>
        </w:numPr>
        <w:ind w:left="720" w:hanging="720"/>
        <w:jc w:val="both"/>
        <w:rPr>
          <w:rFonts w:ascii="Arial" w:hAnsi="Arial" w:cs="Arial"/>
          <w:snapToGrid w:val="0"/>
          <w:color w:val="000000" w:themeColor="text1"/>
          <w:sz w:val="22"/>
          <w:szCs w:val="22"/>
        </w:rPr>
      </w:pPr>
      <w:r w:rsidRPr="00EF26A1">
        <w:rPr>
          <w:rFonts w:ascii="Arial" w:hAnsi="Arial" w:cs="Arial"/>
          <w:snapToGrid w:val="0"/>
          <w:color w:val="000000" w:themeColor="text1"/>
          <w:sz w:val="22"/>
          <w:szCs w:val="22"/>
        </w:rPr>
        <w:t>If the error occurred before the earliest prior period presented, restating the opening balances of assets, liabilities and net assets/equity for the earliest prior period presented.</w:t>
      </w:r>
    </w:p>
    <w:p w14:paraId="1AAB58E5" w14:textId="77777777" w:rsidR="00293CFA" w:rsidRPr="00EF26A1" w:rsidRDefault="00293CFA" w:rsidP="00293CFA">
      <w:pPr>
        <w:pStyle w:val="ListParagraph"/>
        <w:ind w:left="0"/>
        <w:jc w:val="both"/>
        <w:rPr>
          <w:rFonts w:ascii="Arial" w:hAnsi="Arial" w:cs="Arial"/>
          <w:snapToGrid w:val="0"/>
          <w:color w:val="000000" w:themeColor="text1"/>
          <w:sz w:val="22"/>
          <w:szCs w:val="22"/>
        </w:rPr>
      </w:pPr>
    </w:p>
    <w:p w14:paraId="3A7E1638" w14:textId="77777777" w:rsidR="00293CFA" w:rsidRPr="00EF26A1" w:rsidRDefault="00293CFA" w:rsidP="00777ED4">
      <w:pPr>
        <w:pStyle w:val="Heading2"/>
        <w:numPr>
          <w:ilvl w:val="0"/>
          <w:numId w:val="31"/>
        </w:numPr>
        <w:tabs>
          <w:tab w:val="left" w:pos="709"/>
        </w:tabs>
        <w:ind w:left="0" w:firstLine="0"/>
        <w:rPr>
          <w:rFonts w:cs="Arial"/>
          <w:i w:val="0"/>
          <w:snapToGrid w:val="0"/>
          <w:color w:val="000000" w:themeColor="text1"/>
          <w:sz w:val="22"/>
          <w:szCs w:val="22"/>
        </w:rPr>
      </w:pPr>
      <w:r w:rsidRPr="00EF26A1">
        <w:rPr>
          <w:rFonts w:cs="Arial"/>
          <w:i w:val="0"/>
          <w:snapToGrid w:val="0"/>
          <w:color w:val="000000" w:themeColor="text1"/>
          <w:sz w:val="22"/>
          <w:szCs w:val="22"/>
        </w:rPr>
        <w:t>Revenue from Non-exchange Transactions</w:t>
      </w:r>
    </w:p>
    <w:p w14:paraId="122731B2" w14:textId="77777777" w:rsidR="00293CFA" w:rsidRPr="00EF26A1" w:rsidRDefault="00293CFA" w:rsidP="00293CFA">
      <w:pPr>
        <w:jc w:val="both"/>
        <w:rPr>
          <w:rFonts w:ascii="Arial" w:hAnsi="Arial" w:cs="Arial"/>
          <w:snapToGrid w:val="0"/>
          <w:color w:val="000000" w:themeColor="text1"/>
          <w:sz w:val="22"/>
          <w:szCs w:val="22"/>
        </w:rPr>
      </w:pPr>
    </w:p>
    <w:p w14:paraId="04AA3ADB" w14:textId="77777777" w:rsidR="00293CFA" w:rsidRPr="00EF26A1" w:rsidRDefault="00293CFA" w:rsidP="00777ED4">
      <w:pPr>
        <w:pStyle w:val="ListParagraph"/>
        <w:numPr>
          <w:ilvl w:val="0"/>
          <w:numId w:val="13"/>
        </w:numPr>
        <w:tabs>
          <w:tab w:val="left" w:pos="709"/>
        </w:tabs>
        <w:ind w:left="0" w:firstLine="0"/>
        <w:jc w:val="both"/>
        <w:rPr>
          <w:rFonts w:ascii="Arial" w:hAnsi="Arial" w:cs="Arial"/>
          <w:b/>
          <w:snapToGrid w:val="0"/>
          <w:color w:val="000000" w:themeColor="text1"/>
          <w:sz w:val="22"/>
          <w:szCs w:val="22"/>
        </w:rPr>
      </w:pPr>
      <w:r w:rsidRPr="00EF26A1">
        <w:rPr>
          <w:rFonts w:ascii="Arial" w:hAnsi="Arial" w:cs="Arial"/>
          <w:b/>
          <w:snapToGrid w:val="0"/>
          <w:color w:val="000000" w:themeColor="text1"/>
          <w:sz w:val="22"/>
          <w:szCs w:val="22"/>
        </w:rPr>
        <w:t>Recognition and measurement of assets from non-exchange transactions</w:t>
      </w:r>
    </w:p>
    <w:p w14:paraId="11A09816" w14:textId="77777777" w:rsidR="00293CFA" w:rsidRPr="00EF26A1" w:rsidRDefault="00293CFA" w:rsidP="00293CFA">
      <w:pPr>
        <w:jc w:val="both"/>
        <w:rPr>
          <w:rFonts w:ascii="Arial" w:hAnsi="Arial" w:cs="Arial"/>
          <w:snapToGrid w:val="0"/>
          <w:color w:val="000000" w:themeColor="text1"/>
          <w:sz w:val="22"/>
          <w:szCs w:val="22"/>
        </w:rPr>
      </w:pPr>
    </w:p>
    <w:p w14:paraId="58F74421" w14:textId="3FE2359D" w:rsidR="00293CFA" w:rsidRPr="00EF26A1" w:rsidRDefault="00293CFA" w:rsidP="00293CFA">
      <w:pPr>
        <w:jc w:val="both"/>
        <w:rPr>
          <w:rFonts w:ascii="Arial" w:hAnsi="Arial" w:cs="Arial"/>
          <w:snapToGrid w:val="0"/>
          <w:color w:val="000000" w:themeColor="text1"/>
          <w:sz w:val="22"/>
          <w:szCs w:val="22"/>
        </w:rPr>
      </w:pPr>
      <w:r w:rsidRPr="00EF26A1">
        <w:rPr>
          <w:rFonts w:ascii="Arial" w:hAnsi="Arial" w:cs="Arial"/>
          <w:snapToGrid w:val="0"/>
          <w:color w:val="000000" w:themeColor="text1"/>
          <w:sz w:val="22"/>
          <w:szCs w:val="22"/>
        </w:rPr>
        <w:t xml:space="preserve">An inflow of resources from a non-exchange transaction, other than services in-kind, that meets the definition of an asset </w:t>
      </w:r>
      <w:r w:rsidR="00777ED4" w:rsidRPr="00EF26A1">
        <w:rPr>
          <w:rFonts w:ascii="Arial" w:hAnsi="Arial" w:cs="Arial"/>
          <w:snapToGrid w:val="0"/>
          <w:color w:val="000000" w:themeColor="text1"/>
          <w:sz w:val="22"/>
          <w:szCs w:val="22"/>
        </w:rPr>
        <w:t>is</w:t>
      </w:r>
      <w:r w:rsidRPr="00EF26A1">
        <w:rPr>
          <w:rFonts w:ascii="Arial" w:hAnsi="Arial" w:cs="Arial"/>
          <w:snapToGrid w:val="0"/>
          <w:color w:val="000000" w:themeColor="text1"/>
          <w:sz w:val="22"/>
          <w:szCs w:val="22"/>
        </w:rPr>
        <w:t xml:space="preserve"> recognized as an asset if the following criteria are met:</w:t>
      </w:r>
    </w:p>
    <w:p w14:paraId="20FD9269" w14:textId="77777777" w:rsidR="00293CFA" w:rsidRPr="00EF26A1" w:rsidRDefault="00293CFA" w:rsidP="00293CFA">
      <w:pPr>
        <w:jc w:val="both"/>
        <w:rPr>
          <w:rFonts w:ascii="Arial" w:hAnsi="Arial" w:cs="Arial"/>
          <w:snapToGrid w:val="0"/>
          <w:color w:val="000000" w:themeColor="text1"/>
          <w:sz w:val="22"/>
          <w:szCs w:val="22"/>
        </w:rPr>
      </w:pPr>
    </w:p>
    <w:p w14:paraId="3AE6999E" w14:textId="77777777" w:rsidR="00293CFA" w:rsidRPr="00EF26A1" w:rsidRDefault="00293CFA" w:rsidP="00777ED4">
      <w:pPr>
        <w:pStyle w:val="ListParagraph"/>
        <w:numPr>
          <w:ilvl w:val="0"/>
          <w:numId w:val="27"/>
        </w:numPr>
        <w:tabs>
          <w:tab w:val="left" w:pos="1276"/>
        </w:tabs>
        <w:ind w:left="1260" w:hanging="540"/>
        <w:jc w:val="both"/>
        <w:rPr>
          <w:rFonts w:ascii="Arial" w:hAnsi="Arial" w:cs="Arial"/>
          <w:snapToGrid w:val="0"/>
          <w:color w:val="000000" w:themeColor="text1"/>
          <w:sz w:val="22"/>
          <w:szCs w:val="22"/>
        </w:rPr>
      </w:pPr>
      <w:r w:rsidRPr="00EF26A1">
        <w:rPr>
          <w:rFonts w:ascii="Arial" w:hAnsi="Arial" w:cs="Arial"/>
          <w:snapToGrid w:val="0"/>
          <w:color w:val="000000" w:themeColor="text1"/>
          <w:sz w:val="22"/>
          <w:szCs w:val="22"/>
        </w:rPr>
        <w:t>It is probable that the future economic benefits or service potential associated with the asset will flow to the entity; and</w:t>
      </w:r>
    </w:p>
    <w:p w14:paraId="3BA00336" w14:textId="77777777" w:rsidR="00293CFA" w:rsidRPr="00EF26A1" w:rsidRDefault="00293CFA" w:rsidP="00777ED4">
      <w:pPr>
        <w:pStyle w:val="ListParagraph"/>
        <w:tabs>
          <w:tab w:val="left" w:pos="1276"/>
        </w:tabs>
        <w:jc w:val="both"/>
        <w:rPr>
          <w:rFonts w:ascii="Arial" w:hAnsi="Arial" w:cs="Arial"/>
          <w:snapToGrid w:val="0"/>
          <w:color w:val="000000" w:themeColor="text1"/>
          <w:sz w:val="22"/>
          <w:szCs w:val="22"/>
        </w:rPr>
      </w:pPr>
    </w:p>
    <w:p w14:paraId="04A80D08" w14:textId="77777777" w:rsidR="00293CFA" w:rsidRPr="00EF26A1" w:rsidRDefault="00293CFA" w:rsidP="00777ED4">
      <w:pPr>
        <w:pStyle w:val="ListParagraph"/>
        <w:numPr>
          <w:ilvl w:val="0"/>
          <w:numId w:val="27"/>
        </w:numPr>
        <w:tabs>
          <w:tab w:val="left" w:pos="1276"/>
        </w:tabs>
        <w:ind w:left="1260" w:hanging="540"/>
        <w:jc w:val="both"/>
        <w:rPr>
          <w:rFonts w:ascii="Arial" w:hAnsi="Arial" w:cs="Arial"/>
          <w:snapToGrid w:val="0"/>
          <w:color w:val="000000" w:themeColor="text1"/>
          <w:sz w:val="22"/>
          <w:szCs w:val="22"/>
        </w:rPr>
      </w:pPr>
      <w:r w:rsidRPr="00EF26A1">
        <w:rPr>
          <w:rFonts w:ascii="Arial" w:hAnsi="Arial" w:cs="Arial"/>
          <w:snapToGrid w:val="0"/>
          <w:color w:val="000000" w:themeColor="text1"/>
          <w:sz w:val="22"/>
          <w:szCs w:val="22"/>
        </w:rPr>
        <w:t>The fair value of the asset can be measured reliably.</w:t>
      </w:r>
    </w:p>
    <w:p w14:paraId="3E089A4A" w14:textId="77777777" w:rsidR="00293CFA" w:rsidRPr="00EF26A1" w:rsidRDefault="00293CFA" w:rsidP="00293CFA">
      <w:pPr>
        <w:jc w:val="both"/>
        <w:rPr>
          <w:rFonts w:ascii="Arial" w:hAnsi="Arial" w:cs="Arial"/>
          <w:snapToGrid w:val="0"/>
          <w:color w:val="000000" w:themeColor="text1"/>
          <w:sz w:val="22"/>
          <w:szCs w:val="22"/>
        </w:rPr>
      </w:pPr>
    </w:p>
    <w:p w14:paraId="3B666532" w14:textId="77777777" w:rsidR="0075642D" w:rsidRPr="00EF26A1" w:rsidRDefault="00293CFA" w:rsidP="00293CFA">
      <w:pPr>
        <w:jc w:val="both"/>
        <w:rPr>
          <w:rFonts w:ascii="Arial" w:hAnsi="Arial" w:cs="Arial"/>
          <w:snapToGrid w:val="0"/>
          <w:color w:val="000000" w:themeColor="text1"/>
          <w:sz w:val="22"/>
          <w:szCs w:val="22"/>
        </w:rPr>
      </w:pPr>
      <w:r w:rsidRPr="00EF26A1">
        <w:rPr>
          <w:rFonts w:ascii="Arial" w:hAnsi="Arial" w:cs="Arial"/>
          <w:snapToGrid w:val="0"/>
          <w:color w:val="000000" w:themeColor="text1"/>
          <w:sz w:val="22"/>
          <w:szCs w:val="22"/>
        </w:rPr>
        <w:t>An asset acquired through a non-exchange transaction is initially measured at its fair value as at the date of acquisition.</w:t>
      </w:r>
      <w:r w:rsidR="008F244F" w:rsidRPr="00EF26A1">
        <w:rPr>
          <w:rFonts w:ascii="Arial" w:hAnsi="Arial" w:cs="Arial"/>
          <w:snapToGrid w:val="0"/>
          <w:color w:val="000000" w:themeColor="text1"/>
          <w:sz w:val="22"/>
          <w:szCs w:val="22"/>
        </w:rPr>
        <w:t xml:space="preserve"> </w:t>
      </w:r>
    </w:p>
    <w:p w14:paraId="0E0CB650" w14:textId="77777777" w:rsidR="0075642D" w:rsidRPr="00EF26A1" w:rsidRDefault="0075642D" w:rsidP="00293CFA">
      <w:pPr>
        <w:jc w:val="both"/>
        <w:rPr>
          <w:rFonts w:ascii="Arial" w:hAnsi="Arial" w:cs="Arial"/>
          <w:snapToGrid w:val="0"/>
          <w:color w:val="000000" w:themeColor="text1"/>
          <w:sz w:val="22"/>
          <w:szCs w:val="22"/>
        </w:rPr>
      </w:pPr>
    </w:p>
    <w:p w14:paraId="5E5D9ACD" w14:textId="7C825948" w:rsidR="00293CFA" w:rsidRPr="00EF26A1" w:rsidRDefault="00777ED4" w:rsidP="00293CFA">
      <w:pPr>
        <w:jc w:val="both"/>
        <w:rPr>
          <w:rFonts w:ascii="Arial" w:hAnsi="Arial" w:cs="Arial"/>
          <w:snapToGrid w:val="0"/>
          <w:color w:val="000000" w:themeColor="text1"/>
          <w:sz w:val="22"/>
          <w:szCs w:val="22"/>
        </w:rPr>
      </w:pPr>
      <w:r w:rsidRPr="00EF26A1">
        <w:rPr>
          <w:rFonts w:ascii="Arial" w:hAnsi="Arial" w:cs="Arial"/>
          <w:snapToGrid w:val="0"/>
          <w:color w:val="000000" w:themeColor="text1"/>
          <w:sz w:val="22"/>
          <w:szCs w:val="22"/>
        </w:rPr>
        <w:t>A</w:t>
      </w:r>
      <w:r w:rsidR="00293CFA" w:rsidRPr="00EF26A1">
        <w:rPr>
          <w:rFonts w:ascii="Arial" w:hAnsi="Arial" w:cs="Arial"/>
          <w:snapToGrid w:val="0"/>
          <w:color w:val="000000" w:themeColor="text1"/>
          <w:sz w:val="22"/>
          <w:szCs w:val="22"/>
        </w:rPr>
        <w:t xml:space="preserve"> non-exchange transaction of NTA refers to the Subsidy Income from National Government received annually by the NTA.  (</w:t>
      </w:r>
      <w:r w:rsidR="00293CFA" w:rsidRPr="00EF26A1">
        <w:rPr>
          <w:rFonts w:ascii="Arial" w:hAnsi="Arial" w:cs="Arial"/>
          <w:i/>
          <w:iCs/>
          <w:snapToGrid w:val="0"/>
          <w:color w:val="000000" w:themeColor="text1"/>
          <w:sz w:val="22"/>
          <w:szCs w:val="22"/>
        </w:rPr>
        <w:t>See Note 24</w:t>
      </w:r>
      <w:r w:rsidR="00293CFA" w:rsidRPr="00EF26A1">
        <w:rPr>
          <w:rFonts w:ascii="Arial" w:hAnsi="Arial" w:cs="Arial"/>
          <w:snapToGrid w:val="0"/>
          <w:color w:val="000000" w:themeColor="text1"/>
          <w:sz w:val="22"/>
          <w:szCs w:val="22"/>
        </w:rPr>
        <w:t>)</w:t>
      </w:r>
    </w:p>
    <w:p w14:paraId="4808868F" w14:textId="3E13AC6E" w:rsidR="00293CFA" w:rsidRPr="00EF26A1" w:rsidRDefault="00293CFA" w:rsidP="00293CFA">
      <w:pPr>
        <w:jc w:val="both"/>
        <w:rPr>
          <w:rFonts w:ascii="Arial" w:hAnsi="Arial" w:cs="Arial"/>
          <w:snapToGrid w:val="0"/>
          <w:color w:val="000000" w:themeColor="text1"/>
          <w:sz w:val="22"/>
          <w:szCs w:val="22"/>
        </w:rPr>
      </w:pPr>
    </w:p>
    <w:p w14:paraId="13CACFB4" w14:textId="668EFAC3" w:rsidR="00AA419A" w:rsidRDefault="00AA419A" w:rsidP="00293CFA">
      <w:pPr>
        <w:jc w:val="both"/>
        <w:rPr>
          <w:rFonts w:ascii="Arial" w:hAnsi="Arial" w:cs="Arial"/>
          <w:snapToGrid w:val="0"/>
          <w:color w:val="0D0D0D" w:themeColor="text1" w:themeTint="F2"/>
          <w:sz w:val="22"/>
          <w:szCs w:val="22"/>
        </w:rPr>
      </w:pPr>
    </w:p>
    <w:p w14:paraId="0A1EFEDC" w14:textId="77777777" w:rsidR="00293CFA" w:rsidRPr="006917D4" w:rsidRDefault="00293CFA" w:rsidP="00777ED4">
      <w:pPr>
        <w:pStyle w:val="ListParagraph"/>
        <w:numPr>
          <w:ilvl w:val="0"/>
          <w:numId w:val="13"/>
        </w:numPr>
        <w:tabs>
          <w:tab w:val="left" w:pos="709"/>
        </w:tabs>
        <w:ind w:left="0" w:firstLine="0"/>
        <w:jc w:val="both"/>
        <w:rPr>
          <w:rFonts w:ascii="Arial" w:hAnsi="Arial" w:cs="Arial"/>
          <w:b/>
          <w:snapToGrid w:val="0"/>
          <w:color w:val="0D0D0D" w:themeColor="text1" w:themeTint="F2"/>
          <w:sz w:val="22"/>
          <w:szCs w:val="22"/>
        </w:rPr>
      </w:pPr>
      <w:r w:rsidRPr="006917D4">
        <w:rPr>
          <w:rFonts w:ascii="Arial" w:hAnsi="Arial" w:cs="Arial"/>
          <w:b/>
          <w:snapToGrid w:val="0"/>
          <w:color w:val="0D0D0D" w:themeColor="text1" w:themeTint="F2"/>
          <w:sz w:val="22"/>
          <w:szCs w:val="22"/>
        </w:rPr>
        <w:lastRenderedPageBreak/>
        <w:t>Recognition of revenue from non-exchange transactions</w:t>
      </w:r>
    </w:p>
    <w:p w14:paraId="6223E868" w14:textId="77777777" w:rsidR="00293CFA" w:rsidRPr="006917D4" w:rsidRDefault="00293CFA" w:rsidP="00293CFA">
      <w:pPr>
        <w:jc w:val="both"/>
        <w:rPr>
          <w:rFonts w:ascii="Arial" w:hAnsi="Arial" w:cs="Arial"/>
          <w:snapToGrid w:val="0"/>
          <w:color w:val="0D0D0D" w:themeColor="text1" w:themeTint="F2"/>
          <w:sz w:val="22"/>
          <w:szCs w:val="22"/>
        </w:rPr>
      </w:pPr>
    </w:p>
    <w:p w14:paraId="1697B740" w14:textId="77777777" w:rsidR="00293CFA" w:rsidRPr="006917D4" w:rsidRDefault="00293CFA" w:rsidP="00293CFA">
      <w:pPr>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An inflow of resources from a non-exchange transaction recognized as an asset is recognized as revenue, except to the extent that a liability is also recognized in respect of the same inflow.  As NTA satisfies a present obligation recognized as a liability in respect of an inflow of resources from a non-exchange transaction recognized as an asset, it reduces the carrying amount of the liability recognized and recognizes an amount of revenue equal to that reduction.</w:t>
      </w:r>
    </w:p>
    <w:p w14:paraId="555DC114" w14:textId="4DE46FDC" w:rsidR="00293CFA" w:rsidRDefault="00293CFA" w:rsidP="00293CFA">
      <w:pPr>
        <w:jc w:val="both"/>
        <w:rPr>
          <w:rFonts w:ascii="Arial" w:hAnsi="Arial" w:cs="Arial"/>
          <w:snapToGrid w:val="0"/>
          <w:color w:val="0D0D0D" w:themeColor="text1" w:themeTint="F2"/>
          <w:sz w:val="22"/>
          <w:szCs w:val="22"/>
        </w:rPr>
      </w:pPr>
    </w:p>
    <w:p w14:paraId="08C50A44" w14:textId="77777777" w:rsidR="00293CFA" w:rsidRPr="006917D4" w:rsidRDefault="00293CFA" w:rsidP="00777ED4">
      <w:pPr>
        <w:pStyle w:val="ListParagraph"/>
        <w:numPr>
          <w:ilvl w:val="0"/>
          <w:numId w:val="13"/>
        </w:numPr>
        <w:tabs>
          <w:tab w:val="left" w:pos="709"/>
        </w:tabs>
        <w:ind w:left="0" w:firstLine="0"/>
        <w:jc w:val="both"/>
        <w:rPr>
          <w:rFonts w:ascii="Arial" w:hAnsi="Arial" w:cs="Arial"/>
          <w:b/>
          <w:snapToGrid w:val="0"/>
          <w:color w:val="0D0D0D" w:themeColor="text1" w:themeTint="F2"/>
          <w:sz w:val="22"/>
          <w:szCs w:val="22"/>
        </w:rPr>
      </w:pPr>
      <w:r w:rsidRPr="006917D4">
        <w:rPr>
          <w:rFonts w:ascii="Arial" w:hAnsi="Arial" w:cs="Arial"/>
          <w:b/>
          <w:snapToGrid w:val="0"/>
          <w:color w:val="0D0D0D" w:themeColor="text1" w:themeTint="F2"/>
          <w:sz w:val="22"/>
          <w:szCs w:val="22"/>
        </w:rPr>
        <w:t>Measurement of revenue from non-exchange transactions</w:t>
      </w:r>
    </w:p>
    <w:p w14:paraId="0A2778B2" w14:textId="77777777" w:rsidR="00293CFA" w:rsidRPr="006917D4" w:rsidRDefault="00293CFA" w:rsidP="00293CFA">
      <w:pPr>
        <w:jc w:val="both"/>
        <w:rPr>
          <w:rFonts w:ascii="Arial" w:hAnsi="Arial" w:cs="Arial"/>
          <w:snapToGrid w:val="0"/>
          <w:color w:val="0D0D0D" w:themeColor="text1" w:themeTint="F2"/>
          <w:sz w:val="22"/>
          <w:szCs w:val="22"/>
        </w:rPr>
      </w:pPr>
    </w:p>
    <w:p w14:paraId="274DFBAA" w14:textId="77777777" w:rsidR="00293CFA" w:rsidRPr="006917D4" w:rsidRDefault="00293CFA" w:rsidP="00293CFA">
      <w:pPr>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Revenue from non-exchange transactions is measured at the amount of the increase in net assets recognized by NTA, unless a corresponding liability is recognized.</w:t>
      </w:r>
    </w:p>
    <w:p w14:paraId="75BC68AB" w14:textId="77777777" w:rsidR="00293CFA" w:rsidRPr="006917D4" w:rsidRDefault="00293CFA" w:rsidP="00293CFA">
      <w:pPr>
        <w:jc w:val="both"/>
        <w:rPr>
          <w:rFonts w:ascii="Arial" w:hAnsi="Arial" w:cs="Arial"/>
          <w:snapToGrid w:val="0"/>
          <w:color w:val="0D0D0D" w:themeColor="text1" w:themeTint="F2"/>
          <w:sz w:val="22"/>
          <w:szCs w:val="22"/>
        </w:rPr>
      </w:pPr>
    </w:p>
    <w:p w14:paraId="58086600" w14:textId="77777777" w:rsidR="00293CFA" w:rsidRPr="006917D4" w:rsidRDefault="00293CFA" w:rsidP="000D3325">
      <w:pPr>
        <w:pStyle w:val="ListParagraph"/>
        <w:numPr>
          <w:ilvl w:val="0"/>
          <w:numId w:val="13"/>
        </w:numPr>
        <w:tabs>
          <w:tab w:val="left" w:pos="709"/>
        </w:tabs>
        <w:ind w:left="0" w:firstLine="0"/>
        <w:jc w:val="both"/>
        <w:rPr>
          <w:rFonts w:ascii="Arial" w:hAnsi="Arial" w:cs="Arial"/>
          <w:b/>
          <w:snapToGrid w:val="0"/>
          <w:color w:val="0D0D0D" w:themeColor="text1" w:themeTint="F2"/>
          <w:sz w:val="22"/>
          <w:szCs w:val="22"/>
        </w:rPr>
      </w:pPr>
      <w:r w:rsidRPr="006917D4">
        <w:rPr>
          <w:rFonts w:ascii="Arial" w:hAnsi="Arial" w:cs="Arial"/>
          <w:b/>
          <w:snapToGrid w:val="0"/>
          <w:color w:val="0D0D0D" w:themeColor="text1" w:themeTint="F2"/>
          <w:sz w:val="22"/>
          <w:szCs w:val="22"/>
        </w:rPr>
        <w:t>Measurement of liabilities on initial recognition from non-exchange transactions</w:t>
      </w:r>
    </w:p>
    <w:p w14:paraId="553DEDD5" w14:textId="77777777" w:rsidR="00293CFA" w:rsidRPr="006917D4" w:rsidRDefault="00293CFA" w:rsidP="00293CFA">
      <w:pPr>
        <w:jc w:val="both"/>
        <w:rPr>
          <w:rFonts w:ascii="Arial" w:hAnsi="Arial" w:cs="Arial"/>
          <w:snapToGrid w:val="0"/>
          <w:color w:val="0D0D0D" w:themeColor="text1" w:themeTint="F2"/>
          <w:sz w:val="22"/>
          <w:szCs w:val="22"/>
        </w:rPr>
      </w:pPr>
    </w:p>
    <w:p w14:paraId="43D9EA6E" w14:textId="77777777" w:rsidR="00293CFA" w:rsidRPr="006917D4" w:rsidRDefault="00293CFA" w:rsidP="00293CFA">
      <w:pPr>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The amount recognized as a liability in a non-exchange transaction is the best estimate of the amount required to settle the present obligation at the reporting date.</w:t>
      </w:r>
    </w:p>
    <w:p w14:paraId="2E45F38B" w14:textId="77777777" w:rsidR="0075642D" w:rsidRPr="006917D4" w:rsidRDefault="0075642D" w:rsidP="00293CFA">
      <w:pPr>
        <w:jc w:val="both"/>
        <w:rPr>
          <w:rFonts w:ascii="Arial" w:hAnsi="Arial" w:cs="Arial"/>
          <w:snapToGrid w:val="0"/>
          <w:color w:val="0D0D0D" w:themeColor="text1" w:themeTint="F2"/>
          <w:sz w:val="22"/>
          <w:szCs w:val="22"/>
        </w:rPr>
      </w:pPr>
    </w:p>
    <w:p w14:paraId="0F90CB06" w14:textId="77777777" w:rsidR="00293CFA" w:rsidRPr="006917D4" w:rsidRDefault="00293CFA" w:rsidP="000D3325">
      <w:pPr>
        <w:pStyle w:val="ListParagraph"/>
        <w:numPr>
          <w:ilvl w:val="0"/>
          <w:numId w:val="13"/>
        </w:numPr>
        <w:tabs>
          <w:tab w:val="left" w:pos="709"/>
        </w:tabs>
        <w:ind w:left="0" w:firstLine="0"/>
        <w:jc w:val="both"/>
        <w:rPr>
          <w:rFonts w:ascii="Arial" w:hAnsi="Arial" w:cs="Arial"/>
          <w:b/>
          <w:snapToGrid w:val="0"/>
          <w:color w:val="0D0D0D" w:themeColor="text1" w:themeTint="F2"/>
          <w:sz w:val="22"/>
          <w:szCs w:val="22"/>
        </w:rPr>
      </w:pPr>
      <w:r w:rsidRPr="006917D4">
        <w:rPr>
          <w:rFonts w:ascii="Arial" w:hAnsi="Arial" w:cs="Arial"/>
          <w:b/>
          <w:snapToGrid w:val="0"/>
          <w:color w:val="0D0D0D" w:themeColor="text1" w:themeTint="F2"/>
          <w:sz w:val="22"/>
          <w:szCs w:val="22"/>
        </w:rPr>
        <w:t>Gifts and donations</w:t>
      </w:r>
    </w:p>
    <w:p w14:paraId="40C963BF" w14:textId="77777777" w:rsidR="00293CFA" w:rsidRPr="006917D4" w:rsidRDefault="00293CFA" w:rsidP="00293CFA">
      <w:pPr>
        <w:jc w:val="both"/>
        <w:rPr>
          <w:rFonts w:ascii="Arial" w:hAnsi="Arial" w:cs="Arial"/>
          <w:snapToGrid w:val="0"/>
          <w:color w:val="0D0D0D" w:themeColor="text1" w:themeTint="F2"/>
          <w:sz w:val="22"/>
          <w:szCs w:val="22"/>
        </w:rPr>
      </w:pPr>
    </w:p>
    <w:p w14:paraId="38860391" w14:textId="7050A47E" w:rsidR="0075642D" w:rsidRPr="006917D4" w:rsidRDefault="00293CFA" w:rsidP="00293CFA">
      <w:pPr>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NTA recognizes assets and revenue from gifts and donations when it is probable that the future economic benefits or service potential will flow to the entity and the fair value of the assets can be measured reliably.</w:t>
      </w:r>
      <w:r w:rsidR="008F244F" w:rsidRPr="006917D4">
        <w:rPr>
          <w:rFonts w:ascii="Arial" w:hAnsi="Arial" w:cs="Arial"/>
          <w:snapToGrid w:val="0"/>
          <w:color w:val="0D0D0D" w:themeColor="text1" w:themeTint="F2"/>
          <w:sz w:val="22"/>
          <w:szCs w:val="22"/>
        </w:rPr>
        <w:t xml:space="preserve"> </w:t>
      </w:r>
    </w:p>
    <w:p w14:paraId="26909EB5" w14:textId="77777777" w:rsidR="0075642D" w:rsidRPr="006917D4" w:rsidRDefault="0075642D" w:rsidP="00293CFA">
      <w:pPr>
        <w:jc w:val="both"/>
        <w:rPr>
          <w:rFonts w:ascii="Arial" w:hAnsi="Arial" w:cs="Arial"/>
          <w:snapToGrid w:val="0"/>
          <w:color w:val="0D0D0D" w:themeColor="text1" w:themeTint="F2"/>
          <w:sz w:val="22"/>
          <w:szCs w:val="22"/>
        </w:rPr>
      </w:pPr>
    </w:p>
    <w:p w14:paraId="41F594E4" w14:textId="4C57A2CF" w:rsidR="00293CFA" w:rsidRPr="006917D4" w:rsidRDefault="00293CFA" w:rsidP="00293CFA">
      <w:pPr>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 xml:space="preserve">Goods in-kind are recognized as assets when the goods are received, or there is </w:t>
      </w:r>
      <w:r w:rsidR="000A79C6" w:rsidRPr="006917D4">
        <w:rPr>
          <w:rFonts w:ascii="Arial" w:hAnsi="Arial" w:cs="Arial"/>
          <w:snapToGrid w:val="0"/>
          <w:color w:val="0D0D0D" w:themeColor="text1" w:themeTint="F2"/>
          <w:sz w:val="22"/>
          <w:szCs w:val="22"/>
        </w:rPr>
        <w:t xml:space="preserve">                         </w:t>
      </w:r>
      <w:r w:rsidRPr="006917D4">
        <w:rPr>
          <w:rFonts w:ascii="Arial" w:hAnsi="Arial" w:cs="Arial"/>
          <w:snapToGrid w:val="0"/>
          <w:color w:val="0D0D0D" w:themeColor="text1" w:themeTint="F2"/>
          <w:sz w:val="22"/>
          <w:szCs w:val="22"/>
        </w:rPr>
        <w:t>binding arrangement to receive the goods.  If goods in-kind are received without</w:t>
      </w:r>
      <w:r w:rsidR="000A79C6" w:rsidRPr="006917D4">
        <w:rPr>
          <w:rFonts w:ascii="Arial" w:hAnsi="Arial" w:cs="Arial"/>
          <w:snapToGrid w:val="0"/>
          <w:color w:val="0D0D0D" w:themeColor="text1" w:themeTint="F2"/>
          <w:sz w:val="22"/>
          <w:szCs w:val="22"/>
        </w:rPr>
        <w:t xml:space="preserve">        </w:t>
      </w:r>
      <w:r w:rsidRPr="006917D4">
        <w:rPr>
          <w:rFonts w:ascii="Arial" w:hAnsi="Arial" w:cs="Arial"/>
          <w:snapToGrid w:val="0"/>
          <w:color w:val="0D0D0D" w:themeColor="text1" w:themeTint="F2"/>
          <w:sz w:val="22"/>
          <w:szCs w:val="22"/>
        </w:rPr>
        <w:t xml:space="preserve"> conditions attached, revenue is recognized immediately.  If conditions are attached, a liability is recognized, which is reduced and revenue recognized as the conditions</w:t>
      </w:r>
      <w:r w:rsidR="000A79C6" w:rsidRPr="006917D4">
        <w:rPr>
          <w:rFonts w:ascii="Arial" w:hAnsi="Arial" w:cs="Arial"/>
          <w:snapToGrid w:val="0"/>
          <w:color w:val="0D0D0D" w:themeColor="text1" w:themeTint="F2"/>
          <w:sz w:val="22"/>
          <w:szCs w:val="22"/>
        </w:rPr>
        <w:t xml:space="preserve">                           </w:t>
      </w:r>
      <w:r w:rsidRPr="006917D4">
        <w:rPr>
          <w:rFonts w:ascii="Arial" w:hAnsi="Arial" w:cs="Arial"/>
          <w:snapToGrid w:val="0"/>
          <w:color w:val="0D0D0D" w:themeColor="text1" w:themeTint="F2"/>
          <w:sz w:val="22"/>
          <w:szCs w:val="22"/>
        </w:rPr>
        <w:t xml:space="preserve"> are satisfied.</w:t>
      </w:r>
    </w:p>
    <w:p w14:paraId="055DCA78" w14:textId="77777777" w:rsidR="00293CFA" w:rsidRPr="006917D4" w:rsidRDefault="00293CFA" w:rsidP="00293CFA">
      <w:pPr>
        <w:jc w:val="both"/>
        <w:rPr>
          <w:rFonts w:ascii="Arial" w:hAnsi="Arial" w:cs="Arial"/>
          <w:snapToGrid w:val="0"/>
          <w:color w:val="0D0D0D" w:themeColor="text1" w:themeTint="F2"/>
          <w:sz w:val="22"/>
          <w:szCs w:val="22"/>
        </w:rPr>
      </w:pPr>
    </w:p>
    <w:p w14:paraId="7A2D16B0" w14:textId="77777777" w:rsidR="00293CFA" w:rsidRPr="006917D4" w:rsidRDefault="00293CFA" w:rsidP="00293CFA">
      <w:pPr>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On initial recognition, gifts and donations including goods in-kind are measured at their fair value as at the date of acquisition, which are ascertained by reference to an active market, or by appraisal.  An appraisal of the value of an asset is normally undertaken by a member of the valuation profession who holds a recognized and relevant professional qualification.  For many assets, the fair values are ascertained by reference to quoted prices in an active and liquid market.</w:t>
      </w:r>
    </w:p>
    <w:p w14:paraId="2ECC4783" w14:textId="77777777" w:rsidR="00293CFA" w:rsidRPr="006917D4" w:rsidRDefault="00293CFA" w:rsidP="00293CFA">
      <w:pPr>
        <w:jc w:val="both"/>
        <w:rPr>
          <w:rFonts w:ascii="Arial" w:hAnsi="Arial" w:cs="Arial"/>
          <w:snapToGrid w:val="0"/>
          <w:color w:val="0D0D0D" w:themeColor="text1" w:themeTint="F2"/>
          <w:sz w:val="22"/>
          <w:szCs w:val="22"/>
        </w:rPr>
      </w:pPr>
    </w:p>
    <w:p w14:paraId="6DE043E1" w14:textId="77777777" w:rsidR="00293CFA" w:rsidRPr="006917D4" w:rsidRDefault="00293CFA" w:rsidP="000D3325">
      <w:pPr>
        <w:pStyle w:val="ListParagraph"/>
        <w:numPr>
          <w:ilvl w:val="0"/>
          <w:numId w:val="13"/>
        </w:numPr>
        <w:tabs>
          <w:tab w:val="left" w:pos="720"/>
        </w:tabs>
        <w:ind w:left="0" w:firstLine="0"/>
        <w:jc w:val="both"/>
        <w:rPr>
          <w:rFonts w:ascii="Arial" w:hAnsi="Arial" w:cs="Arial"/>
          <w:b/>
          <w:snapToGrid w:val="0"/>
          <w:color w:val="0D0D0D" w:themeColor="text1" w:themeTint="F2"/>
          <w:sz w:val="22"/>
          <w:szCs w:val="22"/>
        </w:rPr>
      </w:pPr>
      <w:r w:rsidRPr="006917D4">
        <w:rPr>
          <w:rFonts w:ascii="Arial" w:hAnsi="Arial" w:cs="Arial"/>
          <w:b/>
          <w:snapToGrid w:val="0"/>
          <w:color w:val="0D0D0D" w:themeColor="text1" w:themeTint="F2"/>
          <w:sz w:val="22"/>
          <w:szCs w:val="22"/>
        </w:rPr>
        <w:t>Transfers</w:t>
      </w:r>
    </w:p>
    <w:p w14:paraId="4F990007" w14:textId="77777777" w:rsidR="00293CFA" w:rsidRPr="006917D4" w:rsidRDefault="00293CFA" w:rsidP="00293CFA">
      <w:pPr>
        <w:jc w:val="both"/>
        <w:rPr>
          <w:rFonts w:ascii="Arial" w:hAnsi="Arial" w:cs="Arial"/>
          <w:snapToGrid w:val="0"/>
          <w:color w:val="0D0D0D" w:themeColor="text1" w:themeTint="F2"/>
          <w:sz w:val="22"/>
          <w:szCs w:val="22"/>
        </w:rPr>
      </w:pPr>
    </w:p>
    <w:p w14:paraId="3BA2FEF6" w14:textId="77777777" w:rsidR="00293CFA" w:rsidRPr="006917D4" w:rsidRDefault="00293CFA" w:rsidP="00293CFA">
      <w:pPr>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NTA recognizes an asset in respect of transfers when the transferred resources meet the definition of an asset and satisfy the criteria for recognition as an asset, except those arising from services in-kind.</w:t>
      </w:r>
    </w:p>
    <w:p w14:paraId="771BE4DA" w14:textId="77777777" w:rsidR="00293CFA" w:rsidRPr="006917D4" w:rsidRDefault="00293CFA" w:rsidP="00293CFA">
      <w:pPr>
        <w:jc w:val="both"/>
        <w:rPr>
          <w:rFonts w:ascii="Arial" w:hAnsi="Arial" w:cs="Arial"/>
          <w:snapToGrid w:val="0"/>
          <w:color w:val="0D0D0D" w:themeColor="text1" w:themeTint="F2"/>
          <w:sz w:val="22"/>
          <w:szCs w:val="22"/>
        </w:rPr>
      </w:pPr>
    </w:p>
    <w:p w14:paraId="042775F6" w14:textId="77777777" w:rsidR="00293CFA" w:rsidRPr="006917D4" w:rsidRDefault="00293CFA" w:rsidP="000D3325">
      <w:pPr>
        <w:pStyle w:val="ListParagraph"/>
        <w:numPr>
          <w:ilvl w:val="0"/>
          <w:numId w:val="13"/>
        </w:numPr>
        <w:tabs>
          <w:tab w:val="left" w:pos="709"/>
        </w:tabs>
        <w:ind w:left="0" w:firstLine="0"/>
        <w:jc w:val="both"/>
        <w:rPr>
          <w:rFonts w:ascii="Arial" w:hAnsi="Arial" w:cs="Arial"/>
          <w:b/>
          <w:snapToGrid w:val="0"/>
          <w:color w:val="0D0D0D" w:themeColor="text1" w:themeTint="F2"/>
          <w:sz w:val="22"/>
          <w:szCs w:val="22"/>
        </w:rPr>
      </w:pPr>
      <w:r w:rsidRPr="006917D4">
        <w:rPr>
          <w:rFonts w:ascii="Arial" w:hAnsi="Arial" w:cs="Arial"/>
          <w:b/>
          <w:snapToGrid w:val="0"/>
          <w:color w:val="0D0D0D" w:themeColor="text1" w:themeTint="F2"/>
          <w:sz w:val="22"/>
          <w:szCs w:val="22"/>
        </w:rPr>
        <w:t>Transfers from other government entities</w:t>
      </w:r>
    </w:p>
    <w:p w14:paraId="78E50E18" w14:textId="77777777" w:rsidR="00293CFA" w:rsidRPr="006917D4" w:rsidRDefault="00293CFA" w:rsidP="00293CFA">
      <w:pPr>
        <w:jc w:val="both"/>
        <w:rPr>
          <w:rFonts w:ascii="Arial" w:hAnsi="Arial" w:cs="Arial"/>
          <w:snapToGrid w:val="0"/>
          <w:color w:val="0D0D0D" w:themeColor="text1" w:themeTint="F2"/>
          <w:sz w:val="22"/>
          <w:szCs w:val="22"/>
        </w:rPr>
      </w:pPr>
    </w:p>
    <w:p w14:paraId="065AA39C" w14:textId="259BB9DB" w:rsidR="00293CFA" w:rsidRPr="006917D4" w:rsidRDefault="00293CFA" w:rsidP="00293CFA">
      <w:pPr>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 xml:space="preserve">Revenue from non-exchange transactions with other government entities and the related assets are measured at fair value and recognized </w:t>
      </w:r>
      <w:r w:rsidR="00DE1858">
        <w:rPr>
          <w:rFonts w:ascii="Arial" w:hAnsi="Arial" w:cs="Arial"/>
          <w:snapToGrid w:val="0"/>
          <w:color w:val="0D0D0D" w:themeColor="text1" w:themeTint="F2"/>
          <w:sz w:val="22"/>
          <w:szCs w:val="22"/>
        </w:rPr>
        <w:t>i</w:t>
      </w:r>
      <w:r w:rsidRPr="006917D4">
        <w:rPr>
          <w:rFonts w:ascii="Arial" w:hAnsi="Arial" w:cs="Arial"/>
          <w:snapToGrid w:val="0"/>
          <w:color w:val="0D0D0D" w:themeColor="text1" w:themeTint="F2"/>
          <w:sz w:val="22"/>
          <w:szCs w:val="22"/>
        </w:rPr>
        <w:t xml:space="preserve">n obtaining control of the asset (cash, goods, services and property) if the transfer is free from conditions and it is probable that </w:t>
      </w:r>
      <w:r w:rsidRPr="006917D4">
        <w:rPr>
          <w:rFonts w:ascii="Arial" w:hAnsi="Arial" w:cs="Arial"/>
          <w:snapToGrid w:val="0"/>
          <w:color w:val="0D0D0D" w:themeColor="text1" w:themeTint="F2"/>
          <w:sz w:val="22"/>
          <w:szCs w:val="22"/>
        </w:rPr>
        <w:lastRenderedPageBreak/>
        <w:t>the economic benefits or service potential related to the asset will flow to NTA and can be measured reliably.</w:t>
      </w:r>
    </w:p>
    <w:p w14:paraId="5E4358EF" w14:textId="77777777" w:rsidR="00293CFA" w:rsidRPr="006917D4" w:rsidRDefault="00293CFA" w:rsidP="00293CFA">
      <w:pPr>
        <w:jc w:val="both"/>
        <w:rPr>
          <w:rFonts w:ascii="Arial" w:hAnsi="Arial" w:cs="Arial"/>
          <w:snapToGrid w:val="0"/>
          <w:color w:val="0D0D0D" w:themeColor="text1" w:themeTint="F2"/>
          <w:sz w:val="22"/>
          <w:szCs w:val="22"/>
        </w:rPr>
      </w:pPr>
    </w:p>
    <w:p w14:paraId="58B7AAAE" w14:textId="77777777" w:rsidR="00293CFA" w:rsidRPr="006917D4" w:rsidRDefault="00293CFA" w:rsidP="00860BF6">
      <w:pPr>
        <w:pStyle w:val="Heading2"/>
        <w:numPr>
          <w:ilvl w:val="0"/>
          <w:numId w:val="31"/>
        </w:numPr>
        <w:tabs>
          <w:tab w:val="left" w:pos="709"/>
        </w:tabs>
        <w:ind w:left="0" w:firstLine="0"/>
        <w:rPr>
          <w:rFonts w:cs="Arial"/>
          <w:i w:val="0"/>
          <w:snapToGrid w:val="0"/>
          <w:color w:val="0D0D0D" w:themeColor="text1" w:themeTint="F2"/>
          <w:sz w:val="22"/>
          <w:szCs w:val="22"/>
        </w:rPr>
      </w:pPr>
      <w:r w:rsidRPr="006917D4">
        <w:rPr>
          <w:rFonts w:cs="Arial"/>
          <w:i w:val="0"/>
          <w:snapToGrid w:val="0"/>
          <w:color w:val="0D0D0D" w:themeColor="text1" w:themeTint="F2"/>
          <w:sz w:val="22"/>
          <w:szCs w:val="22"/>
        </w:rPr>
        <w:t>Revenue from Exchange Transactions</w:t>
      </w:r>
    </w:p>
    <w:p w14:paraId="191BB798" w14:textId="77777777" w:rsidR="00293CFA" w:rsidRPr="006917D4" w:rsidRDefault="00293CFA" w:rsidP="00293CFA">
      <w:pPr>
        <w:jc w:val="both"/>
        <w:rPr>
          <w:rFonts w:ascii="Arial" w:hAnsi="Arial" w:cs="Arial"/>
          <w:snapToGrid w:val="0"/>
          <w:color w:val="0D0D0D" w:themeColor="text1" w:themeTint="F2"/>
          <w:sz w:val="22"/>
          <w:szCs w:val="22"/>
        </w:rPr>
      </w:pPr>
    </w:p>
    <w:p w14:paraId="575F08A6" w14:textId="77777777" w:rsidR="00293CFA" w:rsidRPr="006917D4" w:rsidRDefault="00293CFA" w:rsidP="00860BF6">
      <w:pPr>
        <w:pStyle w:val="ListParagraph"/>
        <w:numPr>
          <w:ilvl w:val="0"/>
          <w:numId w:val="14"/>
        </w:numPr>
        <w:tabs>
          <w:tab w:val="left" w:pos="709"/>
        </w:tabs>
        <w:ind w:left="0" w:firstLine="0"/>
        <w:jc w:val="both"/>
        <w:rPr>
          <w:rFonts w:ascii="Arial" w:hAnsi="Arial" w:cs="Arial"/>
          <w:b/>
          <w:snapToGrid w:val="0"/>
          <w:color w:val="0D0D0D" w:themeColor="text1" w:themeTint="F2"/>
          <w:sz w:val="22"/>
          <w:szCs w:val="22"/>
        </w:rPr>
      </w:pPr>
      <w:r w:rsidRPr="006917D4">
        <w:rPr>
          <w:rFonts w:ascii="Arial" w:hAnsi="Arial" w:cs="Arial"/>
          <w:b/>
          <w:snapToGrid w:val="0"/>
          <w:color w:val="0D0D0D" w:themeColor="text1" w:themeTint="F2"/>
          <w:sz w:val="22"/>
          <w:szCs w:val="22"/>
        </w:rPr>
        <w:t>Measurement of revenue</w:t>
      </w:r>
    </w:p>
    <w:p w14:paraId="73DBBE9D" w14:textId="77777777" w:rsidR="00293CFA" w:rsidRPr="006917D4" w:rsidRDefault="00293CFA" w:rsidP="00293CFA">
      <w:pPr>
        <w:jc w:val="both"/>
        <w:rPr>
          <w:rFonts w:ascii="Arial" w:hAnsi="Arial" w:cs="Arial"/>
          <w:snapToGrid w:val="0"/>
          <w:color w:val="0D0D0D" w:themeColor="text1" w:themeTint="F2"/>
          <w:sz w:val="22"/>
          <w:szCs w:val="22"/>
        </w:rPr>
      </w:pPr>
    </w:p>
    <w:p w14:paraId="502C85F8" w14:textId="77777777" w:rsidR="00293CFA" w:rsidRPr="006917D4" w:rsidRDefault="00293CFA" w:rsidP="00293CFA">
      <w:pPr>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Revenue is measured at the fair value of the consideration received or receivable.</w:t>
      </w:r>
    </w:p>
    <w:p w14:paraId="4664AC72" w14:textId="77777777" w:rsidR="00DE1858" w:rsidRPr="006917D4" w:rsidRDefault="00DE1858" w:rsidP="00293CFA">
      <w:pPr>
        <w:jc w:val="both"/>
        <w:rPr>
          <w:rFonts w:ascii="Arial" w:hAnsi="Arial" w:cs="Arial"/>
          <w:snapToGrid w:val="0"/>
          <w:color w:val="0D0D0D" w:themeColor="text1" w:themeTint="F2"/>
          <w:sz w:val="22"/>
          <w:szCs w:val="22"/>
        </w:rPr>
      </w:pPr>
    </w:p>
    <w:p w14:paraId="174D15E8" w14:textId="77777777" w:rsidR="00293CFA" w:rsidRPr="006917D4" w:rsidRDefault="00293CFA" w:rsidP="00860BF6">
      <w:pPr>
        <w:pStyle w:val="ListParagraph"/>
        <w:numPr>
          <w:ilvl w:val="0"/>
          <w:numId w:val="14"/>
        </w:numPr>
        <w:tabs>
          <w:tab w:val="left" w:pos="709"/>
        </w:tabs>
        <w:ind w:left="0" w:firstLine="0"/>
        <w:jc w:val="both"/>
        <w:rPr>
          <w:rFonts w:ascii="Arial" w:hAnsi="Arial" w:cs="Arial"/>
          <w:b/>
          <w:snapToGrid w:val="0"/>
          <w:color w:val="0D0D0D" w:themeColor="text1" w:themeTint="F2"/>
          <w:sz w:val="22"/>
          <w:szCs w:val="22"/>
        </w:rPr>
      </w:pPr>
      <w:r w:rsidRPr="006917D4">
        <w:rPr>
          <w:rFonts w:ascii="Arial" w:hAnsi="Arial" w:cs="Arial"/>
          <w:b/>
          <w:snapToGrid w:val="0"/>
          <w:color w:val="0D0D0D" w:themeColor="text1" w:themeTint="F2"/>
          <w:sz w:val="22"/>
          <w:szCs w:val="22"/>
        </w:rPr>
        <w:t>Rendering of services</w:t>
      </w:r>
    </w:p>
    <w:p w14:paraId="1757530A" w14:textId="77777777" w:rsidR="007255C3" w:rsidRPr="006917D4" w:rsidRDefault="007255C3" w:rsidP="00293CFA">
      <w:pPr>
        <w:jc w:val="both"/>
        <w:rPr>
          <w:rFonts w:ascii="Arial" w:hAnsi="Arial" w:cs="Arial"/>
          <w:snapToGrid w:val="0"/>
          <w:color w:val="0D0D0D" w:themeColor="text1" w:themeTint="F2"/>
          <w:sz w:val="22"/>
          <w:szCs w:val="22"/>
        </w:rPr>
      </w:pPr>
    </w:p>
    <w:p w14:paraId="77BAF65B" w14:textId="1F385FF1" w:rsidR="007255C3" w:rsidRDefault="00293CFA" w:rsidP="00293CFA">
      <w:pPr>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NTA recognizes revenue from rendering of services by reference to the stage of completion when the outcome of the transaction can be estimated reliably.</w:t>
      </w:r>
      <w:r w:rsidR="007255C3" w:rsidRPr="006917D4">
        <w:rPr>
          <w:rFonts w:ascii="Arial" w:hAnsi="Arial" w:cs="Arial"/>
          <w:snapToGrid w:val="0"/>
          <w:color w:val="0D0D0D" w:themeColor="text1" w:themeTint="F2"/>
          <w:sz w:val="22"/>
          <w:szCs w:val="22"/>
        </w:rPr>
        <w:t xml:space="preserve">  The stage of completion is measured by reference to labor hours incurred to date as a percentage of total estimated labor hours.</w:t>
      </w:r>
    </w:p>
    <w:p w14:paraId="50C561D0" w14:textId="77777777" w:rsidR="00DE1858" w:rsidRPr="006917D4" w:rsidRDefault="00DE1858" w:rsidP="00293CFA">
      <w:pPr>
        <w:jc w:val="both"/>
        <w:rPr>
          <w:rFonts w:ascii="Arial" w:hAnsi="Arial" w:cs="Arial"/>
          <w:snapToGrid w:val="0"/>
          <w:color w:val="0D0D0D" w:themeColor="text1" w:themeTint="F2"/>
          <w:sz w:val="22"/>
          <w:szCs w:val="22"/>
        </w:rPr>
      </w:pPr>
    </w:p>
    <w:p w14:paraId="298C990D" w14:textId="665B550F" w:rsidR="007255C3" w:rsidRPr="006917D4" w:rsidRDefault="00293CFA" w:rsidP="007255C3">
      <w:pPr>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Where the contract outcome cannot be measured reliably, revenue is recognized only to the extent that the expenses incurred are recoverable</w:t>
      </w:r>
      <w:r w:rsidR="007255C3" w:rsidRPr="006917D4">
        <w:rPr>
          <w:rFonts w:ascii="Arial" w:hAnsi="Arial" w:cs="Arial"/>
          <w:snapToGrid w:val="0"/>
          <w:color w:val="0D0D0D" w:themeColor="text1" w:themeTint="F2"/>
          <w:sz w:val="22"/>
          <w:szCs w:val="22"/>
        </w:rPr>
        <w:t xml:space="preserve"> (</w:t>
      </w:r>
      <w:r w:rsidR="00734ADA">
        <w:rPr>
          <w:rFonts w:ascii="Arial" w:hAnsi="Arial" w:cs="Arial"/>
          <w:i/>
          <w:iCs/>
          <w:snapToGrid w:val="0"/>
          <w:color w:val="0D0D0D" w:themeColor="text1" w:themeTint="F2"/>
          <w:sz w:val="22"/>
          <w:szCs w:val="22"/>
        </w:rPr>
        <w:t>S</w:t>
      </w:r>
      <w:r w:rsidR="007255C3" w:rsidRPr="00A477DF">
        <w:rPr>
          <w:rFonts w:ascii="Arial" w:hAnsi="Arial" w:cs="Arial"/>
          <w:i/>
          <w:iCs/>
          <w:snapToGrid w:val="0"/>
          <w:color w:val="0D0D0D" w:themeColor="text1" w:themeTint="F2"/>
          <w:sz w:val="22"/>
          <w:szCs w:val="22"/>
        </w:rPr>
        <w:t>ee Note 16.1</w:t>
      </w:r>
      <w:r w:rsidR="007255C3" w:rsidRPr="006917D4">
        <w:rPr>
          <w:rFonts w:ascii="Arial" w:hAnsi="Arial" w:cs="Arial"/>
          <w:snapToGrid w:val="0"/>
          <w:color w:val="0D0D0D" w:themeColor="text1" w:themeTint="F2"/>
          <w:sz w:val="22"/>
          <w:szCs w:val="22"/>
        </w:rPr>
        <w:t>).</w:t>
      </w:r>
    </w:p>
    <w:p w14:paraId="536FA6E9" w14:textId="77777777" w:rsidR="00293CFA" w:rsidRPr="006917D4" w:rsidRDefault="00293CFA" w:rsidP="00293CFA">
      <w:pPr>
        <w:jc w:val="both"/>
        <w:rPr>
          <w:rFonts w:ascii="Arial" w:hAnsi="Arial" w:cs="Arial"/>
          <w:snapToGrid w:val="0"/>
          <w:color w:val="0D0D0D" w:themeColor="text1" w:themeTint="F2"/>
          <w:sz w:val="22"/>
          <w:szCs w:val="22"/>
        </w:rPr>
      </w:pPr>
    </w:p>
    <w:p w14:paraId="7D631447" w14:textId="77777777" w:rsidR="00293CFA" w:rsidRPr="006917D4" w:rsidRDefault="00293CFA" w:rsidP="00A477DF">
      <w:pPr>
        <w:pStyle w:val="ListParagraph"/>
        <w:numPr>
          <w:ilvl w:val="0"/>
          <w:numId w:val="14"/>
        </w:numPr>
        <w:tabs>
          <w:tab w:val="left" w:pos="709"/>
        </w:tabs>
        <w:ind w:left="0" w:firstLine="0"/>
        <w:jc w:val="both"/>
        <w:rPr>
          <w:rFonts w:ascii="Arial" w:hAnsi="Arial" w:cs="Arial"/>
          <w:b/>
          <w:snapToGrid w:val="0"/>
          <w:color w:val="0D0D0D" w:themeColor="text1" w:themeTint="F2"/>
          <w:sz w:val="22"/>
          <w:szCs w:val="22"/>
        </w:rPr>
      </w:pPr>
      <w:r w:rsidRPr="006917D4">
        <w:rPr>
          <w:rFonts w:ascii="Arial" w:hAnsi="Arial" w:cs="Arial"/>
          <w:b/>
          <w:snapToGrid w:val="0"/>
          <w:color w:val="0D0D0D" w:themeColor="text1" w:themeTint="F2"/>
          <w:sz w:val="22"/>
          <w:szCs w:val="22"/>
        </w:rPr>
        <w:t>Interest income</w:t>
      </w:r>
    </w:p>
    <w:p w14:paraId="5D0DED9D" w14:textId="77777777" w:rsidR="00293CFA" w:rsidRPr="006917D4" w:rsidRDefault="00293CFA" w:rsidP="00293CFA">
      <w:pPr>
        <w:jc w:val="both"/>
        <w:rPr>
          <w:rFonts w:ascii="Arial" w:hAnsi="Arial" w:cs="Arial"/>
          <w:snapToGrid w:val="0"/>
          <w:color w:val="0D0D0D" w:themeColor="text1" w:themeTint="F2"/>
        </w:rPr>
      </w:pPr>
    </w:p>
    <w:p w14:paraId="7A6189C1" w14:textId="2F58F129" w:rsidR="00293CFA" w:rsidRPr="006917D4" w:rsidRDefault="00293CFA" w:rsidP="00293CFA">
      <w:pPr>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Interest income is accrued using the effective yield method.  The effective yield discounts estimated future cash receipts through the expected life of the financial asset to th</w:t>
      </w:r>
      <w:r w:rsidR="00DE1858">
        <w:rPr>
          <w:rFonts w:ascii="Arial" w:hAnsi="Arial" w:cs="Arial"/>
          <w:snapToGrid w:val="0"/>
          <w:color w:val="0D0D0D" w:themeColor="text1" w:themeTint="F2"/>
          <w:sz w:val="22"/>
          <w:szCs w:val="22"/>
        </w:rPr>
        <w:t>e</w:t>
      </w:r>
      <w:r w:rsidRPr="006917D4">
        <w:rPr>
          <w:rFonts w:ascii="Arial" w:hAnsi="Arial" w:cs="Arial"/>
          <w:snapToGrid w:val="0"/>
          <w:color w:val="0D0D0D" w:themeColor="text1" w:themeTint="F2"/>
          <w:sz w:val="22"/>
          <w:szCs w:val="22"/>
        </w:rPr>
        <w:t xml:space="preserve"> net carrying amount</w:t>
      </w:r>
      <w:r w:rsidR="00DE1858">
        <w:rPr>
          <w:rFonts w:ascii="Arial" w:hAnsi="Arial" w:cs="Arial"/>
          <w:snapToGrid w:val="0"/>
          <w:color w:val="0D0D0D" w:themeColor="text1" w:themeTint="F2"/>
          <w:sz w:val="22"/>
          <w:szCs w:val="22"/>
        </w:rPr>
        <w:t xml:space="preserve"> of the asset</w:t>
      </w:r>
      <w:r w:rsidRPr="006917D4">
        <w:rPr>
          <w:rFonts w:ascii="Arial" w:hAnsi="Arial" w:cs="Arial"/>
          <w:snapToGrid w:val="0"/>
          <w:color w:val="0D0D0D" w:themeColor="text1" w:themeTint="F2"/>
          <w:sz w:val="22"/>
          <w:szCs w:val="22"/>
        </w:rPr>
        <w:t xml:space="preserve">.  The method applies this yield to the outstanding </w:t>
      </w:r>
      <w:r w:rsidR="00DE1858" w:rsidRPr="006917D4">
        <w:rPr>
          <w:rFonts w:ascii="Arial" w:hAnsi="Arial" w:cs="Arial"/>
          <w:snapToGrid w:val="0"/>
          <w:color w:val="0D0D0D" w:themeColor="text1" w:themeTint="F2"/>
          <w:sz w:val="22"/>
          <w:szCs w:val="22"/>
        </w:rPr>
        <w:t xml:space="preserve">principal </w:t>
      </w:r>
      <w:r w:rsidRPr="006917D4">
        <w:rPr>
          <w:rFonts w:ascii="Arial" w:hAnsi="Arial" w:cs="Arial"/>
          <w:snapToGrid w:val="0"/>
          <w:color w:val="0D0D0D" w:themeColor="text1" w:themeTint="F2"/>
          <w:sz w:val="22"/>
          <w:szCs w:val="22"/>
        </w:rPr>
        <w:t>to determine interest income each period.</w:t>
      </w:r>
    </w:p>
    <w:p w14:paraId="0AEEBCA2" w14:textId="77777777" w:rsidR="00293CFA" w:rsidRPr="006917D4" w:rsidRDefault="00293CFA" w:rsidP="00293CFA">
      <w:pPr>
        <w:jc w:val="both"/>
        <w:rPr>
          <w:rFonts w:ascii="Arial" w:hAnsi="Arial" w:cs="Arial"/>
          <w:snapToGrid w:val="0"/>
          <w:color w:val="0D0D0D" w:themeColor="text1" w:themeTint="F2"/>
        </w:rPr>
      </w:pPr>
    </w:p>
    <w:p w14:paraId="03C74EB9" w14:textId="59AEE8F4" w:rsidR="00293CFA" w:rsidRPr="006917D4" w:rsidRDefault="00293CFA" w:rsidP="00293CFA">
      <w:pPr>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 xml:space="preserve">The interest income of NTA arises from the interest earned from the loans that are extended to </w:t>
      </w:r>
      <w:r w:rsidR="00222071">
        <w:rPr>
          <w:rFonts w:ascii="Arial" w:hAnsi="Arial" w:cs="Arial"/>
          <w:snapToGrid w:val="0"/>
          <w:color w:val="0D0D0D" w:themeColor="text1" w:themeTint="F2"/>
          <w:sz w:val="22"/>
          <w:szCs w:val="22"/>
        </w:rPr>
        <w:t xml:space="preserve">tobacco </w:t>
      </w:r>
      <w:r w:rsidRPr="006917D4">
        <w:rPr>
          <w:rFonts w:ascii="Arial" w:hAnsi="Arial" w:cs="Arial"/>
          <w:snapToGrid w:val="0"/>
          <w:color w:val="0D0D0D" w:themeColor="text1" w:themeTint="F2"/>
          <w:sz w:val="22"/>
          <w:szCs w:val="22"/>
        </w:rPr>
        <w:t xml:space="preserve">farmers under the production/facility assistance projects of NTA.  </w:t>
      </w:r>
      <w:r w:rsidRPr="006917D4">
        <w:rPr>
          <w:rFonts w:ascii="Arial" w:hAnsi="Arial" w:cs="Arial"/>
          <w:snapToGrid w:val="0"/>
          <w:color w:val="0D0D0D" w:themeColor="text1" w:themeTint="F2"/>
          <w:sz w:val="22"/>
          <w:szCs w:val="22"/>
        </w:rPr>
        <w:br w:type="textWrapping" w:clear="all"/>
        <w:t>(</w:t>
      </w:r>
      <w:r w:rsidRPr="00734ADA">
        <w:rPr>
          <w:rFonts w:ascii="Arial" w:hAnsi="Arial" w:cs="Arial"/>
          <w:i/>
          <w:iCs/>
          <w:snapToGrid w:val="0"/>
          <w:color w:val="0D0D0D" w:themeColor="text1" w:themeTint="F2"/>
          <w:sz w:val="22"/>
          <w:szCs w:val="22"/>
        </w:rPr>
        <w:t>See Note 16.2</w:t>
      </w:r>
      <w:r w:rsidRPr="006917D4">
        <w:rPr>
          <w:rFonts w:ascii="Arial" w:hAnsi="Arial" w:cs="Arial"/>
          <w:snapToGrid w:val="0"/>
          <w:color w:val="0D0D0D" w:themeColor="text1" w:themeTint="F2"/>
          <w:sz w:val="22"/>
          <w:szCs w:val="22"/>
        </w:rPr>
        <w:t>)</w:t>
      </w:r>
    </w:p>
    <w:p w14:paraId="1023C7B5" w14:textId="77777777" w:rsidR="00293CFA" w:rsidRPr="006917D4" w:rsidRDefault="00293CFA" w:rsidP="00293CFA">
      <w:pPr>
        <w:jc w:val="both"/>
        <w:rPr>
          <w:rFonts w:ascii="Arial" w:hAnsi="Arial" w:cs="Arial"/>
          <w:snapToGrid w:val="0"/>
          <w:color w:val="0D0D0D" w:themeColor="text1" w:themeTint="F2"/>
        </w:rPr>
      </w:pPr>
    </w:p>
    <w:p w14:paraId="47B11C95" w14:textId="77777777" w:rsidR="00293CFA" w:rsidRPr="006917D4" w:rsidRDefault="00293CFA" w:rsidP="00194345">
      <w:pPr>
        <w:pStyle w:val="ListParagraph"/>
        <w:numPr>
          <w:ilvl w:val="0"/>
          <w:numId w:val="14"/>
        </w:numPr>
        <w:tabs>
          <w:tab w:val="left" w:pos="709"/>
        </w:tabs>
        <w:ind w:left="0" w:firstLine="0"/>
        <w:jc w:val="both"/>
        <w:rPr>
          <w:rFonts w:ascii="Arial" w:hAnsi="Arial" w:cs="Arial"/>
          <w:b/>
          <w:snapToGrid w:val="0"/>
          <w:color w:val="0D0D0D" w:themeColor="text1" w:themeTint="F2"/>
          <w:sz w:val="22"/>
          <w:szCs w:val="22"/>
        </w:rPr>
      </w:pPr>
      <w:r w:rsidRPr="006917D4">
        <w:rPr>
          <w:rFonts w:ascii="Arial" w:hAnsi="Arial" w:cs="Arial"/>
          <w:b/>
          <w:snapToGrid w:val="0"/>
          <w:color w:val="0D0D0D" w:themeColor="text1" w:themeTint="F2"/>
          <w:sz w:val="22"/>
          <w:szCs w:val="22"/>
        </w:rPr>
        <w:t>Rental income</w:t>
      </w:r>
    </w:p>
    <w:p w14:paraId="70A251F3" w14:textId="77777777" w:rsidR="00293CFA" w:rsidRPr="006917D4" w:rsidRDefault="00293CFA" w:rsidP="00293CFA">
      <w:pPr>
        <w:jc w:val="both"/>
        <w:rPr>
          <w:rFonts w:ascii="Arial" w:hAnsi="Arial" w:cs="Arial"/>
          <w:snapToGrid w:val="0"/>
          <w:color w:val="0D0D0D" w:themeColor="text1" w:themeTint="F2"/>
        </w:rPr>
      </w:pPr>
    </w:p>
    <w:p w14:paraId="1272B0D4" w14:textId="264A80B5" w:rsidR="000A79C6" w:rsidRPr="006917D4" w:rsidRDefault="00293CFA" w:rsidP="00293CFA">
      <w:pPr>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 xml:space="preserve">Rental income arising from operating leases is accounted on a straight-line basis </w:t>
      </w:r>
      <w:r w:rsidR="001070F6" w:rsidRPr="006917D4">
        <w:rPr>
          <w:rFonts w:ascii="Arial" w:hAnsi="Arial" w:cs="Arial"/>
          <w:snapToGrid w:val="0"/>
          <w:color w:val="0D0D0D" w:themeColor="text1" w:themeTint="F2"/>
          <w:sz w:val="22"/>
          <w:szCs w:val="22"/>
        </w:rPr>
        <w:t xml:space="preserve">              </w:t>
      </w:r>
      <w:r w:rsidRPr="006917D4">
        <w:rPr>
          <w:rFonts w:ascii="Arial" w:hAnsi="Arial" w:cs="Arial"/>
          <w:snapToGrid w:val="0"/>
          <w:color w:val="0D0D0D" w:themeColor="text1" w:themeTint="F2"/>
          <w:sz w:val="22"/>
          <w:szCs w:val="22"/>
        </w:rPr>
        <w:t xml:space="preserve">over the lease terms and included in revenue.  </w:t>
      </w:r>
    </w:p>
    <w:p w14:paraId="0CD9D286" w14:textId="77777777" w:rsidR="000A79C6" w:rsidRPr="006917D4" w:rsidRDefault="000A79C6" w:rsidP="00293CFA">
      <w:pPr>
        <w:jc w:val="both"/>
        <w:rPr>
          <w:rFonts w:ascii="Arial" w:hAnsi="Arial" w:cs="Arial"/>
          <w:snapToGrid w:val="0"/>
          <w:color w:val="0D0D0D" w:themeColor="text1" w:themeTint="F2"/>
        </w:rPr>
      </w:pPr>
    </w:p>
    <w:p w14:paraId="1E2EBE9B" w14:textId="0EEE92D1" w:rsidR="00293CFA" w:rsidRPr="006917D4" w:rsidRDefault="00293CFA" w:rsidP="00293CFA">
      <w:pPr>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The property being leased to outside</w:t>
      </w:r>
      <w:r w:rsidR="001070F6" w:rsidRPr="006917D4">
        <w:rPr>
          <w:rFonts w:ascii="Arial" w:hAnsi="Arial" w:cs="Arial"/>
          <w:snapToGrid w:val="0"/>
          <w:color w:val="0D0D0D" w:themeColor="text1" w:themeTint="F2"/>
          <w:sz w:val="22"/>
          <w:szCs w:val="22"/>
        </w:rPr>
        <w:t xml:space="preserve"> </w:t>
      </w:r>
      <w:r w:rsidRPr="006917D4">
        <w:rPr>
          <w:rFonts w:ascii="Arial" w:hAnsi="Arial" w:cs="Arial"/>
          <w:snapToGrid w:val="0"/>
          <w:color w:val="0D0D0D" w:themeColor="text1" w:themeTint="F2"/>
          <w:sz w:val="22"/>
          <w:szCs w:val="22"/>
        </w:rPr>
        <w:t xml:space="preserve">parties is recorded as part of the </w:t>
      </w:r>
      <w:r w:rsidR="00194345">
        <w:rPr>
          <w:rFonts w:ascii="Arial" w:hAnsi="Arial" w:cs="Arial"/>
          <w:snapToGrid w:val="0"/>
          <w:color w:val="0D0D0D" w:themeColor="text1" w:themeTint="F2"/>
          <w:sz w:val="22"/>
          <w:szCs w:val="22"/>
        </w:rPr>
        <w:t>PPE</w:t>
      </w:r>
      <w:r w:rsidRPr="006917D4">
        <w:rPr>
          <w:rFonts w:ascii="Arial" w:hAnsi="Arial" w:cs="Arial"/>
          <w:snapToGrid w:val="0"/>
          <w:color w:val="0D0D0D" w:themeColor="text1" w:themeTint="F2"/>
          <w:sz w:val="22"/>
          <w:szCs w:val="22"/>
        </w:rPr>
        <w:t xml:space="preserve"> account.  Income earned from rentals is disclosed in </w:t>
      </w:r>
      <w:r w:rsidRPr="00194345">
        <w:rPr>
          <w:rFonts w:ascii="Arial" w:hAnsi="Arial" w:cs="Arial"/>
          <w:i/>
          <w:iCs/>
          <w:snapToGrid w:val="0"/>
          <w:color w:val="0D0D0D" w:themeColor="text1" w:themeTint="F2"/>
          <w:sz w:val="22"/>
          <w:szCs w:val="22"/>
        </w:rPr>
        <w:t>Note 16.2</w:t>
      </w:r>
      <w:r w:rsidRPr="006917D4">
        <w:rPr>
          <w:rFonts w:ascii="Arial" w:hAnsi="Arial" w:cs="Arial"/>
          <w:snapToGrid w:val="0"/>
          <w:color w:val="0D0D0D" w:themeColor="text1" w:themeTint="F2"/>
          <w:sz w:val="22"/>
          <w:szCs w:val="22"/>
        </w:rPr>
        <w:t>.</w:t>
      </w:r>
    </w:p>
    <w:p w14:paraId="0253065F" w14:textId="77777777" w:rsidR="00293CFA" w:rsidRPr="006917D4" w:rsidRDefault="00293CFA" w:rsidP="00293CFA">
      <w:pPr>
        <w:jc w:val="both"/>
        <w:rPr>
          <w:rFonts w:ascii="Arial" w:hAnsi="Arial" w:cs="Arial"/>
          <w:snapToGrid w:val="0"/>
          <w:color w:val="0D0D0D" w:themeColor="text1" w:themeTint="F2"/>
        </w:rPr>
      </w:pPr>
    </w:p>
    <w:p w14:paraId="4628179E" w14:textId="77777777" w:rsidR="00293CFA" w:rsidRPr="006917D4" w:rsidRDefault="00293CFA" w:rsidP="00194345">
      <w:pPr>
        <w:pStyle w:val="Heading2"/>
        <w:numPr>
          <w:ilvl w:val="0"/>
          <w:numId w:val="31"/>
        </w:numPr>
        <w:tabs>
          <w:tab w:val="left" w:pos="709"/>
        </w:tabs>
        <w:ind w:left="0" w:firstLine="0"/>
        <w:rPr>
          <w:rFonts w:cs="Arial"/>
          <w:i w:val="0"/>
          <w:snapToGrid w:val="0"/>
          <w:color w:val="0D0D0D" w:themeColor="text1" w:themeTint="F2"/>
          <w:sz w:val="22"/>
          <w:szCs w:val="22"/>
        </w:rPr>
      </w:pPr>
      <w:r w:rsidRPr="006917D4">
        <w:rPr>
          <w:rFonts w:cs="Arial"/>
          <w:i w:val="0"/>
          <w:snapToGrid w:val="0"/>
          <w:color w:val="0D0D0D" w:themeColor="text1" w:themeTint="F2"/>
          <w:sz w:val="22"/>
          <w:szCs w:val="22"/>
        </w:rPr>
        <w:t>Budget Information</w:t>
      </w:r>
    </w:p>
    <w:p w14:paraId="0B1EEF95" w14:textId="77777777" w:rsidR="00293CFA" w:rsidRPr="006917D4" w:rsidRDefault="00293CFA" w:rsidP="00293CFA">
      <w:pPr>
        <w:jc w:val="both"/>
        <w:rPr>
          <w:rFonts w:ascii="Arial" w:hAnsi="Arial" w:cs="Arial"/>
          <w:snapToGrid w:val="0"/>
          <w:color w:val="0D0D0D" w:themeColor="text1" w:themeTint="F2"/>
        </w:rPr>
      </w:pPr>
    </w:p>
    <w:p w14:paraId="3CD9CFD1" w14:textId="3C32A8D1" w:rsidR="00293CFA" w:rsidRPr="006917D4" w:rsidRDefault="00293CFA" w:rsidP="00293CFA">
      <w:pPr>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 xml:space="preserve">A separate Statement of Comparison of Budget and Actual Amounts (SCBAA) was prepared since the budget was not prepared on comparable basis.  The SCBAA was presented showing the original and final budget and the actual amounts on comparable basis to the budget.  </w:t>
      </w:r>
      <w:r w:rsidR="00222071">
        <w:rPr>
          <w:rFonts w:ascii="Arial" w:hAnsi="Arial" w:cs="Arial"/>
          <w:snapToGrid w:val="0"/>
          <w:color w:val="0D0D0D" w:themeColor="text1" w:themeTint="F2"/>
          <w:sz w:val="22"/>
          <w:szCs w:val="22"/>
        </w:rPr>
        <w:t xml:space="preserve">The budget information in the financial statements </w:t>
      </w:r>
      <w:r w:rsidR="00194345">
        <w:rPr>
          <w:rFonts w:ascii="Arial" w:hAnsi="Arial" w:cs="Arial"/>
          <w:snapToGrid w:val="0"/>
          <w:color w:val="0D0D0D" w:themeColor="text1" w:themeTint="F2"/>
          <w:sz w:val="22"/>
          <w:szCs w:val="22"/>
        </w:rPr>
        <w:t>is</w:t>
      </w:r>
      <w:r w:rsidRPr="006917D4">
        <w:rPr>
          <w:rFonts w:ascii="Arial" w:hAnsi="Arial" w:cs="Arial"/>
          <w:snapToGrid w:val="0"/>
          <w:color w:val="0D0D0D" w:themeColor="text1" w:themeTint="F2"/>
          <w:sz w:val="22"/>
          <w:szCs w:val="22"/>
        </w:rPr>
        <w:t xml:space="preserve"> provided in </w:t>
      </w:r>
      <w:r w:rsidR="00194345">
        <w:rPr>
          <w:rFonts w:ascii="Arial" w:hAnsi="Arial" w:cs="Arial"/>
          <w:snapToGrid w:val="0"/>
          <w:color w:val="0D0D0D" w:themeColor="text1" w:themeTint="F2"/>
          <w:sz w:val="22"/>
          <w:szCs w:val="22"/>
        </w:rPr>
        <w:t xml:space="preserve">   </w:t>
      </w:r>
      <w:r w:rsidRPr="00194345">
        <w:rPr>
          <w:rFonts w:ascii="Arial" w:hAnsi="Arial" w:cs="Arial"/>
          <w:i/>
          <w:iCs/>
          <w:snapToGrid w:val="0"/>
          <w:color w:val="0D0D0D" w:themeColor="text1" w:themeTint="F2"/>
          <w:sz w:val="22"/>
          <w:szCs w:val="22"/>
        </w:rPr>
        <w:t>Note 29.</w:t>
      </w:r>
    </w:p>
    <w:p w14:paraId="0B06509B" w14:textId="77777777" w:rsidR="00293CFA" w:rsidRPr="006917D4" w:rsidRDefault="00293CFA" w:rsidP="00293CFA">
      <w:pPr>
        <w:jc w:val="both"/>
        <w:rPr>
          <w:rFonts w:ascii="Arial" w:hAnsi="Arial" w:cs="Arial"/>
          <w:snapToGrid w:val="0"/>
          <w:color w:val="0D0D0D" w:themeColor="text1" w:themeTint="F2"/>
        </w:rPr>
      </w:pPr>
    </w:p>
    <w:p w14:paraId="0C4F0F52" w14:textId="77777777" w:rsidR="00293CFA" w:rsidRPr="006917D4" w:rsidRDefault="00293CFA" w:rsidP="00194345">
      <w:pPr>
        <w:pStyle w:val="Heading2"/>
        <w:numPr>
          <w:ilvl w:val="0"/>
          <w:numId w:val="31"/>
        </w:numPr>
        <w:tabs>
          <w:tab w:val="left" w:pos="709"/>
        </w:tabs>
        <w:ind w:left="0" w:firstLine="0"/>
        <w:rPr>
          <w:rFonts w:cs="Arial"/>
          <w:i w:val="0"/>
          <w:snapToGrid w:val="0"/>
          <w:color w:val="0D0D0D" w:themeColor="text1" w:themeTint="F2"/>
          <w:sz w:val="22"/>
          <w:szCs w:val="22"/>
        </w:rPr>
      </w:pPr>
      <w:r w:rsidRPr="006917D4">
        <w:rPr>
          <w:rFonts w:cs="Arial"/>
          <w:i w:val="0"/>
          <w:snapToGrid w:val="0"/>
          <w:color w:val="0D0D0D" w:themeColor="text1" w:themeTint="F2"/>
          <w:sz w:val="22"/>
          <w:szCs w:val="22"/>
        </w:rPr>
        <w:t>Employee Benefits</w:t>
      </w:r>
    </w:p>
    <w:p w14:paraId="500B7B6E" w14:textId="77777777" w:rsidR="00293CFA" w:rsidRPr="006917D4" w:rsidRDefault="00293CFA" w:rsidP="00293CFA">
      <w:pPr>
        <w:jc w:val="both"/>
        <w:rPr>
          <w:rFonts w:ascii="Arial" w:hAnsi="Arial" w:cs="Arial"/>
          <w:snapToGrid w:val="0"/>
          <w:color w:val="0D0D0D" w:themeColor="text1" w:themeTint="F2"/>
        </w:rPr>
      </w:pPr>
    </w:p>
    <w:p w14:paraId="638AFF1B" w14:textId="77777777" w:rsidR="00293CFA" w:rsidRPr="006917D4" w:rsidRDefault="00293CFA" w:rsidP="00293CFA">
      <w:pPr>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The employees of NTA are members of the Government Service Insurance System (GSIS), which provides life and retirement insurance coverage.</w:t>
      </w:r>
    </w:p>
    <w:p w14:paraId="666987F9" w14:textId="77777777" w:rsidR="00293CFA" w:rsidRPr="006917D4" w:rsidRDefault="00293CFA" w:rsidP="00293CFA">
      <w:pPr>
        <w:jc w:val="both"/>
        <w:rPr>
          <w:rFonts w:ascii="Arial" w:hAnsi="Arial" w:cs="Arial"/>
          <w:snapToGrid w:val="0"/>
          <w:color w:val="0D0D0D" w:themeColor="text1" w:themeTint="F2"/>
        </w:rPr>
      </w:pPr>
    </w:p>
    <w:p w14:paraId="79923B23" w14:textId="1580AB55" w:rsidR="00293CFA" w:rsidRPr="00EF26A1" w:rsidRDefault="00293CFA" w:rsidP="00293CFA">
      <w:pPr>
        <w:jc w:val="both"/>
        <w:rPr>
          <w:rFonts w:ascii="Arial" w:hAnsi="Arial" w:cs="Arial"/>
          <w:snapToGrid w:val="0"/>
          <w:color w:val="000000" w:themeColor="text1"/>
          <w:sz w:val="22"/>
          <w:szCs w:val="22"/>
        </w:rPr>
      </w:pPr>
      <w:r w:rsidRPr="00EF26A1">
        <w:rPr>
          <w:rFonts w:ascii="Arial" w:hAnsi="Arial" w:cs="Arial"/>
          <w:snapToGrid w:val="0"/>
          <w:color w:val="000000" w:themeColor="text1"/>
          <w:sz w:val="22"/>
          <w:szCs w:val="22"/>
        </w:rPr>
        <w:lastRenderedPageBreak/>
        <w:t>NTA recognizes the undiscounted amount of short-term employee benefits, like salaries, wages, bonuses, allowance</w:t>
      </w:r>
      <w:r w:rsidR="00222071" w:rsidRPr="00EF26A1">
        <w:rPr>
          <w:rFonts w:ascii="Arial" w:hAnsi="Arial" w:cs="Arial"/>
          <w:snapToGrid w:val="0"/>
          <w:color w:val="000000" w:themeColor="text1"/>
          <w:sz w:val="22"/>
          <w:szCs w:val="22"/>
        </w:rPr>
        <w:t>s</w:t>
      </w:r>
      <w:r w:rsidRPr="00EF26A1">
        <w:rPr>
          <w:rFonts w:ascii="Arial" w:hAnsi="Arial" w:cs="Arial"/>
          <w:snapToGrid w:val="0"/>
          <w:color w:val="000000" w:themeColor="text1"/>
          <w:sz w:val="22"/>
          <w:szCs w:val="22"/>
        </w:rPr>
        <w:t>, etc., as expense unless capitalized, and as liability after deducting the amount paid.</w:t>
      </w:r>
    </w:p>
    <w:p w14:paraId="79F3AC31" w14:textId="77777777" w:rsidR="00293CFA" w:rsidRPr="00EF26A1" w:rsidRDefault="00293CFA" w:rsidP="00293CFA">
      <w:pPr>
        <w:jc w:val="both"/>
        <w:rPr>
          <w:rFonts w:ascii="Arial" w:hAnsi="Arial" w:cs="Arial"/>
          <w:snapToGrid w:val="0"/>
          <w:color w:val="000000" w:themeColor="text1"/>
        </w:rPr>
      </w:pPr>
    </w:p>
    <w:p w14:paraId="1421C505" w14:textId="2487F14A" w:rsidR="00293CFA" w:rsidRPr="00EF26A1" w:rsidRDefault="00293CFA" w:rsidP="00293CFA">
      <w:pPr>
        <w:jc w:val="both"/>
        <w:rPr>
          <w:rFonts w:ascii="Arial" w:hAnsi="Arial" w:cs="Arial"/>
          <w:snapToGrid w:val="0"/>
          <w:color w:val="000000" w:themeColor="text1"/>
          <w:sz w:val="22"/>
          <w:szCs w:val="22"/>
        </w:rPr>
      </w:pPr>
      <w:r w:rsidRPr="00EF26A1">
        <w:rPr>
          <w:rFonts w:ascii="Arial" w:hAnsi="Arial" w:cs="Arial"/>
          <w:snapToGrid w:val="0"/>
          <w:color w:val="000000" w:themeColor="text1"/>
          <w:sz w:val="22"/>
          <w:szCs w:val="22"/>
        </w:rPr>
        <w:t xml:space="preserve">The NTA recognized provision on the </w:t>
      </w:r>
      <w:r w:rsidR="00222071" w:rsidRPr="00EF26A1">
        <w:rPr>
          <w:rFonts w:ascii="Arial" w:hAnsi="Arial" w:cs="Arial"/>
          <w:snapToGrid w:val="0"/>
          <w:color w:val="000000" w:themeColor="text1"/>
          <w:sz w:val="22"/>
          <w:szCs w:val="22"/>
        </w:rPr>
        <w:t xml:space="preserve">regular employees’ </w:t>
      </w:r>
      <w:r w:rsidRPr="00EF26A1">
        <w:rPr>
          <w:rFonts w:ascii="Arial" w:hAnsi="Arial" w:cs="Arial"/>
          <w:snapToGrid w:val="0"/>
          <w:color w:val="000000" w:themeColor="text1"/>
          <w:sz w:val="22"/>
          <w:szCs w:val="22"/>
        </w:rPr>
        <w:t xml:space="preserve">earned leave credits </w:t>
      </w:r>
      <w:r w:rsidR="007255C3" w:rsidRPr="00EF26A1">
        <w:rPr>
          <w:rFonts w:ascii="Arial" w:hAnsi="Arial" w:cs="Arial"/>
          <w:snapToGrid w:val="0"/>
          <w:color w:val="000000" w:themeColor="text1"/>
          <w:sz w:val="22"/>
          <w:szCs w:val="22"/>
        </w:rPr>
        <w:t>in compliance with IPSAS 19</w:t>
      </w:r>
      <w:r w:rsidR="002A5BAC" w:rsidRPr="00EF26A1">
        <w:rPr>
          <w:rFonts w:ascii="Arial" w:hAnsi="Arial" w:cs="Arial"/>
          <w:snapToGrid w:val="0"/>
          <w:color w:val="000000" w:themeColor="text1"/>
          <w:sz w:val="22"/>
          <w:szCs w:val="22"/>
        </w:rPr>
        <w:t xml:space="preserve"> – </w:t>
      </w:r>
      <w:r w:rsidR="007255C3" w:rsidRPr="00EF26A1">
        <w:rPr>
          <w:rFonts w:ascii="Arial" w:hAnsi="Arial" w:cs="Arial"/>
          <w:i/>
          <w:iCs/>
          <w:snapToGrid w:val="0"/>
          <w:color w:val="000000" w:themeColor="text1"/>
          <w:sz w:val="22"/>
          <w:szCs w:val="22"/>
        </w:rPr>
        <w:t>Provisions, Contingent Liabilities, and Contingent Assets</w:t>
      </w:r>
      <w:r w:rsidR="000A79C6" w:rsidRPr="00EF26A1">
        <w:rPr>
          <w:rFonts w:ascii="Arial" w:hAnsi="Arial" w:cs="Arial"/>
          <w:snapToGrid w:val="0"/>
          <w:color w:val="000000" w:themeColor="text1"/>
          <w:sz w:val="22"/>
          <w:szCs w:val="22"/>
        </w:rPr>
        <w:t xml:space="preserve"> (</w:t>
      </w:r>
      <w:r w:rsidR="000A79C6" w:rsidRPr="00EF26A1">
        <w:rPr>
          <w:rFonts w:ascii="Arial" w:hAnsi="Arial" w:cs="Arial"/>
          <w:i/>
          <w:iCs/>
          <w:snapToGrid w:val="0"/>
          <w:color w:val="000000" w:themeColor="text1"/>
          <w:sz w:val="22"/>
          <w:szCs w:val="22"/>
        </w:rPr>
        <w:t>See Note 15</w:t>
      </w:r>
      <w:r w:rsidR="000A79C6" w:rsidRPr="00EF26A1">
        <w:rPr>
          <w:rFonts w:ascii="Arial" w:hAnsi="Arial" w:cs="Arial"/>
          <w:snapToGrid w:val="0"/>
          <w:color w:val="000000" w:themeColor="text1"/>
          <w:sz w:val="22"/>
          <w:szCs w:val="22"/>
        </w:rPr>
        <w:t>)</w:t>
      </w:r>
      <w:r w:rsidR="007255C3" w:rsidRPr="00EF26A1">
        <w:rPr>
          <w:rFonts w:ascii="Arial" w:hAnsi="Arial" w:cs="Arial"/>
          <w:snapToGrid w:val="0"/>
          <w:color w:val="000000" w:themeColor="text1"/>
          <w:sz w:val="22"/>
          <w:szCs w:val="22"/>
        </w:rPr>
        <w:t>.</w:t>
      </w:r>
    </w:p>
    <w:p w14:paraId="2757145C" w14:textId="77777777" w:rsidR="00222071" w:rsidRPr="00EF26A1" w:rsidRDefault="00222071" w:rsidP="00293CFA">
      <w:pPr>
        <w:jc w:val="both"/>
        <w:rPr>
          <w:rFonts w:ascii="Arial" w:hAnsi="Arial" w:cs="Arial"/>
          <w:snapToGrid w:val="0"/>
          <w:color w:val="000000" w:themeColor="text1"/>
        </w:rPr>
      </w:pPr>
    </w:p>
    <w:p w14:paraId="28A7E466" w14:textId="77777777" w:rsidR="00293CFA" w:rsidRPr="00EF26A1" w:rsidRDefault="00293CFA" w:rsidP="007219BC">
      <w:pPr>
        <w:pStyle w:val="Heading2"/>
        <w:numPr>
          <w:ilvl w:val="0"/>
          <w:numId w:val="31"/>
        </w:numPr>
        <w:tabs>
          <w:tab w:val="left" w:pos="709"/>
        </w:tabs>
        <w:ind w:left="0" w:firstLine="0"/>
        <w:rPr>
          <w:rFonts w:cs="Arial"/>
          <w:i w:val="0"/>
          <w:snapToGrid w:val="0"/>
          <w:color w:val="000000" w:themeColor="text1"/>
          <w:sz w:val="22"/>
          <w:szCs w:val="22"/>
        </w:rPr>
      </w:pPr>
      <w:r w:rsidRPr="00EF26A1">
        <w:rPr>
          <w:rFonts w:cs="Arial"/>
          <w:i w:val="0"/>
          <w:snapToGrid w:val="0"/>
          <w:color w:val="000000" w:themeColor="text1"/>
          <w:sz w:val="22"/>
          <w:szCs w:val="22"/>
        </w:rPr>
        <w:t>Measurement of Uncertainty</w:t>
      </w:r>
    </w:p>
    <w:p w14:paraId="4BF1E91B" w14:textId="77777777" w:rsidR="00293CFA" w:rsidRPr="00EF26A1" w:rsidRDefault="00293CFA" w:rsidP="00293CFA">
      <w:pPr>
        <w:jc w:val="both"/>
        <w:rPr>
          <w:rFonts w:ascii="Arial" w:hAnsi="Arial" w:cs="Arial"/>
          <w:snapToGrid w:val="0"/>
          <w:color w:val="000000" w:themeColor="text1"/>
        </w:rPr>
      </w:pPr>
    </w:p>
    <w:p w14:paraId="1A8898A9" w14:textId="7BE95DE0" w:rsidR="00293CFA" w:rsidRPr="00EF26A1" w:rsidRDefault="00293CFA" w:rsidP="00293CFA">
      <w:pPr>
        <w:jc w:val="both"/>
        <w:rPr>
          <w:rFonts w:ascii="Arial" w:hAnsi="Arial" w:cs="Arial"/>
          <w:snapToGrid w:val="0"/>
          <w:color w:val="000000" w:themeColor="text1"/>
          <w:sz w:val="22"/>
          <w:szCs w:val="22"/>
        </w:rPr>
      </w:pPr>
      <w:r w:rsidRPr="00EF26A1">
        <w:rPr>
          <w:rFonts w:ascii="Arial" w:hAnsi="Arial" w:cs="Arial"/>
          <w:snapToGrid w:val="0"/>
          <w:color w:val="000000" w:themeColor="text1"/>
          <w:sz w:val="22"/>
          <w:szCs w:val="22"/>
        </w:rPr>
        <w:t xml:space="preserve">The preparation of financial statements in conformity with </w:t>
      </w:r>
      <w:r w:rsidR="00194DE8" w:rsidRPr="00EF26A1">
        <w:rPr>
          <w:rFonts w:ascii="Arial" w:hAnsi="Arial" w:cs="Arial"/>
          <w:snapToGrid w:val="0"/>
          <w:color w:val="000000" w:themeColor="text1"/>
          <w:sz w:val="22"/>
          <w:szCs w:val="22"/>
        </w:rPr>
        <w:t>I</w:t>
      </w:r>
      <w:r w:rsidRPr="00EF26A1">
        <w:rPr>
          <w:rFonts w:ascii="Arial" w:hAnsi="Arial" w:cs="Arial"/>
          <w:snapToGrid w:val="0"/>
          <w:color w:val="000000" w:themeColor="text1"/>
          <w:sz w:val="22"/>
          <w:szCs w:val="22"/>
        </w:rPr>
        <w:t>PSAS</w:t>
      </w:r>
      <w:r w:rsidR="007219BC" w:rsidRPr="00EF26A1">
        <w:rPr>
          <w:rFonts w:ascii="Arial" w:hAnsi="Arial" w:cs="Arial"/>
          <w:snapToGrid w:val="0"/>
          <w:color w:val="000000" w:themeColor="text1"/>
          <w:sz w:val="22"/>
          <w:szCs w:val="22"/>
        </w:rPr>
        <w:t>s</w:t>
      </w:r>
      <w:r w:rsidRPr="00EF26A1">
        <w:rPr>
          <w:rFonts w:ascii="Arial" w:hAnsi="Arial" w:cs="Arial"/>
          <w:snapToGrid w:val="0"/>
          <w:color w:val="000000" w:themeColor="text1"/>
          <w:sz w:val="22"/>
          <w:szCs w:val="22"/>
        </w:rPr>
        <w:t xml:space="preserve"> requires </w:t>
      </w:r>
      <w:r w:rsidR="002A5BAC" w:rsidRPr="00EF26A1">
        <w:rPr>
          <w:rFonts w:ascii="Arial" w:hAnsi="Arial" w:cs="Arial"/>
          <w:snapToGrid w:val="0"/>
          <w:color w:val="000000" w:themeColor="text1"/>
          <w:sz w:val="22"/>
          <w:szCs w:val="22"/>
        </w:rPr>
        <w:t>M</w:t>
      </w:r>
      <w:r w:rsidRPr="00EF26A1">
        <w:rPr>
          <w:rFonts w:ascii="Arial" w:hAnsi="Arial" w:cs="Arial"/>
          <w:snapToGrid w:val="0"/>
          <w:color w:val="000000" w:themeColor="text1"/>
          <w:sz w:val="22"/>
          <w:szCs w:val="22"/>
        </w:rPr>
        <w:t>anagement to make estimates and assumptions that affect the reporting amounts of assets and liabilities and disclosure of contingent assets and liabilities at the date of the financial statements.</w:t>
      </w:r>
    </w:p>
    <w:p w14:paraId="05555BCC" w14:textId="77777777" w:rsidR="00293CFA" w:rsidRPr="00EF26A1" w:rsidRDefault="00293CFA" w:rsidP="00293CFA">
      <w:pPr>
        <w:jc w:val="both"/>
        <w:rPr>
          <w:rFonts w:ascii="Arial" w:hAnsi="Arial" w:cs="Arial"/>
          <w:snapToGrid w:val="0"/>
          <w:color w:val="000000" w:themeColor="text1"/>
        </w:rPr>
      </w:pPr>
    </w:p>
    <w:p w14:paraId="36AF50C4" w14:textId="03FB201F" w:rsidR="00293CFA" w:rsidRPr="00EF26A1" w:rsidRDefault="00293CFA" w:rsidP="00293CFA">
      <w:pPr>
        <w:jc w:val="both"/>
        <w:rPr>
          <w:rFonts w:ascii="Arial" w:hAnsi="Arial" w:cs="Arial"/>
          <w:snapToGrid w:val="0"/>
          <w:color w:val="000000" w:themeColor="text1"/>
          <w:sz w:val="22"/>
          <w:szCs w:val="22"/>
        </w:rPr>
      </w:pPr>
      <w:r w:rsidRPr="00EF26A1">
        <w:rPr>
          <w:rFonts w:ascii="Arial" w:hAnsi="Arial" w:cs="Arial"/>
          <w:snapToGrid w:val="0"/>
          <w:color w:val="000000" w:themeColor="text1"/>
          <w:sz w:val="22"/>
          <w:szCs w:val="22"/>
        </w:rPr>
        <w:t>Estimates were based on the best information available at the time of preparation of the financial statements and were reviewed annually to reflect new information as it becomes available.  Measurement of uncertainty exists in the financial statements</w:t>
      </w:r>
      <w:r w:rsidR="002A5BAC" w:rsidRPr="00EF26A1">
        <w:rPr>
          <w:rFonts w:ascii="Arial" w:hAnsi="Arial" w:cs="Arial"/>
          <w:snapToGrid w:val="0"/>
          <w:color w:val="000000" w:themeColor="text1"/>
          <w:sz w:val="22"/>
          <w:szCs w:val="22"/>
        </w:rPr>
        <w:t xml:space="preserve"> and a</w:t>
      </w:r>
      <w:r w:rsidRPr="00EF26A1">
        <w:rPr>
          <w:rFonts w:ascii="Arial" w:hAnsi="Arial" w:cs="Arial"/>
          <w:snapToGrid w:val="0"/>
          <w:color w:val="000000" w:themeColor="text1"/>
          <w:sz w:val="22"/>
          <w:szCs w:val="22"/>
        </w:rPr>
        <w:t>ctual results could differ from the estimates.</w:t>
      </w:r>
    </w:p>
    <w:p w14:paraId="7EBA36C2" w14:textId="77777777" w:rsidR="00293CFA" w:rsidRPr="00EF26A1" w:rsidRDefault="00293CFA" w:rsidP="00293CFA">
      <w:pPr>
        <w:jc w:val="both"/>
        <w:rPr>
          <w:rFonts w:ascii="Arial" w:hAnsi="Arial" w:cs="Arial"/>
          <w:snapToGrid w:val="0"/>
          <w:color w:val="000000" w:themeColor="text1"/>
        </w:rPr>
      </w:pPr>
    </w:p>
    <w:p w14:paraId="48D39C39" w14:textId="77777777" w:rsidR="00293CFA" w:rsidRPr="00EF26A1" w:rsidRDefault="00293CFA" w:rsidP="00293CFA">
      <w:pPr>
        <w:jc w:val="both"/>
        <w:rPr>
          <w:rFonts w:ascii="Arial" w:hAnsi="Arial" w:cs="Arial"/>
          <w:snapToGrid w:val="0"/>
          <w:color w:val="000000" w:themeColor="text1"/>
          <w:sz w:val="22"/>
          <w:szCs w:val="22"/>
        </w:rPr>
      </w:pPr>
      <w:r w:rsidRPr="00EF26A1">
        <w:rPr>
          <w:rFonts w:ascii="Arial" w:hAnsi="Arial" w:cs="Arial"/>
          <w:snapToGrid w:val="0"/>
          <w:color w:val="000000" w:themeColor="text1"/>
          <w:sz w:val="22"/>
          <w:szCs w:val="22"/>
        </w:rPr>
        <w:t>Items requiring the use of significant estimates include, but not limited to the following:</w:t>
      </w:r>
    </w:p>
    <w:p w14:paraId="791D1856" w14:textId="77777777" w:rsidR="00293CFA" w:rsidRPr="00EF26A1" w:rsidRDefault="00293CFA" w:rsidP="00293CFA">
      <w:pPr>
        <w:jc w:val="both"/>
        <w:rPr>
          <w:rFonts w:ascii="Arial" w:hAnsi="Arial" w:cs="Arial"/>
          <w:snapToGrid w:val="0"/>
          <w:color w:val="000000" w:themeColor="text1"/>
        </w:rPr>
      </w:pPr>
    </w:p>
    <w:p w14:paraId="6C3B8F14" w14:textId="77777777" w:rsidR="00293CFA" w:rsidRPr="00EF26A1" w:rsidRDefault="00293CFA" w:rsidP="007219BC">
      <w:pPr>
        <w:pStyle w:val="ListParagraph"/>
        <w:numPr>
          <w:ilvl w:val="0"/>
          <w:numId w:val="38"/>
        </w:numPr>
        <w:tabs>
          <w:tab w:val="left" w:pos="709"/>
        </w:tabs>
        <w:ind w:left="709" w:hanging="709"/>
        <w:jc w:val="both"/>
        <w:rPr>
          <w:rFonts w:ascii="Arial" w:hAnsi="Arial" w:cs="Arial"/>
          <w:b/>
          <w:snapToGrid w:val="0"/>
          <w:color w:val="000000" w:themeColor="text1"/>
          <w:sz w:val="22"/>
          <w:szCs w:val="22"/>
        </w:rPr>
      </w:pPr>
      <w:r w:rsidRPr="00EF26A1">
        <w:rPr>
          <w:rFonts w:ascii="Arial" w:hAnsi="Arial" w:cs="Arial"/>
          <w:b/>
          <w:snapToGrid w:val="0"/>
          <w:color w:val="000000" w:themeColor="text1"/>
          <w:sz w:val="22"/>
          <w:szCs w:val="22"/>
        </w:rPr>
        <w:t>Allowance for impairment losses</w:t>
      </w:r>
    </w:p>
    <w:p w14:paraId="43ECEB93" w14:textId="77777777" w:rsidR="00293CFA" w:rsidRPr="00EF26A1" w:rsidRDefault="00293CFA" w:rsidP="00293CFA">
      <w:pPr>
        <w:tabs>
          <w:tab w:val="left" w:pos="1260"/>
        </w:tabs>
        <w:ind w:left="720"/>
        <w:jc w:val="both"/>
        <w:rPr>
          <w:rFonts w:ascii="Arial" w:hAnsi="Arial" w:cs="Arial"/>
          <w:snapToGrid w:val="0"/>
          <w:color w:val="000000" w:themeColor="text1"/>
        </w:rPr>
      </w:pPr>
    </w:p>
    <w:p w14:paraId="7316433C" w14:textId="67705295" w:rsidR="00293CFA" w:rsidRPr="00EF26A1" w:rsidRDefault="00293CFA" w:rsidP="00293CFA">
      <w:pPr>
        <w:tabs>
          <w:tab w:val="left" w:pos="1260"/>
        </w:tabs>
        <w:jc w:val="both"/>
        <w:rPr>
          <w:rFonts w:ascii="Arial" w:hAnsi="Arial" w:cs="Arial"/>
          <w:snapToGrid w:val="0"/>
          <w:color w:val="000000" w:themeColor="text1"/>
          <w:sz w:val="22"/>
          <w:szCs w:val="22"/>
        </w:rPr>
      </w:pPr>
      <w:r w:rsidRPr="00EF26A1">
        <w:rPr>
          <w:rFonts w:ascii="Arial" w:hAnsi="Arial" w:cs="Arial"/>
          <w:snapToGrid w:val="0"/>
          <w:color w:val="000000" w:themeColor="text1"/>
          <w:sz w:val="22"/>
          <w:szCs w:val="22"/>
        </w:rPr>
        <w:t xml:space="preserve">In assessing impairment, </w:t>
      </w:r>
      <w:r w:rsidR="002A5BAC" w:rsidRPr="00EF26A1">
        <w:rPr>
          <w:rFonts w:ascii="Arial" w:hAnsi="Arial" w:cs="Arial"/>
          <w:snapToGrid w:val="0"/>
          <w:color w:val="000000" w:themeColor="text1"/>
          <w:sz w:val="22"/>
          <w:szCs w:val="22"/>
        </w:rPr>
        <w:t>M</w:t>
      </w:r>
      <w:r w:rsidRPr="00EF26A1">
        <w:rPr>
          <w:rFonts w:ascii="Arial" w:hAnsi="Arial" w:cs="Arial"/>
          <w:snapToGrid w:val="0"/>
          <w:color w:val="000000" w:themeColor="text1"/>
          <w:sz w:val="22"/>
          <w:szCs w:val="22"/>
        </w:rPr>
        <w:t xml:space="preserve">anagement estimates the recoverable amount of each asset based on expected future cash flows.  Estimation </w:t>
      </w:r>
      <w:r w:rsidR="002A5BAC" w:rsidRPr="00EF26A1">
        <w:rPr>
          <w:rFonts w:ascii="Arial" w:hAnsi="Arial" w:cs="Arial"/>
          <w:snapToGrid w:val="0"/>
          <w:color w:val="000000" w:themeColor="text1"/>
          <w:sz w:val="22"/>
          <w:szCs w:val="22"/>
        </w:rPr>
        <w:t xml:space="preserve">of </w:t>
      </w:r>
      <w:r w:rsidRPr="00EF26A1">
        <w:rPr>
          <w:rFonts w:ascii="Arial" w:hAnsi="Arial" w:cs="Arial"/>
          <w:snapToGrid w:val="0"/>
          <w:color w:val="000000" w:themeColor="text1"/>
          <w:sz w:val="22"/>
          <w:szCs w:val="22"/>
        </w:rPr>
        <w:t>uncertainty relates to assumptions about future operating results.</w:t>
      </w:r>
    </w:p>
    <w:p w14:paraId="381E5706" w14:textId="77777777" w:rsidR="00293CFA" w:rsidRPr="00EF26A1" w:rsidRDefault="00293CFA" w:rsidP="00293CFA">
      <w:pPr>
        <w:tabs>
          <w:tab w:val="left" w:pos="1260"/>
        </w:tabs>
        <w:jc w:val="both"/>
        <w:rPr>
          <w:rFonts w:ascii="Arial" w:hAnsi="Arial" w:cs="Arial"/>
          <w:snapToGrid w:val="0"/>
          <w:color w:val="000000" w:themeColor="text1"/>
        </w:rPr>
      </w:pPr>
    </w:p>
    <w:p w14:paraId="7EFD4F54" w14:textId="723929C2" w:rsidR="00293CFA" w:rsidRPr="00EF26A1" w:rsidRDefault="00293CFA" w:rsidP="00293CFA">
      <w:pPr>
        <w:tabs>
          <w:tab w:val="left" w:pos="1260"/>
        </w:tabs>
        <w:jc w:val="both"/>
        <w:rPr>
          <w:rFonts w:ascii="Arial" w:hAnsi="Arial" w:cs="Arial"/>
          <w:snapToGrid w:val="0"/>
          <w:color w:val="000000" w:themeColor="text1"/>
          <w:sz w:val="22"/>
          <w:szCs w:val="22"/>
        </w:rPr>
      </w:pPr>
      <w:r w:rsidRPr="00EF26A1">
        <w:rPr>
          <w:rFonts w:ascii="Arial" w:hAnsi="Arial" w:cs="Arial"/>
          <w:snapToGrid w:val="0"/>
          <w:color w:val="000000" w:themeColor="text1"/>
          <w:sz w:val="22"/>
          <w:szCs w:val="22"/>
        </w:rPr>
        <w:t xml:space="preserve">In the case of trade receivables, allowance for impairment losses shall be provided in an amount based on collectability of receivable balances and evaluation of such factors as aging of accounts, collection experiences of the </w:t>
      </w:r>
      <w:r w:rsidR="007219BC" w:rsidRPr="00EF26A1">
        <w:rPr>
          <w:rFonts w:ascii="Arial" w:hAnsi="Arial" w:cs="Arial"/>
          <w:snapToGrid w:val="0"/>
          <w:color w:val="000000" w:themeColor="text1"/>
          <w:sz w:val="22"/>
          <w:szCs w:val="22"/>
        </w:rPr>
        <w:t>A</w:t>
      </w:r>
      <w:r w:rsidRPr="00EF26A1">
        <w:rPr>
          <w:rFonts w:ascii="Arial" w:hAnsi="Arial" w:cs="Arial"/>
          <w:snapToGrid w:val="0"/>
          <w:color w:val="000000" w:themeColor="text1"/>
          <w:sz w:val="22"/>
          <w:szCs w:val="22"/>
        </w:rPr>
        <w:t xml:space="preserve">gency, expected loss experiences and identified doubtful accounts as required under Section 10, Chapter 7 of Government Accounting Manual </w:t>
      </w:r>
      <w:r w:rsidR="001A149F" w:rsidRPr="00EF26A1">
        <w:rPr>
          <w:rFonts w:ascii="Arial" w:hAnsi="Arial" w:cs="Arial"/>
          <w:snapToGrid w:val="0"/>
          <w:color w:val="000000" w:themeColor="text1"/>
          <w:sz w:val="22"/>
          <w:szCs w:val="22"/>
        </w:rPr>
        <w:t xml:space="preserve">(GAM) </w:t>
      </w:r>
      <w:r w:rsidRPr="00EF26A1">
        <w:rPr>
          <w:rFonts w:ascii="Arial" w:hAnsi="Arial" w:cs="Arial"/>
          <w:snapToGrid w:val="0"/>
          <w:color w:val="000000" w:themeColor="text1"/>
          <w:sz w:val="22"/>
          <w:szCs w:val="22"/>
        </w:rPr>
        <w:t>for National Government Agencies (NGAs)</w:t>
      </w:r>
      <w:r w:rsidR="001A149F" w:rsidRPr="00EF26A1">
        <w:rPr>
          <w:rFonts w:ascii="Arial" w:hAnsi="Arial" w:cs="Arial"/>
          <w:snapToGrid w:val="0"/>
          <w:color w:val="000000" w:themeColor="text1"/>
          <w:sz w:val="22"/>
          <w:szCs w:val="22"/>
        </w:rPr>
        <w:t>, Volume I</w:t>
      </w:r>
      <w:r w:rsidRPr="00EF26A1">
        <w:rPr>
          <w:rFonts w:ascii="Arial" w:hAnsi="Arial" w:cs="Arial"/>
          <w:snapToGrid w:val="0"/>
          <w:color w:val="000000" w:themeColor="text1"/>
          <w:sz w:val="22"/>
          <w:szCs w:val="22"/>
        </w:rPr>
        <w:t xml:space="preserve"> (</w:t>
      </w:r>
      <w:r w:rsidR="001A149F" w:rsidRPr="00EF26A1">
        <w:rPr>
          <w:rFonts w:ascii="Arial" w:hAnsi="Arial" w:cs="Arial"/>
          <w:snapToGrid w:val="0"/>
          <w:color w:val="000000" w:themeColor="text1"/>
          <w:sz w:val="22"/>
          <w:szCs w:val="22"/>
        </w:rPr>
        <w:t>S</w:t>
      </w:r>
      <w:r w:rsidRPr="00EF26A1">
        <w:rPr>
          <w:rFonts w:ascii="Arial" w:hAnsi="Arial" w:cs="Arial"/>
          <w:i/>
          <w:iCs/>
          <w:snapToGrid w:val="0"/>
          <w:color w:val="000000" w:themeColor="text1"/>
          <w:sz w:val="22"/>
          <w:szCs w:val="22"/>
        </w:rPr>
        <w:t>ee Note 19.2</w:t>
      </w:r>
      <w:r w:rsidRPr="00EF26A1">
        <w:rPr>
          <w:rFonts w:ascii="Arial" w:hAnsi="Arial" w:cs="Arial"/>
          <w:snapToGrid w:val="0"/>
          <w:color w:val="000000" w:themeColor="text1"/>
          <w:sz w:val="22"/>
          <w:szCs w:val="22"/>
        </w:rPr>
        <w:t>).  The provision for allowance for doubtful accounts of NTA, approved through Board Resolution No. 620-2017 dated January 13, 2017, are computed as follows:</w:t>
      </w:r>
    </w:p>
    <w:p w14:paraId="56D934A9" w14:textId="77777777" w:rsidR="00293CFA" w:rsidRPr="00EF26A1" w:rsidRDefault="00293CFA" w:rsidP="00293CFA">
      <w:pPr>
        <w:tabs>
          <w:tab w:val="left" w:pos="1260"/>
        </w:tabs>
        <w:ind w:left="720"/>
        <w:jc w:val="both"/>
        <w:rPr>
          <w:rFonts w:ascii="Arial" w:hAnsi="Arial" w:cs="Arial"/>
          <w:snapToGrid w:val="0"/>
          <w:color w:val="000000" w:themeColor="text1"/>
          <w:sz w:val="22"/>
          <w:szCs w:val="22"/>
        </w:rPr>
      </w:pPr>
    </w:p>
    <w:tbl>
      <w:tblPr>
        <w:tblW w:w="0" w:type="auto"/>
        <w:tblLook w:val="04A0" w:firstRow="1" w:lastRow="0" w:firstColumn="1" w:lastColumn="0" w:noHBand="0" w:noVBand="1"/>
      </w:tblPr>
      <w:tblGrid>
        <w:gridCol w:w="3891"/>
        <w:gridCol w:w="4749"/>
      </w:tblGrid>
      <w:tr w:rsidR="00EF26A1" w:rsidRPr="00EF26A1" w14:paraId="6A7436FF" w14:textId="77777777" w:rsidTr="00F14A66">
        <w:tc>
          <w:tcPr>
            <w:tcW w:w="3891" w:type="dxa"/>
            <w:tcBorders>
              <w:top w:val="single" w:sz="4" w:space="0" w:color="auto"/>
              <w:bottom w:val="single" w:sz="4" w:space="0" w:color="auto"/>
            </w:tcBorders>
            <w:shd w:val="clear" w:color="auto" w:fill="auto"/>
          </w:tcPr>
          <w:p w14:paraId="65C62E01" w14:textId="77777777" w:rsidR="00293CFA" w:rsidRPr="00EF26A1" w:rsidRDefault="00293CFA" w:rsidP="00683AF0">
            <w:pPr>
              <w:tabs>
                <w:tab w:val="left" w:pos="1260"/>
              </w:tabs>
              <w:ind w:left="-109"/>
              <w:jc w:val="both"/>
              <w:rPr>
                <w:rFonts w:ascii="Arial" w:hAnsi="Arial" w:cs="Arial"/>
                <w:b/>
                <w:snapToGrid w:val="0"/>
                <w:color w:val="000000" w:themeColor="text1"/>
              </w:rPr>
            </w:pPr>
            <w:r w:rsidRPr="00EF26A1">
              <w:rPr>
                <w:rFonts w:ascii="Arial" w:hAnsi="Arial" w:cs="Arial"/>
                <w:b/>
                <w:snapToGrid w:val="0"/>
                <w:color w:val="000000" w:themeColor="text1"/>
              </w:rPr>
              <w:t>Age of account</w:t>
            </w:r>
          </w:p>
        </w:tc>
        <w:tc>
          <w:tcPr>
            <w:tcW w:w="4749" w:type="dxa"/>
            <w:tcBorders>
              <w:top w:val="single" w:sz="4" w:space="0" w:color="auto"/>
              <w:bottom w:val="single" w:sz="4" w:space="0" w:color="auto"/>
            </w:tcBorders>
            <w:shd w:val="clear" w:color="auto" w:fill="auto"/>
          </w:tcPr>
          <w:p w14:paraId="7EDFCACE" w14:textId="77777777" w:rsidR="00293CFA" w:rsidRPr="00EF26A1" w:rsidRDefault="00293CFA" w:rsidP="00683AF0">
            <w:pPr>
              <w:tabs>
                <w:tab w:val="left" w:pos="1260"/>
              </w:tabs>
              <w:ind w:right="-109"/>
              <w:jc w:val="right"/>
              <w:rPr>
                <w:rFonts w:ascii="Arial" w:hAnsi="Arial" w:cs="Arial"/>
                <w:b/>
                <w:snapToGrid w:val="0"/>
                <w:color w:val="000000" w:themeColor="text1"/>
              </w:rPr>
            </w:pPr>
            <w:r w:rsidRPr="00EF26A1">
              <w:rPr>
                <w:rFonts w:ascii="Arial" w:hAnsi="Arial" w:cs="Arial"/>
                <w:b/>
                <w:snapToGrid w:val="0"/>
                <w:color w:val="000000" w:themeColor="text1"/>
              </w:rPr>
              <w:t>Percentage of allowance</w:t>
            </w:r>
          </w:p>
        </w:tc>
      </w:tr>
      <w:tr w:rsidR="00EF26A1" w:rsidRPr="00EF26A1" w14:paraId="04D4BF85" w14:textId="77777777" w:rsidTr="00F14A66">
        <w:tc>
          <w:tcPr>
            <w:tcW w:w="3891" w:type="dxa"/>
            <w:tcBorders>
              <w:top w:val="single" w:sz="4" w:space="0" w:color="auto"/>
              <w:bottom w:val="dotted" w:sz="4" w:space="0" w:color="auto"/>
            </w:tcBorders>
            <w:shd w:val="clear" w:color="auto" w:fill="auto"/>
          </w:tcPr>
          <w:p w14:paraId="076EBFB7" w14:textId="77777777" w:rsidR="00293CFA" w:rsidRPr="00EF26A1" w:rsidRDefault="00293CFA" w:rsidP="00683AF0">
            <w:pPr>
              <w:tabs>
                <w:tab w:val="left" w:pos="1260"/>
              </w:tabs>
              <w:ind w:left="-109"/>
              <w:jc w:val="both"/>
              <w:rPr>
                <w:rFonts w:ascii="Arial" w:hAnsi="Arial" w:cs="Arial"/>
                <w:snapToGrid w:val="0"/>
                <w:color w:val="000000" w:themeColor="text1"/>
              </w:rPr>
            </w:pPr>
            <w:r w:rsidRPr="00EF26A1">
              <w:rPr>
                <w:rFonts w:ascii="Arial" w:hAnsi="Arial" w:cs="Arial"/>
                <w:snapToGrid w:val="0"/>
                <w:color w:val="000000" w:themeColor="text1"/>
              </w:rPr>
              <w:t>Above 10 years</w:t>
            </w:r>
          </w:p>
        </w:tc>
        <w:tc>
          <w:tcPr>
            <w:tcW w:w="4749" w:type="dxa"/>
            <w:tcBorders>
              <w:top w:val="single" w:sz="4" w:space="0" w:color="auto"/>
              <w:bottom w:val="dotted" w:sz="4" w:space="0" w:color="auto"/>
            </w:tcBorders>
            <w:shd w:val="clear" w:color="auto" w:fill="auto"/>
          </w:tcPr>
          <w:p w14:paraId="3EBD723F" w14:textId="77777777" w:rsidR="00293CFA" w:rsidRPr="00EF26A1" w:rsidRDefault="00293CFA" w:rsidP="00683AF0">
            <w:pPr>
              <w:tabs>
                <w:tab w:val="left" w:pos="1260"/>
              </w:tabs>
              <w:ind w:right="-109"/>
              <w:jc w:val="right"/>
              <w:rPr>
                <w:rFonts w:ascii="Arial" w:hAnsi="Arial" w:cs="Arial"/>
                <w:snapToGrid w:val="0"/>
                <w:color w:val="000000" w:themeColor="text1"/>
              </w:rPr>
            </w:pPr>
            <w:r w:rsidRPr="00EF26A1">
              <w:rPr>
                <w:rFonts w:ascii="Arial" w:hAnsi="Arial" w:cs="Arial"/>
                <w:snapToGrid w:val="0"/>
                <w:color w:val="000000" w:themeColor="text1"/>
              </w:rPr>
              <w:t>100%</w:t>
            </w:r>
          </w:p>
        </w:tc>
      </w:tr>
      <w:tr w:rsidR="00EF26A1" w:rsidRPr="00EF26A1" w14:paraId="23C13082" w14:textId="77777777" w:rsidTr="00F14A66">
        <w:tc>
          <w:tcPr>
            <w:tcW w:w="3891" w:type="dxa"/>
            <w:tcBorders>
              <w:top w:val="dotted" w:sz="4" w:space="0" w:color="auto"/>
              <w:bottom w:val="dotted" w:sz="4" w:space="0" w:color="auto"/>
            </w:tcBorders>
            <w:shd w:val="clear" w:color="auto" w:fill="auto"/>
          </w:tcPr>
          <w:p w14:paraId="70C4029E" w14:textId="77777777" w:rsidR="00293CFA" w:rsidRPr="00EF26A1" w:rsidRDefault="00293CFA" w:rsidP="00683AF0">
            <w:pPr>
              <w:tabs>
                <w:tab w:val="left" w:pos="1260"/>
              </w:tabs>
              <w:ind w:left="-109"/>
              <w:jc w:val="both"/>
              <w:rPr>
                <w:rFonts w:ascii="Arial" w:hAnsi="Arial" w:cs="Arial"/>
                <w:snapToGrid w:val="0"/>
                <w:color w:val="000000" w:themeColor="text1"/>
              </w:rPr>
            </w:pPr>
            <w:r w:rsidRPr="00EF26A1">
              <w:rPr>
                <w:rFonts w:ascii="Arial" w:hAnsi="Arial" w:cs="Arial"/>
                <w:snapToGrid w:val="0"/>
                <w:color w:val="000000" w:themeColor="text1"/>
              </w:rPr>
              <w:t>Above 5 years to 10 years</w:t>
            </w:r>
          </w:p>
        </w:tc>
        <w:tc>
          <w:tcPr>
            <w:tcW w:w="4749" w:type="dxa"/>
            <w:tcBorders>
              <w:top w:val="dotted" w:sz="4" w:space="0" w:color="auto"/>
              <w:bottom w:val="dotted" w:sz="4" w:space="0" w:color="auto"/>
            </w:tcBorders>
            <w:shd w:val="clear" w:color="auto" w:fill="auto"/>
          </w:tcPr>
          <w:p w14:paraId="2AA5552C" w14:textId="77777777" w:rsidR="00293CFA" w:rsidRPr="00EF26A1" w:rsidRDefault="00293CFA" w:rsidP="00683AF0">
            <w:pPr>
              <w:tabs>
                <w:tab w:val="left" w:pos="1260"/>
              </w:tabs>
              <w:ind w:right="-109"/>
              <w:jc w:val="right"/>
              <w:rPr>
                <w:rFonts w:ascii="Arial" w:hAnsi="Arial" w:cs="Arial"/>
                <w:snapToGrid w:val="0"/>
                <w:color w:val="000000" w:themeColor="text1"/>
              </w:rPr>
            </w:pPr>
            <w:r w:rsidRPr="00EF26A1">
              <w:rPr>
                <w:rFonts w:ascii="Arial" w:hAnsi="Arial" w:cs="Arial"/>
                <w:snapToGrid w:val="0"/>
                <w:color w:val="000000" w:themeColor="text1"/>
              </w:rPr>
              <w:t>40%</w:t>
            </w:r>
          </w:p>
        </w:tc>
      </w:tr>
      <w:tr w:rsidR="006917D4" w:rsidRPr="00EF26A1" w14:paraId="530A34DA" w14:textId="77777777" w:rsidTr="00F14A66">
        <w:tc>
          <w:tcPr>
            <w:tcW w:w="3891" w:type="dxa"/>
            <w:tcBorders>
              <w:top w:val="dotted" w:sz="4" w:space="0" w:color="auto"/>
              <w:bottom w:val="single" w:sz="4" w:space="0" w:color="auto"/>
            </w:tcBorders>
            <w:shd w:val="clear" w:color="auto" w:fill="auto"/>
          </w:tcPr>
          <w:p w14:paraId="456EB58E" w14:textId="77777777" w:rsidR="00293CFA" w:rsidRPr="00EF26A1" w:rsidRDefault="00293CFA" w:rsidP="00683AF0">
            <w:pPr>
              <w:tabs>
                <w:tab w:val="left" w:pos="1260"/>
              </w:tabs>
              <w:ind w:left="-109"/>
              <w:jc w:val="both"/>
              <w:rPr>
                <w:rFonts w:ascii="Arial" w:hAnsi="Arial" w:cs="Arial"/>
                <w:snapToGrid w:val="0"/>
                <w:color w:val="000000" w:themeColor="text1"/>
              </w:rPr>
            </w:pPr>
            <w:r w:rsidRPr="00EF26A1">
              <w:rPr>
                <w:rFonts w:ascii="Arial" w:hAnsi="Arial" w:cs="Arial"/>
                <w:snapToGrid w:val="0"/>
                <w:color w:val="000000" w:themeColor="text1"/>
              </w:rPr>
              <w:t xml:space="preserve">Above 1 year to 5 years </w:t>
            </w:r>
          </w:p>
        </w:tc>
        <w:tc>
          <w:tcPr>
            <w:tcW w:w="4749" w:type="dxa"/>
            <w:tcBorders>
              <w:top w:val="dotted" w:sz="4" w:space="0" w:color="auto"/>
              <w:bottom w:val="single" w:sz="4" w:space="0" w:color="auto"/>
            </w:tcBorders>
            <w:shd w:val="clear" w:color="auto" w:fill="auto"/>
          </w:tcPr>
          <w:p w14:paraId="4337E99E" w14:textId="77777777" w:rsidR="00293CFA" w:rsidRPr="00EF26A1" w:rsidRDefault="00293CFA" w:rsidP="00683AF0">
            <w:pPr>
              <w:tabs>
                <w:tab w:val="left" w:pos="1260"/>
              </w:tabs>
              <w:ind w:right="-109"/>
              <w:jc w:val="right"/>
              <w:rPr>
                <w:rFonts w:ascii="Arial" w:hAnsi="Arial" w:cs="Arial"/>
                <w:snapToGrid w:val="0"/>
                <w:color w:val="000000" w:themeColor="text1"/>
              </w:rPr>
            </w:pPr>
            <w:r w:rsidRPr="00EF26A1">
              <w:rPr>
                <w:rFonts w:ascii="Arial" w:hAnsi="Arial" w:cs="Arial"/>
                <w:snapToGrid w:val="0"/>
                <w:color w:val="000000" w:themeColor="text1"/>
              </w:rPr>
              <w:t>5%</w:t>
            </w:r>
          </w:p>
        </w:tc>
      </w:tr>
    </w:tbl>
    <w:p w14:paraId="499A82F6" w14:textId="77777777" w:rsidR="00293CFA" w:rsidRPr="00EF26A1" w:rsidRDefault="00293CFA" w:rsidP="00293CFA">
      <w:pPr>
        <w:jc w:val="both"/>
        <w:rPr>
          <w:rFonts w:ascii="Arial" w:hAnsi="Arial" w:cs="Arial"/>
          <w:snapToGrid w:val="0"/>
          <w:color w:val="000000" w:themeColor="text1"/>
        </w:rPr>
      </w:pPr>
    </w:p>
    <w:p w14:paraId="479EE332" w14:textId="746B5F1E" w:rsidR="00293CFA" w:rsidRPr="00EF26A1" w:rsidRDefault="00293CFA" w:rsidP="00293CFA">
      <w:pPr>
        <w:jc w:val="both"/>
        <w:rPr>
          <w:rFonts w:ascii="Arial" w:hAnsi="Arial" w:cs="Arial"/>
          <w:snapToGrid w:val="0"/>
          <w:color w:val="000000" w:themeColor="text1"/>
          <w:sz w:val="22"/>
          <w:szCs w:val="22"/>
        </w:rPr>
      </w:pPr>
      <w:r w:rsidRPr="00EF26A1">
        <w:rPr>
          <w:rFonts w:ascii="Arial" w:hAnsi="Arial" w:cs="Arial"/>
          <w:snapToGrid w:val="0"/>
          <w:color w:val="000000" w:themeColor="text1"/>
          <w:sz w:val="22"/>
          <w:szCs w:val="22"/>
          <w:lang w:val="id-ID"/>
        </w:rPr>
        <w:t>N</w:t>
      </w:r>
      <w:r w:rsidRPr="00EF26A1">
        <w:rPr>
          <w:rFonts w:ascii="Arial" w:hAnsi="Arial" w:cs="Arial"/>
          <w:snapToGrid w:val="0"/>
          <w:color w:val="000000" w:themeColor="text1"/>
          <w:sz w:val="22"/>
          <w:szCs w:val="22"/>
        </w:rPr>
        <w:t>TA recognized impairment losses amounting to P</w:t>
      </w:r>
      <w:r w:rsidR="00BA5318" w:rsidRPr="00EF26A1">
        <w:rPr>
          <w:rFonts w:ascii="Arial" w:hAnsi="Arial" w:cs="Arial"/>
          <w:snapToGrid w:val="0"/>
          <w:color w:val="000000" w:themeColor="text1"/>
          <w:sz w:val="22"/>
          <w:szCs w:val="22"/>
        </w:rPr>
        <w:t>43</w:t>
      </w:r>
      <w:r w:rsidR="007255C3" w:rsidRPr="00EF26A1">
        <w:rPr>
          <w:rFonts w:ascii="Arial" w:hAnsi="Arial" w:cs="Arial"/>
          <w:snapToGrid w:val="0"/>
          <w:color w:val="000000" w:themeColor="text1"/>
          <w:sz w:val="22"/>
          <w:szCs w:val="22"/>
        </w:rPr>
        <w:t>.</w:t>
      </w:r>
      <w:r w:rsidR="00BA5318" w:rsidRPr="00EF26A1">
        <w:rPr>
          <w:rFonts w:ascii="Arial" w:hAnsi="Arial" w:cs="Arial"/>
          <w:snapToGrid w:val="0"/>
          <w:color w:val="000000" w:themeColor="text1"/>
          <w:sz w:val="22"/>
          <w:szCs w:val="22"/>
        </w:rPr>
        <w:t>107</w:t>
      </w:r>
      <w:r w:rsidR="007255C3" w:rsidRPr="00EF26A1">
        <w:rPr>
          <w:rFonts w:ascii="Arial" w:hAnsi="Arial" w:cs="Arial"/>
          <w:snapToGrid w:val="0"/>
          <w:color w:val="000000" w:themeColor="text1"/>
          <w:sz w:val="22"/>
          <w:szCs w:val="22"/>
        </w:rPr>
        <w:t xml:space="preserve"> million</w:t>
      </w:r>
      <w:r w:rsidR="00BA5318" w:rsidRPr="00EF26A1">
        <w:rPr>
          <w:rFonts w:ascii="Arial" w:hAnsi="Arial" w:cs="Arial"/>
          <w:snapToGrid w:val="0"/>
          <w:color w:val="000000" w:themeColor="text1"/>
          <w:sz w:val="22"/>
          <w:szCs w:val="22"/>
        </w:rPr>
        <w:t xml:space="preserve"> and P39</w:t>
      </w:r>
      <w:r w:rsidR="007255C3" w:rsidRPr="00EF26A1">
        <w:rPr>
          <w:rFonts w:ascii="Arial" w:hAnsi="Arial" w:cs="Arial"/>
          <w:snapToGrid w:val="0"/>
          <w:color w:val="000000" w:themeColor="text1"/>
          <w:sz w:val="22"/>
          <w:szCs w:val="22"/>
        </w:rPr>
        <w:t>.</w:t>
      </w:r>
      <w:r w:rsidR="00BA5318" w:rsidRPr="00EF26A1">
        <w:rPr>
          <w:rFonts w:ascii="Arial" w:hAnsi="Arial" w:cs="Arial"/>
          <w:snapToGrid w:val="0"/>
          <w:color w:val="000000" w:themeColor="text1"/>
          <w:sz w:val="22"/>
          <w:szCs w:val="22"/>
        </w:rPr>
        <w:t>497</w:t>
      </w:r>
      <w:r w:rsidR="007255C3" w:rsidRPr="00EF26A1">
        <w:rPr>
          <w:rFonts w:ascii="Arial" w:hAnsi="Arial" w:cs="Arial"/>
          <w:snapToGrid w:val="0"/>
          <w:color w:val="000000" w:themeColor="text1"/>
          <w:sz w:val="22"/>
          <w:szCs w:val="22"/>
        </w:rPr>
        <w:t xml:space="preserve"> million</w:t>
      </w:r>
      <w:r w:rsidRPr="00EF26A1">
        <w:rPr>
          <w:rFonts w:ascii="Arial" w:hAnsi="Arial" w:cs="Arial"/>
          <w:snapToGrid w:val="0"/>
          <w:color w:val="000000" w:themeColor="text1"/>
          <w:sz w:val="22"/>
          <w:szCs w:val="22"/>
          <w:lang w:val="id-ID"/>
        </w:rPr>
        <w:t xml:space="preserve"> </w:t>
      </w:r>
      <w:r w:rsidRPr="00EF26A1">
        <w:rPr>
          <w:rFonts w:ascii="Arial" w:hAnsi="Arial" w:cs="Arial"/>
          <w:snapToGrid w:val="0"/>
          <w:color w:val="000000" w:themeColor="text1"/>
          <w:sz w:val="22"/>
          <w:szCs w:val="22"/>
        </w:rPr>
        <w:t xml:space="preserve">for receivables in </w:t>
      </w:r>
      <w:r w:rsidR="001A149F" w:rsidRPr="00EF26A1">
        <w:rPr>
          <w:rFonts w:ascii="Arial" w:hAnsi="Arial" w:cs="Arial"/>
          <w:snapToGrid w:val="0"/>
          <w:color w:val="000000" w:themeColor="text1"/>
          <w:sz w:val="22"/>
          <w:szCs w:val="22"/>
        </w:rPr>
        <w:t xml:space="preserve">Calendar Years (CYs) </w:t>
      </w:r>
      <w:r w:rsidRPr="00EF26A1">
        <w:rPr>
          <w:rFonts w:ascii="Arial" w:hAnsi="Arial" w:cs="Arial"/>
          <w:snapToGrid w:val="0"/>
          <w:color w:val="000000" w:themeColor="text1"/>
          <w:sz w:val="22"/>
          <w:szCs w:val="22"/>
        </w:rPr>
        <w:t>202</w:t>
      </w:r>
      <w:r w:rsidRPr="00EF26A1">
        <w:rPr>
          <w:rFonts w:ascii="Arial" w:hAnsi="Arial" w:cs="Arial"/>
          <w:snapToGrid w:val="0"/>
          <w:color w:val="000000" w:themeColor="text1"/>
          <w:sz w:val="22"/>
          <w:szCs w:val="22"/>
          <w:lang w:val="id-ID"/>
        </w:rPr>
        <w:t>1</w:t>
      </w:r>
      <w:r w:rsidR="00BA5318" w:rsidRPr="00EF26A1">
        <w:rPr>
          <w:rFonts w:ascii="Arial" w:hAnsi="Arial" w:cs="Arial"/>
          <w:snapToGrid w:val="0"/>
          <w:color w:val="000000" w:themeColor="text1"/>
          <w:sz w:val="22"/>
          <w:szCs w:val="22"/>
          <w:lang w:val="en-PH"/>
        </w:rPr>
        <w:t xml:space="preserve"> and 2020, respectively,</w:t>
      </w:r>
      <w:r w:rsidRPr="00EF26A1">
        <w:rPr>
          <w:rFonts w:ascii="Arial" w:hAnsi="Arial" w:cs="Arial"/>
          <w:snapToGrid w:val="0"/>
          <w:color w:val="000000" w:themeColor="text1"/>
          <w:sz w:val="22"/>
          <w:szCs w:val="22"/>
        </w:rPr>
        <w:t xml:space="preserve"> as disclosed in </w:t>
      </w:r>
      <w:r w:rsidR="001A149F" w:rsidRPr="00EF26A1">
        <w:rPr>
          <w:rFonts w:ascii="Arial" w:hAnsi="Arial" w:cs="Arial"/>
          <w:snapToGrid w:val="0"/>
          <w:color w:val="000000" w:themeColor="text1"/>
          <w:sz w:val="22"/>
          <w:szCs w:val="22"/>
        </w:rPr>
        <w:t xml:space="preserve">                </w:t>
      </w:r>
      <w:r w:rsidRPr="00EF26A1">
        <w:rPr>
          <w:rFonts w:ascii="Arial" w:hAnsi="Arial" w:cs="Arial"/>
          <w:i/>
          <w:iCs/>
          <w:snapToGrid w:val="0"/>
          <w:color w:val="000000" w:themeColor="text1"/>
          <w:sz w:val="22"/>
          <w:szCs w:val="22"/>
        </w:rPr>
        <w:t>Note 19.2</w:t>
      </w:r>
      <w:r w:rsidRPr="00EF26A1">
        <w:rPr>
          <w:rFonts w:ascii="Arial" w:hAnsi="Arial" w:cs="Arial"/>
          <w:snapToGrid w:val="0"/>
          <w:color w:val="000000" w:themeColor="text1"/>
          <w:sz w:val="22"/>
          <w:szCs w:val="22"/>
        </w:rPr>
        <w:t>.</w:t>
      </w:r>
    </w:p>
    <w:p w14:paraId="357EC81C" w14:textId="77777777" w:rsidR="00293CFA" w:rsidRPr="00EF26A1" w:rsidRDefault="00293CFA" w:rsidP="00293CFA">
      <w:pPr>
        <w:jc w:val="both"/>
        <w:rPr>
          <w:rFonts w:ascii="Arial" w:hAnsi="Arial" w:cs="Arial"/>
          <w:snapToGrid w:val="0"/>
          <w:color w:val="000000" w:themeColor="text1"/>
        </w:rPr>
      </w:pPr>
    </w:p>
    <w:p w14:paraId="5BCFB6EF" w14:textId="2847627B" w:rsidR="00293CFA" w:rsidRPr="00EF26A1" w:rsidRDefault="00293CFA" w:rsidP="00293CFA">
      <w:pPr>
        <w:pStyle w:val="ListParagraph"/>
        <w:numPr>
          <w:ilvl w:val="0"/>
          <w:numId w:val="38"/>
        </w:numPr>
        <w:ind w:left="0" w:firstLine="0"/>
        <w:jc w:val="both"/>
        <w:rPr>
          <w:rFonts w:ascii="Arial" w:hAnsi="Arial" w:cs="Arial"/>
          <w:snapToGrid w:val="0"/>
          <w:color w:val="000000" w:themeColor="text1"/>
          <w:sz w:val="22"/>
          <w:szCs w:val="22"/>
        </w:rPr>
      </w:pPr>
      <w:r w:rsidRPr="00EF26A1">
        <w:rPr>
          <w:rFonts w:ascii="Arial" w:hAnsi="Arial" w:cs="Arial"/>
          <w:b/>
          <w:snapToGrid w:val="0"/>
          <w:color w:val="000000" w:themeColor="text1"/>
          <w:sz w:val="22"/>
          <w:szCs w:val="22"/>
        </w:rPr>
        <w:t xml:space="preserve">Property, </w:t>
      </w:r>
      <w:r w:rsidR="00CC6970" w:rsidRPr="00EF26A1">
        <w:rPr>
          <w:rFonts w:ascii="Arial" w:hAnsi="Arial" w:cs="Arial"/>
          <w:b/>
          <w:snapToGrid w:val="0"/>
          <w:color w:val="000000" w:themeColor="text1"/>
          <w:sz w:val="22"/>
          <w:szCs w:val="22"/>
        </w:rPr>
        <w:t>P</w:t>
      </w:r>
      <w:r w:rsidRPr="00EF26A1">
        <w:rPr>
          <w:rFonts w:ascii="Arial" w:hAnsi="Arial" w:cs="Arial"/>
          <w:b/>
          <w:snapToGrid w:val="0"/>
          <w:color w:val="000000" w:themeColor="text1"/>
          <w:sz w:val="22"/>
          <w:szCs w:val="22"/>
        </w:rPr>
        <w:t xml:space="preserve">lant and </w:t>
      </w:r>
      <w:r w:rsidR="00CC6970" w:rsidRPr="00EF26A1">
        <w:rPr>
          <w:rFonts w:ascii="Arial" w:hAnsi="Arial" w:cs="Arial"/>
          <w:b/>
          <w:snapToGrid w:val="0"/>
          <w:color w:val="000000" w:themeColor="text1"/>
          <w:sz w:val="22"/>
          <w:szCs w:val="22"/>
        </w:rPr>
        <w:t>E</w:t>
      </w:r>
      <w:r w:rsidRPr="00EF26A1">
        <w:rPr>
          <w:rFonts w:ascii="Arial" w:hAnsi="Arial" w:cs="Arial"/>
          <w:b/>
          <w:snapToGrid w:val="0"/>
          <w:color w:val="000000" w:themeColor="text1"/>
          <w:sz w:val="22"/>
          <w:szCs w:val="22"/>
        </w:rPr>
        <w:t>quipment</w:t>
      </w:r>
    </w:p>
    <w:p w14:paraId="4AA9C3B8" w14:textId="77777777" w:rsidR="00293CFA" w:rsidRPr="00EF26A1" w:rsidRDefault="00293CFA" w:rsidP="00293CFA">
      <w:pPr>
        <w:jc w:val="both"/>
        <w:rPr>
          <w:rFonts w:ascii="Arial" w:hAnsi="Arial" w:cs="Arial"/>
          <w:snapToGrid w:val="0"/>
          <w:color w:val="000000" w:themeColor="text1"/>
        </w:rPr>
      </w:pPr>
    </w:p>
    <w:p w14:paraId="6DC63BF6" w14:textId="4C32E2A8" w:rsidR="00293CFA" w:rsidRPr="00EF26A1" w:rsidRDefault="00194DE8" w:rsidP="00293CFA">
      <w:pPr>
        <w:jc w:val="both"/>
        <w:rPr>
          <w:rFonts w:ascii="Arial" w:hAnsi="Arial" w:cs="Arial"/>
          <w:snapToGrid w:val="0"/>
          <w:color w:val="000000" w:themeColor="text1"/>
          <w:sz w:val="22"/>
          <w:szCs w:val="22"/>
        </w:rPr>
      </w:pPr>
      <w:r w:rsidRPr="00EF26A1">
        <w:rPr>
          <w:rFonts w:ascii="Arial" w:hAnsi="Arial" w:cs="Arial"/>
          <w:snapToGrid w:val="0"/>
          <w:color w:val="000000" w:themeColor="text1"/>
          <w:sz w:val="22"/>
          <w:szCs w:val="22"/>
        </w:rPr>
        <w:t>P</w:t>
      </w:r>
      <w:r w:rsidR="00293CFA" w:rsidRPr="00EF26A1">
        <w:rPr>
          <w:rFonts w:ascii="Arial" w:hAnsi="Arial" w:cs="Arial"/>
          <w:snapToGrid w:val="0"/>
          <w:color w:val="000000" w:themeColor="text1"/>
          <w:sz w:val="22"/>
          <w:szCs w:val="22"/>
        </w:rPr>
        <w:t>PE</w:t>
      </w:r>
      <w:r w:rsidR="001A149F" w:rsidRPr="00EF26A1">
        <w:rPr>
          <w:rFonts w:ascii="Arial" w:hAnsi="Arial" w:cs="Arial"/>
          <w:snapToGrid w:val="0"/>
          <w:color w:val="000000" w:themeColor="text1"/>
          <w:sz w:val="22"/>
          <w:szCs w:val="22"/>
        </w:rPr>
        <w:t xml:space="preserve">s </w:t>
      </w:r>
      <w:r w:rsidR="00293CFA" w:rsidRPr="00EF26A1">
        <w:rPr>
          <w:rFonts w:ascii="Arial" w:hAnsi="Arial" w:cs="Arial"/>
          <w:snapToGrid w:val="0"/>
          <w:color w:val="000000" w:themeColor="text1"/>
          <w:sz w:val="22"/>
          <w:szCs w:val="22"/>
        </w:rPr>
        <w:t>are stated at cost less accumulated depreciation. A residual value equivalent to 10 per cent of acquisition cost is deducted before depreciation is computed using the straight</w:t>
      </w:r>
      <w:r w:rsidR="00BA5318" w:rsidRPr="00EF26A1">
        <w:rPr>
          <w:rFonts w:ascii="Arial" w:hAnsi="Arial" w:cs="Arial"/>
          <w:snapToGrid w:val="0"/>
          <w:color w:val="000000" w:themeColor="text1"/>
          <w:sz w:val="22"/>
          <w:szCs w:val="22"/>
        </w:rPr>
        <w:t>-</w:t>
      </w:r>
      <w:r w:rsidR="00293CFA" w:rsidRPr="00EF26A1">
        <w:rPr>
          <w:rFonts w:ascii="Arial" w:hAnsi="Arial" w:cs="Arial"/>
          <w:snapToGrid w:val="0"/>
          <w:color w:val="000000" w:themeColor="text1"/>
          <w:sz w:val="22"/>
          <w:szCs w:val="22"/>
        </w:rPr>
        <w:t>line method over the estimated useful lives of the assets ranging from five to 20 years</w:t>
      </w:r>
      <w:r w:rsidR="003350E3" w:rsidRPr="00EF26A1">
        <w:rPr>
          <w:rFonts w:ascii="Arial" w:hAnsi="Arial" w:cs="Arial"/>
          <w:snapToGrid w:val="0"/>
          <w:color w:val="000000" w:themeColor="text1"/>
          <w:sz w:val="22"/>
          <w:szCs w:val="22"/>
        </w:rPr>
        <w:t>,</w:t>
      </w:r>
      <w:r w:rsidR="00293CFA" w:rsidRPr="00EF26A1">
        <w:rPr>
          <w:rFonts w:ascii="Arial" w:hAnsi="Arial" w:cs="Arial"/>
          <w:snapToGrid w:val="0"/>
          <w:color w:val="000000" w:themeColor="text1"/>
          <w:sz w:val="22"/>
          <w:szCs w:val="22"/>
        </w:rPr>
        <w:t xml:space="preserve"> as prescribed by COA.</w:t>
      </w:r>
    </w:p>
    <w:p w14:paraId="77AEA1A9" w14:textId="77777777" w:rsidR="00194DE8" w:rsidRPr="00EF26A1" w:rsidRDefault="00194DE8" w:rsidP="00293CFA">
      <w:pPr>
        <w:jc w:val="both"/>
        <w:rPr>
          <w:rFonts w:ascii="Arial" w:hAnsi="Arial" w:cs="Arial"/>
          <w:snapToGrid w:val="0"/>
          <w:color w:val="000000" w:themeColor="text1"/>
          <w:sz w:val="22"/>
          <w:szCs w:val="22"/>
        </w:rPr>
      </w:pPr>
    </w:p>
    <w:p w14:paraId="72B4499C" w14:textId="77777777" w:rsidR="00293CFA" w:rsidRPr="006917D4" w:rsidRDefault="00293CFA" w:rsidP="00293CFA">
      <w:pPr>
        <w:rPr>
          <w:rFonts w:ascii="Arial" w:hAnsi="Arial" w:cs="Arial"/>
          <w:color w:val="0D0D0D" w:themeColor="text1" w:themeTint="F2"/>
        </w:rPr>
      </w:pPr>
    </w:p>
    <w:p w14:paraId="0978E102" w14:textId="77777777" w:rsidR="00293CFA" w:rsidRPr="00EF26A1" w:rsidRDefault="00293CFA" w:rsidP="003350E3">
      <w:pPr>
        <w:pStyle w:val="Heading1"/>
        <w:numPr>
          <w:ilvl w:val="0"/>
          <w:numId w:val="30"/>
        </w:numPr>
        <w:tabs>
          <w:tab w:val="left" w:pos="709"/>
        </w:tabs>
        <w:ind w:left="0" w:firstLine="0"/>
        <w:rPr>
          <w:rFonts w:cs="Arial"/>
          <w:color w:val="000000" w:themeColor="text1"/>
          <w:sz w:val="22"/>
          <w:szCs w:val="22"/>
        </w:rPr>
      </w:pPr>
      <w:r w:rsidRPr="00EF26A1">
        <w:rPr>
          <w:rFonts w:cs="Arial"/>
          <w:color w:val="000000" w:themeColor="text1"/>
          <w:sz w:val="22"/>
          <w:szCs w:val="22"/>
        </w:rPr>
        <w:t>RISK MANAGEMENT OBJECTIVES AND POLICIES</w:t>
      </w:r>
    </w:p>
    <w:p w14:paraId="7D5CBC99" w14:textId="77777777" w:rsidR="00293CFA" w:rsidRPr="00EF26A1" w:rsidRDefault="00293CFA" w:rsidP="00293CFA">
      <w:pPr>
        <w:pStyle w:val="Caption"/>
        <w:tabs>
          <w:tab w:val="clear" w:pos="360"/>
        </w:tabs>
        <w:ind w:left="426" w:firstLine="0"/>
        <w:jc w:val="both"/>
        <w:rPr>
          <w:rFonts w:cs="Arial"/>
          <w:color w:val="000000" w:themeColor="text1"/>
          <w:sz w:val="20"/>
        </w:rPr>
      </w:pPr>
    </w:p>
    <w:p w14:paraId="69BC4698" w14:textId="77777777" w:rsidR="00293CFA" w:rsidRPr="00EF26A1" w:rsidRDefault="00293CFA" w:rsidP="00293CFA">
      <w:pPr>
        <w:jc w:val="both"/>
        <w:rPr>
          <w:rFonts w:ascii="Arial" w:hAnsi="Arial" w:cs="Arial"/>
          <w:color w:val="000000" w:themeColor="text1"/>
          <w:sz w:val="22"/>
          <w:szCs w:val="22"/>
          <w:lang w:val="en-GB" w:eastAsia="zh-CN"/>
        </w:rPr>
      </w:pPr>
      <w:r w:rsidRPr="00EF26A1">
        <w:rPr>
          <w:rFonts w:ascii="Arial" w:hAnsi="Arial" w:cs="Arial"/>
          <w:snapToGrid w:val="0"/>
          <w:color w:val="000000" w:themeColor="text1"/>
          <w:sz w:val="22"/>
          <w:szCs w:val="22"/>
        </w:rPr>
        <w:t>NTA</w:t>
      </w:r>
      <w:r w:rsidRPr="00EF26A1">
        <w:rPr>
          <w:rFonts w:ascii="Arial" w:hAnsi="Arial" w:cs="Arial"/>
          <w:color w:val="000000" w:themeColor="text1"/>
          <w:sz w:val="22"/>
          <w:szCs w:val="22"/>
          <w:lang w:val="en-GB" w:eastAsia="zh-CN"/>
        </w:rPr>
        <w:t xml:space="preserve"> is exposed to the following risks from its use of financial instruments:</w:t>
      </w:r>
    </w:p>
    <w:p w14:paraId="76ED2FB9" w14:textId="77777777" w:rsidR="00293CFA" w:rsidRPr="00EF26A1" w:rsidRDefault="00293CFA" w:rsidP="00293CFA">
      <w:pPr>
        <w:jc w:val="both"/>
        <w:rPr>
          <w:rFonts w:ascii="Arial" w:hAnsi="Arial" w:cs="Arial"/>
          <w:color w:val="000000" w:themeColor="text1"/>
          <w:lang w:val="en-GB" w:eastAsia="zh-CN"/>
        </w:rPr>
      </w:pPr>
    </w:p>
    <w:p w14:paraId="044CCBBD" w14:textId="77777777" w:rsidR="00293CFA" w:rsidRPr="00EF26A1" w:rsidRDefault="00293CFA" w:rsidP="003350E3">
      <w:pPr>
        <w:numPr>
          <w:ilvl w:val="0"/>
          <w:numId w:val="15"/>
        </w:numPr>
        <w:tabs>
          <w:tab w:val="left" w:pos="720"/>
        </w:tabs>
        <w:ind w:left="0" w:firstLine="0"/>
        <w:jc w:val="both"/>
        <w:rPr>
          <w:rFonts w:ascii="Arial" w:hAnsi="Arial" w:cs="Arial"/>
          <w:color w:val="000000" w:themeColor="text1"/>
          <w:sz w:val="22"/>
          <w:szCs w:val="22"/>
          <w:lang w:val="en-GB" w:eastAsia="zh-CN"/>
        </w:rPr>
      </w:pPr>
      <w:r w:rsidRPr="00EF26A1">
        <w:rPr>
          <w:rFonts w:ascii="Arial" w:hAnsi="Arial" w:cs="Arial"/>
          <w:color w:val="000000" w:themeColor="text1"/>
          <w:sz w:val="22"/>
          <w:szCs w:val="22"/>
          <w:lang w:val="en-GB" w:eastAsia="zh-CN"/>
        </w:rPr>
        <w:t>Credit risk</w:t>
      </w:r>
    </w:p>
    <w:p w14:paraId="1130CB22" w14:textId="77777777" w:rsidR="00293CFA" w:rsidRPr="00EF26A1" w:rsidRDefault="00293CFA" w:rsidP="003350E3">
      <w:pPr>
        <w:numPr>
          <w:ilvl w:val="0"/>
          <w:numId w:val="15"/>
        </w:numPr>
        <w:tabs>
          <w:tab w:val="left" w:pos="720"/>
        </w:tabs>
        <w:ind w:left="0" w:firstLine="0"/>
        <w:jc w:val="both"/>
        <w:rPr>
          <w:rFonts w:ascii="Arial" w:hAnsi="Arial" w:cs="Arial"/>
          <w:color w:val="000000" w:themeColor="text1"/>
          <w:sz w:val="22"/>
          <w:szCs w:val="22"/>
          <w:lang w:val="en-GB" w:eastAsia="zh-CN"/>
        </w:rPr>
      </w:pPr>
      <w:r w:rsidRPr="00EF26A1">
        <w:rPr>
          <w:rFonts w:ascii="Arial" w:hAnsi="Arial" w:cs="Arial"/>
          <w:color w:val="000000" w:themeColor="text1"/>
          <w:sz w:val="22"/>
          <w:szCs w:val="22"/>
          <w:lang w:val="en-GB" w:eastAsia="zh-CN"/>
        </w:rPr>
        <w:t>Liquidity risk</w:t>
      </w:r>
    </w:p>
    <w:p w14:paraId="17ED970B" w14:textId="77777777" w:rsidR="00293CFA" w:rsidRPr="00EF26A1" w:rsidRDefault="00293CFA" w:rsidP="003350E3">
      <w:pPr>
        <w:numPr>
          <w:ilvl w:val="0"/>
          <w:numId w:val="15"/>
        </w:numPr>
        <w:tabs>
          <w:tab w:val="left" w:pos="720"/>
        </w:tabs>
        <w:ind w:left="0" w:firstLine="0"/>
        <w:jc w:val="both"/>
        <w:rPr>
          <w:rFonts w:ascii="Arial" w:hAnsi="Arial" w:cs="Arial"/>
          <w:color w:val="000000" w:themeColor="text1"/>
          <w:sz w:val="22"/>
          <w:szCs w:val="22"/>
          <w:lang w:val="en-GB" w:eastAsia="zh-CN"/>
        </w:rPr>
      </w:pPr>
      <w:r w:rsidRPr="00EF26A1">
        <w:rPr>
          <w:rFonts w:ascii="Arial" w:hAnsi="Arial" w:cs="Arial"/>
          <w:color w:val="000000" w:themeColor="text1"/>
          <w:sz w:val="22"/>
          <w:szCs w:val="22"/>
          <w:lang w:val="en-GB" w:eastAsia="zh-CN"/>
        </w:rPr>
        <w:t>Interest/Market risks</w:t>
      </w:r>
    </w:p>
    <w:p w14:paraId="10C8439C" w14:textId="77777777" w:rsidR="00293CFA" w:rsidRPr="00EF26A1" w:rsidRDefault="00293CFA" w:rsidP="00293CFA">
      <w:pPr>
        <w:numPr>
          <w:ilvl w:val="0"/>
          <w:numId w:val="15"/>
        </w:numPr>
        <w:tabs>
          <w:tab w:val="left" w:pos="720"/>
        </w:tabs>
        <w:ind w:left="0" w:firstLine="0"/>
        <w:jc w:val="both"/>
        <w:rPr>
          <w:rFonts w:ascii="Arial" w:hAnsi="Arial" w:cs="Arial"/>
          <w:color w:val="000000" w:themeColor="text1"/>
          <w:sz w:val="22"/>
          <w:szCs w:val="22"/>
          <w:lang w:val="en-GB" w:eastAsia="zh-CN"/>
        </w:rPr>
      </w:pPr>
      <w:r w:rsidRPr="00EF26A1">
        <w:rPr>
          <w:rFonts w:ascii="Arial" w:hAnsi="Arial" w:cs="Arial"/>
          <w:color w:val="000000" w:themeColor="text1"/>
          <w:sz w:val="22"/>
          <w:szCs w:val="22"/>
          <w:lang w:val="en-GB" w:eastAsia="zh-CN"/>
        </w:rPr>
        <w:t>Operational risk</w:t>
      </w:r>
    </w:p>
    <w:p w14:paraId="6DD67D81" w14:textId="77777777" w:rsidR="00293CFA" w:rsidRPr="00EF26A1" w:rsidRDefault="00293CFA" w:rsidP="00293CFA">
      <w:pPr>
        <w:jc w:val="both"/>
        <w:rPr>
          <w:rFonts w:ascii="Arial" w:hAnsi="Arial" w:cs="Arial"/>
          <w:color w:val="000000" w:themeColor="text1"/>
          <w:lang w:val="en-GB" w:eastAsia="zh-CN"/>
        </w:rPr>
      </w:pPr>
    </w:p>
    <w:p w14:paraId="5899A2CA" w14:textId="2ED8B985" w:rsidR="00293CFA" w:rsidRPr="00EF26A1" w:rsidRDefault="00293CFA" w:rsidP="00293CFA">
      <w:pPr>
        <w:jc w:val="both"/>
        <w:rPr>
          <w:rFonts w:ascii="Arial" w:hAnsi="Arial" w:cs="Arial"/>
          <w:color w:val="000000" w:themeColor="text1"/>
          <w:sz w:val="22"/>
          <w:szCs w:val="22"/>
          <w:lang w:val="en-GB" w:eastAsia="zh-CN"/>
        </w:rPr>
      </w:pPr>
      <w:r w:rsidRPr="00EF26A1">
        <w:rPr>
          <w:rFonts w:ascii="Arial" w:hAnsi="Arial" w:cs="Arial"/>
          <w:color w:val="000000" w:themeColor="text1"/>
          <w:sz w:val="22"/>
          <w:szCs w:val="22"/>
          <w:lang w:val="en-GB" w:eastAsia="zh-CN"/>
        </w:rPr>
        <w:t>This note present</w:t>
      </w:r>
      <w:r w:rsidR="002A5BAC" w:rsidRPr="00EF26A1">
        <w:rPr>
          <w:rFonts w:ascii="Arial" w:hAnsi="Arial" w:cs="Arial"/>
          <w:color w:val="000000" w:themeColor="text1"/>
          <w:sz w:val="22"/>
          <w:szCs w:val="22"/>
          <w:lang w:val="en-GB" w:eastAsia="zh-CN"/>
        </w:rPr>
        <w:t>s</w:t>
      </w:r>
      <w:r w:rsidRPr="00EF26A1">
        <w:rPr>
          <w:rFonts w:ascii="Arial" w:hAnsi="Arial" w:cs="Arial"/>
          <w:color w:val="000000" w:themeColor="text1"/>
          <w:sz w:val="22"/>
          <w:szCs w:val="22"/>
          <w:lang w:val="en-GB" w:eastAsia="zh-CN"/>
        </w:rPr>
        <w:t xml:space="preserve"> information about </w:t>
      </w:r>
      <w:r w:rsidRPr="00EF26A1">
        <w:rPr>
          <w:rFonts w:ascii="Arial" w:hAnsi="Arial" w:cs="Arial"/>
          <w:snapToGrid w:val="0"/>
          <w:color w:val="000000" w:themeColor="text1"/>
          <w:sz w:val="22"/>
          <w:szCs w:val="22"/>
        </w:rPr>
        <w:t>NTA</w:t>
      </w:r>
      <w:r w:rsidRPr="00EF26A1">
        <w:rPr>
          <w:rFonts w:ascii="Arial" w:hAnsi="Arial" w:cs="Arial"/>
          <w:color w:val="000000" w:themeColor="text1"/>
          <w:sz w:val="22"/>
          <w:szCs w:val="22"/>
          <w:lang w:val="en-GB" w:eastAsia="zh-CN"/>
        </w:rPr>
        <w:t>’s exposure to the above risks</w:t>
      </w:r>
      <w:r w:rsidR="002A5BAC" w:rsidRPr="00EF26A1">
        <w:rPr>
          <w:rFonts w:ascii="Arial" w:hAnsi="Arial" w:cs="Arial"/>
          <w:color w:val="000000" w:themeColor="text1"/>
          <w:sz w:val="22"/>
          <w:szCs w:val="22"/>
          <w:lang w:val="en-GB" w:eastAsia="zh-CN"/>
        </w:rPr>
        <w:t xml:space="preserve">; </w:t>
      </w:r>
      <w:r w:rsidRPr="00EF26A1">
        <w:rPr>
          <w:rFonts w:ascii="Arial" w:hAnsi="Arial" w:cs="Arial"/>
          <w:color w:val="000000" w:themeColor="text1"/>
          <w:sz w:val="22"/>
          <w:szCs w:val="22"/>
          <w:lang w:val="en-GB" w:eastAsia="zh-CN"/>
        </w:rPr>
        <w:t xml:space="preserve">objectives, policies and processes for measuring and managing </w:t>
      </w:r>
      <w:r w:rsidR="002A5BAC" w:rsidRPr="00EF26A1">
        <w:rPr>
          <w:rFonts w:ascii="Arial" w:hAnsi="Arial" w:cs="Arial"/>
          <w:color w:val="000000" w:themeColor="text1"/>
          <w:sz w:val="22"/>
          <w:szCs w:val="22"/>
          <w:lang w:val="en-GB" w:eastAsia="zh-CN"/>
        </w:rPr>
        <w:t xml:space="preserve">the </w:t>
      </w:r>
      <w:r w:rsidRPr="00EF26A1">
        <w:rPr>
          <w:rFonts w:ascii="Arial" w:hAnsi="Arial" w:cs="Arial"/>
          <w:color w:val="000000" w:themeColor="text1"/>
          <w:sz w:val="22"/>
          <w:szCs w:val="22"/>
          <w:lang w:val="en-GB" w:eastAsia="zh-CN"/>
        </w:rPr>
        <w:t>risk</w:t>
      </w:r>
      <w:r w:rsidR="002A5BAC" w:rsidRPr="00EF26A1">
        <w:rPr>
          <w:rFonts w:ascii="Arial" w:hAnsi="Arial" w:cs="Arial"/>
          <w:color w:val="000000" w:themeColor="text1"/>
          <w:sz w:val="22"/>
          <w:szCs w:val="22"/>
          <w:lang w:val="en-GB" w:eastAsia="zh-CN"/>
        </w:rPr>
        <w:t>s;</w:t>
      </w:r>
      <w:r w:rsidRPr="00EF26A1">
        <w:rPr>
          <w:rFonts w:ascii="Arial" w:hAnsi="Arial" w:cs="Arial"/>
          <w:color w:val="000000" w:themeColor="text1"/>
          <w:sz w:val="22"/>
          <w:szCs w:val="22"/>
          <w:lang w:val="en-GB" w:eastAsia="zh-CN"/>
        </w:rPr>
        <w:t xml:space="preserve"> and management of capital.</w:t>
      </w:r>
    </w:p>
    <w:p w14:paraId="19071300" w14:textId="77777777" w:rsidR="00293CFA" w:rsidRPr="00EF26A1" w:rsidRDefault="00293CFA" w:rsidP="00293CFA">
      <w:pPr>
        <w:jc w:val="both"/>
        <w:rPr>
          <w:rFonts w:ascii="Arial" w:hAnsi="Arial" w:cs="Arial"/>
          <w:b/>
          <w:color w:val="000000" w:themeColor="text1"/>
          <w:sz w:val="22"/>
          <w:szCs w:val="22"/>
          <w:lang w:val="en-GB" w:eastAsia="zh-CN"/>
        </w:rPr>
      </w:pPr>
    </w:p>
    <w:p w14:paraId="3F70A4E4" w14:textId="77777777" w:rsidR="00293CFA" w:rsidRPr="00EF26A1" w:rsidRDefault="00293CFA" w:rsidP="003350E3">
      <w:pPr>
        <w:pStyle w:val="Heading2"/>
        <w:numPr>
          <w:ilvl w:val="0"/>
          <w:numId w:val="32"/>
        </w:numPr>
        <w:ind w:left="709" w:hanging="709"/>
        <w:rPr>
          <w:rFonts w:cs="Arial"/>
          <w:i w:val="0"/>
          <w:snapToGrid w:val="0"/>
          <w:color w:val="000000" w:themeColor="text1"/>
          <w:sz w:val="22"/>
          <w:szCs w:val="22"/>
        </w:rPr>
      </w:pPr>
      <w:r w:rsidRPr="00EF26A1">
        <w:rPr>
          <w:rFonts w:cs="Arial"/>
          <w:i w:val="0"/>
          <w:snapToGrid w:val="0"/>
          <w:color w:val="000000" w:themeColor="text1"/>
          <w:sz w:val="22"/>
          <w:szCs w:val="22"/>
        </w:rPr>
        <w:t>Risk Management Framework</w:t>
      </w:r>
    </w:p>
    <w:p w14:paraId="5F729A04" w14:textId="77777777" w:rsidR="00293CFA" w:rsidRPr="00EF26A1" w:rsidRDefault="00293CFA" w:rsidP="00293CFA">
      <w:pPr>
        <w:jc w:val="both"/>
        <w:rPr>
          <w:rFonts w:ascii="Arial" w:hAnsi="Arial" w:cs="Arial"/>
          <w:color w:val="000000" w:themeColor="text1"/>
          <w:lang w:val="en-GB" w:eastAsia="zh-CN"/>
        </w:rPr>
      </w:pPr>
    </w:p>
    <w:p w14:paraId="4A8B6777" w14:textId="16B595AE" w:rsidR="00293CFA" w:rsidRPr="00EF26A1" w:rsidRDefault="00293CFA" w:rsidP="00293CFA">
      <w:pPr>
        <w:jc w:val="both"/>
        <w:rPr>
          <w:rFonts w:ascii="Arial" w:hAnsi="Arial" w:cs="Arial"/>
          <w:color w:val="000000" w:themeColor="text1"/>
          <w:sz w:val="22"/>
          <w:szCs w:val="22"/>
        </w:rPr>
      </w:pPr>
      <w:r w:rsidRPr="00EF26A1">
        <w:rPr>
          <w:rFonts w:ascii="Arial" w:hAnsi="Arial" w:cs="Arial"/>
          <w:color w:val="000000" w:themeColor="text1"/>
          <w:sz w:val="22"/>
          <w:szCs w:val="22"/>
          <w:lang w:val="en-GB" w:eastAsia="zh-CN"/>
        </w:rPr>
        <w:t xml:space="preserve">The NTA BOD has </w:t>
      </w:r>
      <w:r w:rsidR="00DB798B" w:rsidRPr="00EF26A1">
        <w:rPr>
          <w:rFonts w:ascii="Arial" w:hAnsi="Arial" w:cs="Arial"/>
          <w:color w:val="000000" w:themeColor="text1"/>
          <w:sz w:val="22"/>
          <w:szCs w:val="22"/>
          <w:lang w:val="en-GB" w:eastAsia="zh-CN"/>
        </w:rPr>
        <w:t xml:space="preserve">the </w:t>
      </w:r>
      <w:r w:rsidRPr="00EF26A1">
        <w:rPr>
          <w:rFonts w:ascii="Arial" w:hAnsi="Arial" w:cs="Arial"/>
          <w:color w:val="000000" w:themeColor="text1"/>
          <w:sz w:val="22"/>
          <w:szCs w:val="22"/>
          <w:lang w:val="en-GB" w:eastAsia="zh-CN"/>
        </w:rPr>
        <w:t xml:space="preserve">overall responsibility for the establishment and oversight of </w:t>
      </w:r>
      <w:r w:rsidRPr="00EF26A1">
        <w:rPr>
          <w:rFonts w:ascii="Arial" w:hAnsi="Arial" w:cs="Arial"/>
          <w:snapToGrid w:val="0"/>
          <w:color w:val="000000" w:themeColor="text1"/>
          <w:sz w:val="22"/>
          <w:szCs w:val="22"/>
        </w:rPr>
        <w:t>NTA</w:t>
      </w:r>
      <w:r w:rsidRPr="00EF26A1">
        <w:rPr>
          <w:rFonts w:ascii="Arial" w:hAnsi="Arial" w:cs="Arial"/>
          <w:color w:val="000000" w:themeColor="text1"/>
          <w:sz w:val="22"/>
          <w:szCs w:val="22"/>
          <w:lang w:val="en-GB" w:eastAsia="zh-CN"/>
        </w:rPr>
        <w:t xml:space="preserve">’s risk management framework. </w:t>
      </w:r>
      <w:r w:rsidRPr="00EF26A1">
        <w:rPr>
          <w:rFonts w:ascii="Arial" w:hAnsi="Arial" w:cs="Arial"/>
          <w:color w:val="000000" w:themeColor="text1"/>
          <w:sz w:val="22"/>
          <w:szCs w:val="22"/>
        </w:rPr>
        <w:t>The NTA Office</w:t>
      </w:r>
      <w:r w:rsidR="00DB798B" w:rsidRPr="00EF26A1">
        <w:rPr>
          <w:rFonts w:ascii="Arial" w:hAnsi="Arial" w:cs="Arial"/>
          <w:color w:val="000000" w:themeColor="text1"/>
          <w:sz w:val="22"/>
          <w:szCs w:val="22"/>
        </w:rPr>
        <w:t>s</w:t>
      </w:r>
      <w:r w:rsidRPr="00EF26A1">
        <w:rPr>
          <w:rFonts w:ascii="Arial" w:hAnsi="Arial" w:cs="Arial"/>
          <w:color w:val="000000" w:themeColor="text1"/>
          <w:sz w:val="22"/>
          <w:szCs w:val="22"/>
        </w:rPr>
        <w:t xml:space="preserve"> of the Administrator and Deputy Administrator</w:t>
      </w:r>
      <w:r w:rsidR="00DB798B" w:rsidRPr="00EF26A1">
        <w:rPr>
          <w:rFonts w:ascii="Arial" w:hAnsi="Arial" w:cs="Arial"/>
          <w:color w:val="000000" w:themeColor="text1"/>
          <w:sz w:val="22"/>
          <w:szCs w:val="22"/>
        </w:rPr>
        <w:t>s as well as</w:t>
      </w:r>
      <w:r w:rsidRPr="00EF26A1">
        <w:rPr>
          <w:rFonts w:ascii="Arial" w:hAnsi="Arial" w:cs="Arial"/>
          <w:color w:val="000000" w:themeColor="text1"/>
          <w:sz w:val="22"/>
          <w:szCs w:val="22"/>
        </w:rPr>
        <w:t xml:space="preserve"> Administrative, Finance, Regulation, Industrial Research and Corporate Planning Departments are responsible for </w:t>
      </w:r>
      <w:r w:rsidR="00DB798B" w:rsidRPr="00EF26A1">
        <w:rPr>
          <w:rFonts w:ascii="Arial" w:hAnsi="Arial" w:cs="Arial"/>
          <w:color w:val="000000" w:themeColor="text1"/>
          <w:sz w:val="22"/>
          <w:szCs w:val="22"/>
        </w:rPr>
        <w:t xml:space="preserve">the </w:t>
      </w:r>
      <w:r w:rsidRPr="00EF26A1">
        <w:rPr>
          <w:rFonts w:ascii="Arial" w:hAnsi="Arial" w:cs="Arial"/>
          <w:color w:val="000000" w:themeColor="text1"/>
          <w:sz w:val="22"/>
          <w:szCs w:val="22"/>
        </w:rPr>
        <w:t>develop</w:t>
      </w:r>
      <w:r w:rsidR="00DB798B" w:rsidRPr="00EF26A1">
        <w:rPr>
          <w:rFonts w:ascii="Arial" w:hAnsi="Arial" w:cs="Arial"/>
          <w:color w:val="000000" w:themeColor="text1"/>
          <w:sz w:val="22"/>
          <w:szCs w:val="22"/>
        </w:rPr>
        <w:t>ment</w:t>
      </w:r>
      <w:r w:rsidRPr="00EF26A1">
        <w:rPr>
          <w:rFonts w:ascii="Arial" w:hAnsi="Arial" w:cs="Arial"/>
          <w:color w:val="000000" w:themeColor="text1"/>
          <w:sz w:val="22"/>
          <w:szCs w:val="22"/>
        </w:rPr>
        <w:t xml:space="preserve"> and monitoring </w:t>
      </w:r>
      <w:r w:rsidR="00D71828" w:rsidRPr="00EF26A1">
        <w:rPr>
          <w:rFonts w:ascii="Arial" w:hAnsi="Arial" w:cs="Arial"/>
          <w:color w:val="000000" w:themeColor="text1"/>
          <w:sz w:val="22"/>
          <w:szCs w:val="22"/>
        </w:rPr>
        <w:t xml:space="preserve">of </w:t>
      </w:r>
      <w:r w:rsidRPr="00EF26A1">
        <w:rPr>
          <w:rFonts w:ascii="Arial" w:hAnsi="Arial" w:cs="Arial"/>
          <w:color w:val="000000" w:themeColor="text1"/>
          <w:sz w:val="22"/>
          <w:szCs w:val="22"/>
        </w:rPr>
        <w:t xml:space="preserve">NTA’s risk management policies in their </w:t>
      </w:r>
      <w:r w:rsidR="00DB798B" w:rsidRPr="00EF26A1">
        <w:rPr>
          <w:rFonts w:ascii="Arial" w:hAnsi="Arial" w:cs="Arial"/>
          <w:color w:val="000000" w:themeColor="text1"/>
          <w:sz w:val="22"/>
          <w:szCs w:val="22"/>
        </w:rPr>
        <w:t>respective</w:t>
      </w:r>
      <w:r w:rsidRPr="00EF26A1">
        <w:rPr>
          <w:rFonts w:ascii="Arial" w:hAnsi="Arial" w:cs="Arial"/>
          <w:color w:val="000000" w:themeColor="text1"/>
          <w:sz w:val="22"/>
          <w:szCs w:val="22"/>
        </w:rPr>
        <w:t xml:space="preserve"> areas.  The </w:t>
      </w:r>
      <w:r w:rsidR="00DB798B" w:rsidRPr="00EF26A1">
        <w:rPr>
          <w:rFonts w:ascii="Arial" w:hAnsi="Arial" w:cs="Arial"/>
          <w:color w:val="000000" w:themeColor="text1"/>
          <w:sz w:val="22"/>
          <w:szCs w:val="22"/>
        </w:rPr>
        <w:t>H</w:t>
      </w:r>
      <w:r w:rsidRPr="00EF26A1">
        <w:rPr>
          <w:rFonts w:ascii="Arial" w:hAnsi="Arial" w:cs="Arial"/>
          <w:color w:val="000000" w:themeColor="text1"/>
          <w:sz w:val="22"/>
          <w:szCs w:val="22"/>
        </w:rPr>
        <w:t>eads of these offices regularly convene to develop and monitor the NTA’s risk management.</w:t>
      </w:r>
    </w:p>
    <w:p w14:paraId="610D1C2A" w14:textId="77777777" w:rsidR="00293CFA" w:rsidRPr="00EF26A1" w:rsidRDefault="00293CFA" w:rsidP="00293CFA">
      <w:pPr>
        <w:jc w:val="both"/>
        <w:rPr>
          <w:rFonts w:ascii="Arial" w:hAnsi="Arial" w:cs="Arial"/>
          <w:color w:val="000000" w:themeColor="text1"/>
          <w:sz w:val="22"/>
          <w:szCs w:val="22"/>
          <w:lang w:val="en-GB" w:eastAsia="zh-CN"/>
        </w:rPr>
      </w:pPr>
    </w:p>
    <w:p w14:paraId="4EFE7297" w14:textId="1867E350" w:rsidR="00293CFA" w:rsidRPr="00EF26A1" w:rsidRDefault="00293CFA" w:rsidP="00293CFA">
      <w:pPr>
        <w:jc w:val="both"/>
        <w:rPr>
          <w:rFonts w:ascii="Arial" w:hAnsi="Arial" w:cs="Arial"/>
          <w:color w:val="000000" w:themeColor="text1"/>
          <w:sz w:val="22"/>
          <w:szCs w:val="22"/>
          <w:lang w:val="en-GB" w:eastAsia="zh-CN"/>
        </w:rPr>
      </w:pPr>
      <w:r w:rsidRPr="00EF26A1">
        <w:rPr>
          <w:rFonts w:ascii="Arial" w:hAnsi="Arial" w:cs="Arial"/>
          <w:snapToGrid w:val="0"/>
          <w:color w:val="000000" w:themeColor="text1"/>
          <w:sz w:val="22"/>
          <w:szCs w:val="22"/>
        </w:rPr>
        <w:t>NTA</w:t>
      </w:r>
      <w:r w:rsidRPr="00EF26A1">
        <w:rPr>
          <w:rFonts w:ascii="Arial" w:hAnsi="Arial" w:cs="Arial"/>
          <w:color w:val="000000" w:themeColor="text1"/>
          <w:sz w:val="22"/>
          <w:szCs w:val="22"/>
          <w:lang w:val="en-GB" w:eastAsia="zh-CN"/>
        </w:rPr>
        <w:t xml:space="preserve">’s risk management policies are established to identify and analyze the risks faced </w:t>
      </w:r>
      <w:r w:rsidR="00194DE8" w:rsidRPr="00EF26A1">
        <w:rPr>
          <w:rFonts w:ascii="Arial" w:hAnsi="Arial" w:cs="Arial"/>
          <w:color w:val="000000" w:themeColor="text1"/>
          <w:sz w:val="22"/>
          <w:szCs w:val="22"/>
          <w:lang w:val="en-GB" w:eastAsia="zh-CN"/>
        </w:rPr>
        <w:t xml:space="preserve">      </w:t>
      </w:r>
      <w:r w:rsidRPr="00EF26A1">
        <w:rPr>
          <w:rFonts w:ascii="Arial" w:hAnsi="Arial" w:cs="Arial"/>
          <w:color w:val="000000" w:themeColor="text1"/>
          <w:sz w:val="22"/>
          <w:szCs w:val="22"/>
          <w:lang w:val="en-GB" w:eastAsia="zh-CN"/>
        </w:rPr>
        <w:t xml:space="preserve">by </w:t>
      </w:r>
      <w:r w:rsidR="00DB798B" w:rsidRPr="00EF26A1">
        <w:rPr>
          <w:rFonts w:ascii="Arial" w:hAnsi="Arial" w:cs="Arial"/>
          <w:color w:val="000000" w:themeColor="text1"/>
          <w:sz w:val="22"/>
          <w:szCs w:val="22"/>
          <w:lang w:val="en-GB" w:eastAsia="zh-CN"/>
        </w:rPr>
        <w:t xml:space="preserve">the </w:t>
      </w:r>
      <w:r w:rsidR="00AB06FB" w:rsidRPr="00EF26A1">
        <w:rPr>
          <w:rFonts w:ascii="Arial" w:hAnsi="Arial" w:cs="Arial"/>
          <w:color w:val="000000" w:themeColor="text1"/>
          <w:sz w:val="22"/>
          <w:szCs w:val="22"/>
          <w:lang w:val="en-GB" w:eastAsia="zh-CN"/>
        </w:rPr>
        <w:t>A</w:t>
      </w:r>
      <w:r w:rsidR="00DB798B" w:rsidRPr="00EF26A1">
        <w:rPr>
          <w:rFonts w:ascii="Arial" w:hAnsi="Arial" w:cs="Arial"/>
          <w:color w:val="000000" w:themeColor="text1"/>
          <w:sz w:val="22"/>
          <w:szCs w:val="22"/>
          <w:lang w:val="en-GB" w:eastAsia="zh-CN"/>
        </w:rPr>
        <w:t>gency</w:t>
      </w:r>
      <w:r w:rsidRPr="00EF26A1">
        <w:rPr>
          <w:rFonts w:ascii="Arial" w:hAnsi="Arial" w:cs="Arial"/>
          <w:color w:val="000000" w:themeColor="text1"/>
          <w:sz w:val="22"/>
          <w:szCs w:val="22"/>
          <w:lang w:val="en-GB" w:eastAsia="zh-CN"/>
        </w:rPr>
        <w:t xml:space="preserve"> to set appropriate risk limits and control, and to monitor risks and adherence </w:t>
      </w:r>
      <w:r w:rsidR="00194DE8" w:rsidRPr="00EF26A1">
        <w:rPr>
          <w:rFonts w:ascii="Arial" w:hAnsi="Arial" w:cs="Arial"/>
          <w:color w:val="000000" w:themeColor="text1"/>
          <w:sz w:val="22"/>
          <w:szCs w:val="22"/>
          <w:lang w:val="en-GB" w:eastAsia="zh-CN"/>
        </w:rPr>
        <w:t xml:space="preserve">                       </w:t>
      </w:r>
      <w:r w:rsidRPr="00EF26A1">
        <w:rPr>
          <w:rFonts w:ascii="Arial" w:hAnsi="Arial" w:cs="Arial"/>
          <w:color w:val="000000" w:themeColor="text1"/>
          <w:sz w:val="22"/>
          <w:szCs w:val="22"/>
          <w:lang w:val="en-GB" w:eastAsia="zh-CN"/>
        </w:rPr>
        <w:t xml:space="preserve">to limits.  Risk management policies and systems are reviewed regularly to reflect </w:t>
      </w:r>
      <w:r w:rsidR="00194DE8" w:rsidRPr="00EF26A1">
        <w:rPr>
          <w:rFonts w:ascii="Arial" w:hAnsi="Arial" w:cs="Arial"/>
          <w:color w:val="000000" w:themeColor="text1"/>
          <w:sz w:val="22"/>
          <w:szCs w:val="22"/>
          <w:lang w:val="en-GB" w:eastAsia="zh-CN"/>
        </w:rPr>
        <w:t xml:space="preserve">        </w:t>
      </w:r>
      <w:r w:rsidRPr="00EF26A1">
        <w:rPr>
          <w:rFonts w:ascii="Arial" w:hAnsi="Arial" w:cs="Arial"/>
          <w:color w:val="000000" w:themeColor="text1"/>
          <w:sz w:val="22"/>
          <w:szCs w:val="22"/>
          <w:lang w:val="en-GB" w:eastAsia="zh-CN"/>
        </w:rPr>
        <w:t>changes to market conditions</w:t>
      </w:r>
      <w:r w:rsidR="00407A4C" w:rsidRPr="00EF26A1">
        <w:rPr>
          <w:rFonts w:ascii="Arial" w:hAnsi="Arial" w:cs="Arial"/>
          <w:color w:val="000000" w:themeColor="text1"/>
          <w:sz w:val="22"/>
          <w:szCs w:val="22"/>
          <w:lang w:val="en-GB" w:eastAsia="zh-CN"/>
        </w:rPr>
        <w:t xml:space="preserve"> as well as</w:t>
      </w:r>
      <w:r w:rsidRPr="00EF26A1">
        <w:rPr>
          <w:rFonts w:ascii="Arial" w:hAnsi="Arial" w:cs="Arial"/>
          <w:color w:val="000000" w:themeColor="text1"/>
          <w:sz w:val="22"/>
          <w:szCs w:val="22"/>
          <w:lang w:val="en-GB" w:eastAsia="zh-CN"/>
        </w:rPr>
        <w:t xml:space="preserve"> products and services offered.  The </w:t>
      </w:r>
      <w:r w:rsidRPr="00EF26A1">
        <w:rPr>
          <w:rFonts w:ascii="Arial" w:hAnsi="Arial" w:cs="Arial"/>
          <w:snapToGrid w:val="0"/>
          <w:color w:val="000000" w:themeColor="text1"/>
          <w:sz w:val="22"/>
          <w:szCs w:val="22"/>
        </w:rPr>
        <w:t>NTA</w:t>
      </w:r>
      <w:r w:rsidRPr="00EF26A1">
        <w:rPr>
          <w:rFonts w:ascii="Arial" w:hAnsi="Arial" w:cs="Arial"/>
          <w:color w:val="000000" w:themeColor="text1"/>
          <w:sz w:val="22"/>
          <w:szCs w:val="22"/>
          <w:lang w:val="en-GB" w:eastAsia="zh-CN"/>
        </w:rPr>
        <w:t xml:space="preserve">, through its training and management standards and procedures, aims to develop a discipline </w:t>
      </w:r>
      <w:r w:rsidR="00194DE8" w:rsidRPr="00EF26A1">
        <w:rPr>
          <w:rFonts w:ascii="Arial" w:hAnsi="Arial" w:cs="Arial"/>
          <w:color w:val="000000" w:themeColor="text1"/>
          <w:sz w:val="22"/>
          <w:szCs w:val="22"/>
          <w:lang w:val="en-GB" w:eastAsia="zh-CN"/>
        </w:rPr>
        <w:t xml:space="preserve">                          </w:t>
      </w:r>
      <w:r w:rsidRPr="00EF26A1">
        <w:rPr>
          <w:rFonts w:ascii="Arial" w:hAnsi="Arial" w:cs="Arial"/>
          <w:color w:val="000000" w:themeColor="text1"/>
          <w:sz w:val="22"/>
          <w:szCs w:val="22"/>
          <w:lang w:val="en-GB" w:eastAsia="zh-CN"/>
        </w:rPr>
        <w:t>and constructive control environment</w:t>
      </w:r>
      <w:r w:rsidR="00407A4C" w:rsidRPr="00EF26A1">
        <w:rPr>
          <w:rFonts w:ascii="Arial" w:hAnsi="Arial" w:cs="Arial"/>
          <w:color w:val="000000" w:themeColor="text1"/>
          <w:sz w:val="22"/>
          <w:szCs w:val="22"/>
          <w:lang w:val="en-GB" w:eastAsia="zh-CN"/>
        </w:rPr>
        <w:t xml:space="preserve"> wherein</w:t>
      </w:r>
      <w:r w:rsidRPr="00EF26A1">
        <w:rPr>
          <w:rFonts w:ascii="Arial" w:hAnsi="Arial" w:cs="Arial"/>
          <w:color w:val="000000" w:themeColor="text1"/>
          <w:sz w:val="22"/>
          <w:szCs w:val="22"/>
          <w:lang w:val="en-GB" w:eastAsia="zh-CN"/>
        </w:rPr>
        <w:t xml:space="preserve"> all employees understand their roles </w:t>
      </w:r>
      <w:r w:rsidR="00194DE8" w:rsidRPr="00EF26A1">
        <w:rPr>
          <w:rFonts w:ascii="Arial" w:hAnsi="Arial" w:cs="Arial"/>
          <w:color w:val="000000" w:themeColor="text1"/>
          <w:sz w:val="22"/>
          <w:szCs w:val="22"/>
          <w:lang w:val="en-GB" w:eastAsia="zh-CN"/>
        </w:rPr>
        <w:t xml:space="preserve">                          </w:t>
      </w:r>
      <w:r w:rsidRPr="00EF26A1">
        <w:rPr>
          <w:rFonts w:ascii="Arial" w:hAnsi="Arial" w:cs="Arial"/>
          <w:color w:val="000000" w:themeColor="text1"/>
          <w:sz w:val="22"/>
          <w:szCs w:val="22"/>
          <w:lang w:val="en-GB" w:eastAsia="zh-CN"/>
        </w:rPr>
        <w:t>and obligations.</w:t>
      </w:r>
    </w:p>
    <w:p w14:paraId="127EE3F3" w14:textId="77777777" w:rsidR="00293CFA" w:rsidRPr="00EF26A1" w:rsidRDefault="00293CFA" w:rsidP="00293CFA">
      <w:pPr>
        <w:jc w:val="both"/>
        <w:rPr>
          <w:rFonts w:ascii="Arial" w:hAnsi="Arial" w:cs="Arial"/>
          <w:color w:val="000000" w:themeColor="text1"/>
          <w:sz w:val="22"/>
          <w:szCs w:val="22"/>
          <w:lang w:val="en-GB" w:eastAsia="zh-CN"/>
        </w:rPr>
      </w:pPr>
    </w:p>
    <w:p w14:paraId="28FB93A2" w14:textId="61D79EA4" w:rsidR="00293CFA" w:rsidRPr="00EF26A1" w:rsidRDefault="00293CFA" w:rsidP="00293CFA">
      <w:pPr>
        <w:jc w:val="both"/>
        <w:rPr>
          <w:rFonts w:ascii="Arial" w:hAnsi="Arial" w:cs="Arial"/>
          <w:color w:val="000000" w:themeColor="text1"/>
          <w:sz w:val="22"/>
          <w:szCs w:val="22"/>
          <w:lang w:val="en-GB" w:eastAsia="zh-CN"/>
        </w:rPr>
      </w:pPr>
      <w:r w:rsidRPr="00EF26A1">
        <w:rPr>
          <w:rFonts w:ascii="Arial" w:hAnsi="Arial" w:cs="Arial"/>
          <w:snapToGrid w:val="0"/>
          <w:color w:val="000000" w:themeColor="text1"/>
          <w:sz w:val="22"/>
          <w:szCs w:val="22"/>
        </w:rPr>
        <w:t>NTA</w:t>
      </w:r>
      <w:r w:rsidRPr="00EF26A1">
        <w:rPr>
          <w:rFonts w:ascii="Arial" w:hAnsi="Arial" w:cs="Arial"/>
          <w:color w:val="000000" w:themeColor="text1"/>
          <w:sz w:val="22"/>
          <w:szCs w:val="22"/>
          <w:lang w:val="en-GB" w:eastAsia="zh-CN"/>
        </w:rPr>
        <w:t xml:space="preserve">’s Internal Audit Service is responsible for monitoring compliance with risk management policies and procedures and for reviewing the adequacy of the risk management framework in relation to the risk faced by </w:t>
      </w:r>
      <w:r w:rsidRPr="00EF26A1">
        <w:rPr>
          <w:rFonts w:ascii="Arial" w:hAnsi="Arial" w:cs="Arial"/>
          <w:snapToGrid w:val="0"/>
          <w:color w:val="000000" w:themeColor="text1"/>
          <w:sz w:val="22"/>
          <w:szCs w:val="22"/>
        </w:rPr>
        <w:t>NTA</w:t>
      </w:r>
      <w:r w:rsidRPr="00EF26A1">
        <w:rPr>
          <w:rFonts w:ascii="Arial" w:hAnsi="Arial" w:cs="Arial"/>
          <w:color w:val="000000" w:themeColor="text1"/>
          <w:sz w:val="22"/>
          <w:szCs w:val="22"/>
          <w:lang w:val="en-GB" w:eastAsia="zh-CN"/>
        </w:rPr>
        <w:t>.</w:t>
      </w:r>
    </w:p>
    <w:p w14:paraId="565B63B9" w14:textId="77777777" w:rsidR="00293CFA" w:rsidRPr="00EF26A1" w:rsidRDefault="00293CFA" w:rsidP="00293CFA">
      <w:pPr>
        <w:jc w:val="both"/>
        <w:rPr>
          <w:rFonts w:ascii="Arial" w:hAnsi="Arial" w:cs="Arial"/>
          <w:color w:val="000000" w:themeColor="text1"/>
          <w:sz w:val="22"/>
          <w:szCs w:val="22"/>
          <w:lang w:val="en-GB" w:eastAsia="zh-CN"/>
        </w:rPr>
      </w:pPr>
    </w:p>
    <w:p w14:paraId="0B0DA10D" w14:textId="722BB2E0" w:rsidR="00293CFA" w:rsidRPr="00EF26A1" w:rsidRDefault="00293CFA" w:rsidP="00293CFA">
      <w:pPr>
        <w:jc w:val="both"/>
        <w:rPr>
          <w:rFonts w:ascii="Arial" w:hAnsi="Arial" w:cs="Arial"/>
          <w:color w:val="000000" w:themeColor="text1"/>
          <w:sz w:val="22"/>
          <w:szCs w:val="22"/>
          <w:lang w:val="en-GB" w:eastAsia="zh-CN"/>
        </w:rPr>
      </w:pPr>
      <w:r w:rsidRPr="00EF26A1">
        <w:rPr>
          <w:rFonts w:ascii="Arial" w:hAnsi="Arial" w:cs="Arial"/>
          <w:color w:val="000000" w:themeColor="text1"/>
          <w:sz w:val="22"/>
          <w:szCs w:val="22"/>
          <w:lang w:val="en-GB" w:eastAsia="zh-CN"/>
        </w:rPr>
        <w:t>Generally, the maximum risk exposure of financial assets and financial liabilities is the carrying amount of the financial assets and financial liabilities</w:t>
      </w:r>
      <w:r w:rsidR="00AB06FB" w:rsidRPr="00EF26A1">
        <w:rPr>
          <w:rFonts w:ascii="Arial" w:hAnsi="Arial" w:cs="Arial"/>
          <w:color w:val="000000" w:themeColor="text1"/>
          <w:sz w:val="22"/>
          <w:szCs w:val="22"/>
          <w:lang w:val="en-GB" w:eastAsia="zh-CN"/>
        </w:rPr>
        <w:t>,</w:t>
      </w:r>
      <w:r w:rsidRPr="00EF26A1">
        <w:rPr>
          <w:rFonts w:ascii="Arial" w:hAnsi="Arial" w:cs="Arial"/>
          <w:color w:val="000000" w:themeColor="text1"/>
          <w:sz w:val="22"/>
          <w:szCs w:val="22"/>
          <w:lang w:val="en-GB" w:eastAsia="zh-CN"/>
        </w:rPr>
        <w:t xml:space="preserve"> as shown in the </w:t>
      </w:r>
      <w:r w:rsidR="00407A4C" w:rsidRPr="00EF26A1">
        <w:rPr>
          <w:rFonts w:ascii="Arial" w:hAnsi="Arial" w:cs="Arial"/>
          <w:color w:val="000000" w:themeColor="text1"/>
          <w:sz w:val="22"/>
          <w:szCs w:val="22"/>
          <w:lang w:val="en-GB" w:eastAsia="zh-CN"/>
        </w:rPr>
        <w:t>S</w:t>
      </w:r>
      <w:r w:rsidRPr="00EF26A1">
        <w:rPr>
          <w:rFonts w:ascii="Arial" w:hAnsi="Arial" w:cs="Arial"/>
          <w:color w:val="000000" w:themeColor="text1"/>
          <w:sz w:val="22"/>
          <w:szCs w:val="22"/>
          <w:lang w:val="en-GB" w:eastAsia="zh-CN"/>
        </w:rPr>
        <w:t xml:space="preserve">tatements of </w:t>
      </w:r>
      <w:r w:rsidR="00407A4C" w:rsidRPr="00EF26A1">
        <w:rPr>
          <w:rFonts w:ascii="Arial" w:hAnsi="Arial" w:cs="Arial"/>
          <w:color w:val="000000" w:themeColor="text1"/>
          <w:sz w:val="22"/>
          <w:szCs w:val="22"/>
          <w:lang w:val="en-GB" w:eastAsia="zh-CN"/>
        </w:rPr>
        <w:t>F</w:t>
      </w:r>
      <w:r w:rsidRPr="00EF26A1">
        <w:rPr>
          <w:rFonts w:ascii="Arial" w:hAnsi="Arial" w:cs="Arial"/>
          <w:color w:val="000000" w:themeColor="text1"/>
          <w:sz w:val="22"/>
          <w:szCs w:val="22"/>
          <w:lang w:val="en-GB" w:eastAsia="zh-CN"/>
        </w:rPr>
        <w:t xml:space="preserve">inancial </w:t>
      </w:r>
      <w:r w:rsidR="00407A4C" w:rsidRPr="00EF26A1">
        <w:rPr>
          <w:rFonts w:ascii="Arial" w:hAnsi="Arial" w:cs="Arial"/>
          <w:color w:val="000000" w:themeColor="text1"/>
          <w:sz w:val="22"/>
          <w:szCs w:val="22"/>
          <w:lang w:val="en-GB" w:eastAsia="zh-CN"/>
        </w:rPr>
        <w:t>P</w:t>
      </w:r>
      <w:r w:rsidRPr="00EF26A1">
        <w:rPr>
          <w:rFonts w:ascii="Arial" w:hAnsi="Arial" w:cs="Arial"/>
          <w:color w:val="000000" w:themeColor="text1"/>
          <w:sz w:val="22"/>
          <w:szCs w:val="22"/>
          <w:lang w:val="en-GB" w:eastAsia="zh-CN"/>
        </w:rPr>
        <w:t>osition, as summarized below.</w:t>
      </w:r>
    </w:p>
    <w:p w14:paraId="24E83855" w14:textId="77777777" w:rsidR="00293CFA" w:rsidRPr="00EF26A1" w:rsidRDefault="00293CFA" w:rsidP="00293CFA">
      <w:pPr>
        <w:jc w:val="both"/>
        <w:rPr>
          <w:rFonts w:ascii="Arial" w:hAnsi="Arial" w:cs="Arial"/>
          <w:color w:val="000000" w:themeColor="text1"/>
          <w:sz w:val="22"/>
          <w:szCs w:val="22"/>
          <w:lang w:val="en-GB" w:eastAsia="zh-CN"/>
        </w:rPr>
      </w:pPr>
    </w:p>
    <w:tbl>
      <w:tblPr>
        <w:tblW w:w="8496" w:type="dxa"/>
        <w:tblInd w:w="108" w:type="dxa"/>
        <w:tblLayout w:type="fixed"/>
        <w:tblLook w:val="04A0" w:firstRow="1" w:lastRow="0" w:firstColumn="1" w:lastColumn="0" w:noHBand="0" w:noVBand="1"/>
      </w:tblPr>
      <w:tblGrid>
        <w:gridCol w:w="4426"/>
        <w:gridCol w:w="707"/>
        <w:gridCol w:w="1770"/>
        <w:gridCol w:w="1593"/>
      </w:tblGrid>
      <w:tr w:rsidR="00EF26A1" w:rsidRPr="00EF26A1" w14:paraId="141F7CF8" w14:textId="77777777" w:rsidTr="00FB16E0">
        <w:trPr>
          <w:trHeight w:val="189"/>
        </w:trPr>
        <w:tc>
          <w:tcPr>
            <w:tcW w:w="4426" w:type="dxa"/>
            <w:tcBorders>
              <w:top w:val="single" w:sz="4" w:space="0" w:color="auto"/>
              <w:bottom w:val="single" w:sz="4" w:space="0" w:color="auto"/>
            </w:tcBorders>
            <w:shd w:val="clear" w:color="auto" w:fill="auto"/>
            <w:vAlign w:val="center"/>
          </w:tcPr>
          <w:p w14:paraId="7BC5C8BA" w14:textId="77777777" w:rsidR="00293CFA" w:rsidRPr="00EF26A1" w:rsidRDefault="00293CFA" w:rsidP="00683AF0">
            <w:pPr>
              <w:jc w:val="both"/>
              <w:rPr>
                <w:rFonts w:ascii="Arial Narrow" w:hAnsi="Arial Narrow" w:cs="Arial"/>
                <w:b/>
                <w:color w:val="000000" w:themeColor="text1"/>
                <w:lang w:val="en-GB" w:eastAsia="zh-CN"/>
              </w:rPr>
            </w:pPr>
          </w:p>
        </w:tc>
        <w:tc>
          <w:tcPr>
            <w:tcW w:w="707" w:type="dxa"/>
            <w:tcBorders>
              <w:top w:val="single" w:sz="4" w:space="0" w:color="auto"/>
              <w:bottom w:val="single" w:sz="4" w:space="0" w:color="auto"/>
            </w:tcBorders>
            <w:shd w:val="clear" w:color="auto" w:fill="auto"/>
            <w:vAlign w:val="center"/>
          </w:tcPr>
          <w:p w14:paraId="6DB27C15" w14:textId="77777777" w:rsidR="00293CFA" w:rsidRPr="00EF26A1" w:rsidRDefault="00293CFA" w:rsidP="00683AF0">
            <w:pPr>
              <w:jc w:val="center"/>
              <w:rPr>
                <w:rFonts w:ascii="Arial Narrow" w:hAnsi="Arial Narrow" w:cs="Arial"/>
                <w:b/>
                <w:color w:val="000000" w:themeColor="text1"/>
                <w:lang w:val="en-GB" w:eastAsia="zh-CN"/>
              </w:rPr>
            </w:pPr>
          </w:p>
          <w:p w14:paraId="734F1CD9" w14:textId="77777777" w:rsidR="00293CFA" w:rsidRPr="00EF26A1" w:rsidRDefault="00293CFA" w:rsidP="00683AF0">
            <w:pPr>
              <w:jc w:val="center"/>
              <w:rPr>
                <w:rFonts w:ascii="Arial Narrow" w:hAnsi="Arial Narrow" w:cs="Arial"/>
                <w:b/>
                <w:color w:val="000000" w:themeColor="text1"/>
                <w:lang w:val="en-GB" w:eastAsia="zh-CN"/>
              </w:rPr>
            </w:pPr>
            <w:r w:rsidRPr="00EF26A1">
              <w:rPr>
                <w:rFonts w:ascii="Arial Narrow" w:hAnsi="Arial Narrow" w:cs="Arial"/>
                <w:b/>
                <w:color w:val="000000" w:themeColor="text1"/>
                <w:lang w:val="en-GB" w:eastAsia="zh-CN"/>
              </w:rPr>
              <w:t>Note</w:t>
            </w:r>
          </w:p>
        </w:tc>
        <w:tc>
          <w:tcPr>
            <w:tcW w:w="1770" w:type="dxa"/>
            <w:tcBorders>
              <w:top w:val="single" w:sz="4" w:space="0" w:color="auto"/>
              <w:bottom w:val="single" w:sz="4" w:space="0" w:color="auto"/>
            </w:tcBorders>
            <w:shd w:val="clear" w:color="auto" w:fill="auto"/>
            <w:vAlign w:val="center"/>
          </w:tcPr>
          <w:p w14:paraId="3D12AE56" w14:textId="77777777" w:rsidR="00293CFA" w:rsidRPr="00EF26A1" w:rsidRDefault="00293CFA" w:rsidP="00683AF0">
            <w:pPr>
              <w:ind w:right="-76"/>
              <w:jc w:val="right"/>
              <w:rPr>
                <w:rFonts w:ascii="Arial Narrow" w:hAnsi="Arial Narrow" w:cs="Arial"/>
                <w:b/>
                <w:color w:val="000000" w:themeColor="text1"/>
                <w:lang w:val="en-GB" w:eastAsia="zh-CN"/>
              </w:rPr>
            </w:pPr>
          </w:p>
          <w:p w14:paraId="10B6FCAD" w14:textId="77777777" w:rsidR="00293CFA" w:rsidRPr="00EF26A1" w:rsidRDefault="00293CFA" w:rsidP="00683AF0">
            <w:pPr>
              <w:ind w:right="-76"/>
              <w:jc w:val="right"/>
              <w:rPr>
                <w:rFonts w:ascii="Arial Narrow" w:hAnsi="Arial Narrow" w:cs="Arial"/>
                <w:b/>
                <w:color w:val="000000" w:themeColor="text1"/>
                <w:lang w:val="id-ID" w:eastAsia="zh-CN"/>
              </w:rPr>
            </w:pPr>
            <w:r w:rsidRPr="00EF26A1">
              <w:rPr>
                <w:rFonts w:ascii="Arial Narrow" w:hAnsi="Arial Narrow" w:cs="Arial"/>
                <w:b/>
                <w:color w:val="000000" w:themeColor="text1"/>
                <w:lang w:val="en-GB" w:eastAsia="zh-CN"/>
              </w:rPr>
              <w:t>202</w:t>
            </w:r>
            <w:r w:rsidRPr="00EF26A1">
              <w:rPr>
                <w:rFonts w:ascii="Arial Narrow" w:hAnsi="Arial Narrow" w:cs="Arial"/>
                <w:b/>
                <w:color w:val="000000" w:themeColor="text1"/>
                <w:lang w:val="id-ID" w:eastAsia="zh-CN"/>
              </w:rPr>
              <w:t>1</w:t>
            </w:r>
          </w:p>
        </w:tc>
        <w:tc>
          <w:tcPr>
            <w:tcW w:w="1593" w:type="dxa"/>
            <w:tcBorders>
              <w:top w:val="single" w:sz="4" w:space="0" w:color="auto"/>
              <w:bottom w:val="single" w:sz="4" w:space="0" w:color="auto"/>
            </w:tcBorders>
            <w:shd w:val="clear" w:color="auto" w:fill="auto"/>
            <w:vAlign w:val="center"/>
          </w:tcPr>
          <w:p w14:paraId="57082DBF" w14:textId="77777777" w:rsidR="00293CFA" w:rsidRPr="00EF26A1" w:rsidRDefault="00293CFA" w:rsidP="00683AF0">
            <w:pPr>
              <w:ind w:right="-85"/>
              <w:jc w:val="right"/>
              <w:rPr>
                <w:rFonts w:ascii="Arial Narrow" w:hAnsi="Arial Narrow" w:cs="Arial"/>
                <w:b/>
                <w:color w:val="000000" w:themeColor="text1"/>
                <w:lang w:val="id-ID" w:eastAsia="zh-CN"/>
              </w:rPr>
            </w:pPr>
            <w:r w:rsidRPr="00EF26A1">
              <w:rPr>
                <w:rFonts w:ascii="Arial Narrow" w:hAnsi="Arial Narrow" w:cs="Arial"/>
                <w:b/>
                <w:color w:val="000000" w:themeColor="text1"/>
                <w:lang w:val="en-GB" w:eastAsia="zh-CN"/>
              </w:rPr>
              <w:t>20</w:t>
            </w:r>
            <w:r w:rsidRPr="00EF26A1">
              <w:rPr>
                <w:rFonts w:ascii="Arial Narrow" w:hAnsi="Arial Narrow" w:cs="Arial"/>
                <w:b/>
                <w:color w:val="000000" w:themeColor="text1"/>
                <w:lang w:val="id-ID" w:eastAsia="zh-CN"/>
              </w:rPr>
              <w:t>20</w:t>
            </w:r>
          </w:p>
          <w:p w14:paraId="6FCFDB5D" w14:textId="77777777" w:rsidR="00293CFA" w:rsidRPr="00EF26A1" w:rsidRDefault="00293CFA" w:rsidP="00683AF0">
            <w:pPr>
              <w:ind w:right="-85"/>
              <w:jc w:val="right"/>
              <w:rPr>
                <w:rFonts w:ascii="Arial Narrow" w:hAnsi="Arial Narrow" w:cs="Arial"/>
                <w:b/>
                <w:color w:val="000000" w:themeColor="text1"/>
                <w:lang w:val="en-GB" w:eastAsia="zh-CN"/>
              </w:rPr>
            </w:pPr>
            <w:r w:rsidRPr="00EF26A1">
              <w:rPr>
                <w:rFonts w:ascii="Arial Narrow" w:hAnsi="Arial Narrow" w:cs="Arial"/>
                <w:b/>
                <w:color w:val="000000" w:themeColor="text1"/>
                <w:lang w:val="en-GB" w:eastAsia="zh-CN"/>
              </w:rPr>
              <w:t>As restated</w:t>
            </w:r>
          </w:p>
        </w:tc>
      </w:tr>
      <w:tr w:rsidR="00EF26A1" w:rsidRPr="00EF26A1" w14:paraId="09F622A1" w14:textId="77777777" w:rsidTr="00980557">
        <w:trPr>
          <w:trHeight w:val="230"/>
        </w:trPr>
        <w:tc>
          <w:tcPr>
            <w:tcW w:w="4426" w:type="dxa"/>
            <w:tcBorders>
              <w:top w:val="single" w:sz="4" w:space="0" w:color="auto"/>
            </w:tcBorders>
            <w:shd w:val="clear" w:color="auto" w:fill="auto"/>
          </w:tcPr>
          <w:p w14:paraId="1709E514" w14:textId="77777777" w:rsidR="00293CFA" w:rsidRPr="00EF26A1" w:rsidRDefault="00293CFA" w:rsidP="00683AF0">
            <w:pPr>
              <w:ind w:hanging="108"/>
              <w:jc w:val="both"/>
              <w:rPr>
                <w:rFonts w:ascii="Arial Narrow" w:hAnsi="Arial Narrow" w:cs="Arial"/>
                <w:color w:val="000000" w:themeColor="text1"/>
                <w:lang w:val="en-GB" w:eastAsia="zh-CN"/>
              </w:rPr>
            </w:pPr>
            <w:r w:rsidRPr="00EF26A1">
              <w:rPr>
                <w:rFonts w:ascii="Arial Narrow" w:hAnsi="Arial Narrow" w:cs="Arial"/>
                <w:b/>
                <w:color w:val="000000" w:themeColor="text1"/>
                <w:lang w:val="en-GB" w:eastAsia="zh-CN"/>
              </w:rPr>
              <w:t>Financial Assets</w:t>
            </w:r>
          </w:p>
        </w:tc>
        <w:tc>
          <w:tcPr>
            <w:tcW w:w="707" w:type="dxa"/>
            <w:tcBorders>
              <w:top w:val="single" w:sz="4" w:space="0" w:color="auto"/>
            </w:tcBorders>
            <w:shd w:val="clear" w:color="auto" w:fill="auto"/>
          </w:tcPr>
          <w:p w14:paraId="71A5DF78" w14:textId="77777777" w:rsidR="00293CFA" w:rsidRPr="00EF26A1" w:rsidRDefault="00293CFA" w:rsidP="00683AF0">
            <w:pPr>
              <w:jc w:val="both"/>
              <w:rPr>
                <w:rFonts w:ascii="Arial Narrow" w:hAnsi="Arial Narrow" w:cs="Arial"/>
                <w:color w:val="000000" w:themeColor="text1"/>
                <w:lang w:val="en-GB" w:eastAsia="zh-CN"/>
              </w:rPr>
            </w:pPr>
          </w:p>
        </w:tc>
        <w:tc>
          <w:tcPr>
            <w:tcW w:w="1770" w:type="dxa"/>
            <w:tcBorders>
              <w:top w:val="single" w:sz="4" w:space="0" w:color="auto"/>
            </w:tcBorders>
            <w:shd w:val="clear" w:color="auto" w:fill="auto"/>
          </w:tcPr>
          <w:p w14:paraId="037AE912" w14:textId="77777777" w:rsidR="00293CFA" w:rsidRPr="00EF26A1" w:rsidRDefault="00293CFA" w:rsidP="00683AF0">
            <w:pPr>
              <w:ind w:right="-76"/>
              <w:jc w:val="both"/>
              <w:rPr>
                <w:rFonts w:ascii="Arial Narrow" w:hAnsi="Arial Narrow" w:cs="Arial"/>
                <w:b/>
                <w:color w:val="000000" w:themeColor="text1"/>
                <w:lang w:val="en-GB" w:eastAsia="zh-CN"/>
              </w:rPr>
            </w:pPr>
          </w:p>
        </w:tc>
        <w:tc>
          <w:tcPr>
            <w:tcW w:w="1593" w:type="dxa"/>
            <w:tcBorders>
              <w:top w:val="single" w:sz="4" w:space="0" w:color="auto"/>
            </w:tcBorders>
            <w:shd w:val="clear" w:color="auto" w:fill="auto"/>
          </w:tcPr>
          <w:p w14:paraId="1D4C0F5D" w14:textId="77777777" w:rsidR="00293CFA" w:rsidRPr="00EF26A1" w:rsidRDefault="00293CFA" w:rsidP="00683AF0">
            <w:pPr>
              <w:ind w:right="-85"/>
              <w:jc w:val="both"/>
              <w:rPr>
                <w:rFonts w:ascii="Arial Narrow" w:hAnsi="Arial Narrow" w:cs="Arial"/>
                <w:color w:val="000000" w:themeColor="text1"/>
                <w:lang w:val="en-GB" w:eastAsia="zh-CN"/>
              </w:rPr>
            </w:pPr>
          </w:p>
        </w:tc>
      </w:tr>
      <w:tr w:rsidR="00EF26A1" w:rsidRPr="00EF26A1" w14:paraId="1CFAE499" w14:textId="77777777" w:rsidTr="00980557">
        <w:trPr>
          <w:trHeight w:val="98"/>
        </w:trPr>
        <w:tc>
          <w:tcPr>
            <w:tcW w:w="4426" w:type="dxa"/>
            <w:shd w:val="clear" w:color="auto" w:fill="auto"/>
            <w:vAlign w:val="bottom"/>
          </w:tcPr>
          <w:p w14:paraId="429B24AC" w14:textId="77777777" w:rsidR="00293CFA" w:rsidRPr="00EF26A1" w:rsidRDefault="00293CFA" w:rsidP="00683AF0">
            <w:pPr>
              <w:ind w:left="162"/>
              <w:rPr>
                <w:rFonts w:ascii="Arial Narrow" w:hAnsi="Arial Narrow" w:cs="Arial"/>
                <w:color w:val="000000" w:themeColor="text1"/>
              </w:rPr>
            </w:pPr>
            <w:r w:rsidRPr="00EF26A1">
              <w:rPr>
                <w:rFonts w:ascii="Arial Narrow" w:hAnsi="Arial Narrow" w:cs="Arial"/>
                <w:color w:val="000000" w:themeColor="text1"/>
              </w:rPr>
              <w:t xml:space="preserve">Cash and cash equivalents </w:t>
            </w:r>
          </w:p>
        </w:tc>
        <w:tc>
          <w:tcPr>
            <w:tcW w:w="707" w:type="dxa"/>
            <w:shd w:val="clear" w:color="auto" w:fill="auto"/>
          </w:tcPr>
          <w:p w14:paraId="54DABE70" w14:textId="77777777" w:rsidR="00293CFA" w:rsidRPr="00EF26A1" w:rsidRDefault="00293CFA" w:rsidP="00683AF0">
            <w:pPr>
              <w:jc w:val="center"/>
              <w:rPr>
                <w:rFonts w:ascii="Arial Narrow" w:hAnsi="Arial Narrow" w:cs="Arial"/>
                <w:color w:val="000000" w:themeColor="text1"/>
                <w:lang w:val="en-GB" w:eastAsia="zh-CN"/>
              </w:rPr>
            </w:pPr>
            <w:r w:rsidRPr="00EF26A1">
              <w:rPr>
                <w:rFonts w:ascii="Arial Narrow" w:hAnsi="Arial Narrow" w:cs="Arial"/>
                <w:color w:val="000000" w:themeColor="text1"/>
                <w:lang w:val="en-GB" w:eastAsia="zh-CN"/>
              </w:rPr>
              <w:t>5</w:t>
            </w:r>
          </w:p>
        </w:tc>
        <w:tc>
          <w:tcPr>
            <w:tcW w:w="1770" w:type="dxa"/>
            <w:shd w:val="clear" w:color="auto" w:fill="auto"/>
          </w:tcPr>
          <w:p w14:paraId="66C8B45D" w14:textId="77777777" w:rsidR="00293CFA" w:rsidRPr="00EF26A1" w:rsidRDefault="00293CFA" w:rsidP="00683AF0">
            <w:pPr>
              <w:ind w:right="-76"/>
              <w:jc w:val="right"/>
              <w:rPr>
                <w:rFonts w:ascii="Arial Narrow" w:hAnsi="Arial Narrow" w:cs="Arial"/>
                <w:color w:val="000000" w:themeColor="text1"/>
                <w:highlight w:val="yellow"/>
                <w:lang w:val="en-GB" w:eastAsia="zh-CN"/>
              </w:rPr>
            </w:pPr>
            <w:r w:rsidRPr="00EF26A1">
              <w:rPr>
                <w:rFonts w:ascii="Arial Narrow" w:hAnsi="Arial Narrow" w:cs="Arial"/>
                <w:color w:val="000000" w:themeColor="text1"/>
                <w:lang w:val="en-GB" w:eastAsia="zh-CN"/>
              </w:rPr>
              <w:t>383</w:t>
            </w:r>
            <w:r w:rsidRPr="00EF26A1">
              <w:rPr>
                <w:rFonts w:ascii="Arial Narrow" w:hAnsi="Arial Narrow" w:cs="Arial"/>
                <w:color w:val="000000" w:themeColor="text1"/>
                <w:lang w:val="id-ID" w:eastAsia="zh-CN"/>
              </w:rPr>
              <w:t>,</w:t>
            </w:r>
            <w:r w:rsidRPr="00EF26A1">
              <w:rPr>
                <w:rFonts w:ascii="Arial Narrow" w:hAnsi="Arial Narrow" w:cs="Arial"/>
                <w:color w:val="000000" w:themeColor="text1"/>
                <w:lang w:val="en-GB" w:eastAsia="zh-CN"/>
              </w:rPr>
              <w:t>771</w:t>
            </w:r>
            <w:r w:rsidRPr="00EF26A1">
              <w:rPr>
                <w:rFonts w:ascii="Arial Narrow" w:hAnsi="Arial Narrow" w:cs="Arial"/>
                <w:color w:val="000000" w:themeColor="text1"/>
                <w:lang w:val="id-ID" w:eastAsia="zh-CN"/>
              </w:rPr>
              <w:t>,</w:t>
            </w:r>
            <w:r w:rsidRPr="00EF26A1">
              <w:rPr>
                <w:rFonts w:ascii="Arial Narrow" w:hAnsi="Arial Narrow" w:cs="Arial"/>
                <w:color w:val="000000" w:themeColor="text1"/>
                <w:lang w:val="en-GB" w:eastAsia="zh-CN"/>
              </w:rPr>
              <w:t>804</w:t>
            </w:r>
          </w:p>
        </w:tc>
        <w:tc>
          <w:tcPr>
            <w:tcW w:w="1593" w:type="dxa"/>
            <w:shd w:val="clear" w:color="auto" w:fill="auto"/>
          </w:tcPr>
          <w:p w14:paraId="3CBC4048" w14:textId="77777777" w:rsidR="00293CFA" w:rsidRPr="00EF26A1" w:rsidRDefault="00293CFA" w:rsidP="00683AF0">
            <w:pPr>
              <w:ind w:right="-76"/>
              <w:jc w:val="right"/>
              <w:rPr>
                <w:rFonts w:ascii="Arial Narrow" w:hAnsi="Arial Narrow" w:cs="Arial"/>
                <w:color w:val="000000" w:themeColor="text1"/>
                <w:lang w:val="en-GB" w:eastAsia="zh-CN"/>
              </w:rPr>
            </w:pPr>
            <w:r w:rsidRPr="00EF26A1">
              <w:rPr>
                <w:rFonts w:ascii="Arial Narrow" w:hAnsi="Arial Narrow" w:cs="Arial"/>
                <w:color w:val="000000" w:themeColor="text1"/>
                <w:lang w:val="en-GB" w:eastAsia="zh-CN"/>
              </w:rPr>
              <w:t>500</w:t>
            </w:r>
            <w:r w:rsidRPr="00EF26A1">
              <w:rPr>
                <w:rFonts w:ascii="Arial Narrow" w:hAnsi="Arial Narrow" w:cs="Arial"/>
                <w:color w:val="000000" w:themeColor="text1"/>
                <w:lang w:val="id-ID" w:eastAsia="zh-CN"/>
              </w:rPr>
              <w:t>,</w:t>
            </w:r>
            <w:r w:rsidRPr="00EF26A1">
              <w:rPr>
                <w:rFonts w:ascii="Arial Narrow" w:hAnsi="Arial Narrow" w:cs="Arial"/>
                <w:color w:val="000000" w:themeColor="text1"/>
                <w:lang w:val="en-GB" w:eastAsia="zh-CN"/>
              </w:rPr>
              <w:t>288</w:t>
            </w:r>
            <w:r w:rsidRPr="00EF26A1">
              <w:rPr>
                <w:rFonts w:ascii="Arial Narrow" w:hAnsi="Arial Narrow" w:cs="Arial"/>
                <w:color w:val="000000" w:themeColor="text1"/>
                <w:lang w:val="id-ID" w:eastAsia="zh-CN"/>
              </w:rPr>
              <w:t>,</w:t>
            </w:r>
            <w:r w:rsidRPr="00EF26A1">
              <w:rPr>
                <w:rFonts w:ascii="Arial Narrow" w:hAnsi="Arial Narrow" w:cs="Arial"/>
                <w:color w:val="000000" w:themeColor="text1"/>
                <w:lang w:val="en-GB" w:eastAsia="zh-CN"/>
              </w:rPr>
              <w:t>134</w:t>
            </w:r>
          </w:p>
        </w:tc>
      </w:tr>
      <w:tr w:rsidR="00EF26A1" w:rsidRPr="00EF26A1" w14:paraId="6A946354" w14:textId="77777777" w:rsidTr="00980557">
        <w:trPr>
          <w:trHeight w:val="105"/>
        </w:trPr>
        <w:tc>
          <w:tcPr>
            <w:tcW w:w="4426" w:type="dxa"/>
            <w:shd w:val="clear" w:color="auto" w:fill="auto"/>
            <w:vAlign w:val="bottom"/>
          </w:tcPr>
          <w:p w14:paraId="60207E46" w14:textId="77777777" w:rsidR="00293CFA" w:rsidRPr="00EF26A1" w:rsidRDefault="00293CFA" w:rsidP="00683AF0">
            <w:pPr>
              <w:ind w:left="162"/>
              <w:rPr>
                <w:rFonts w:ascii="Arial Narrow" w:hAnsi="Arial Narrow" w:cs="Arial"/>
                <w:color w:val="000000" w:themeColor="text1"/>
              </w:rPr>
            </w:pPr>
            <w:r w:rsidRPr="00EF26A1">
              <w:rPr>
                <w:rFonts w:ascii="Arial Narrow" w:hAnsi="Arial Narrow" w:cs="Arial"/>
                <w:color w:val="000000" w:themeColor="text1"/>
              </w:rPr>
              <w:t>Receivables – net</w:t>
            </w:r>
          </w:p>
        </w:tc>
        <w:tc>
          <w:tcPr>
            <w:tcW w:w="707" w:type="dxa"/>
            <w:shd w:val="clear" w:color="auto" w:fill="auto"/>
          </w:tcPr>
          <w:p w14:paraId="59992236" w14:textId="77777777" w:rsidR="00293CFA" w:rsidRPr="00EF26A1" w:rsidRDefault="00293CFA" w:rsidP="00683AF0">
            <w:pPr>
              <w:jc w:val="center"/>
              <w:rPr>
                <w:rFonts w:ascii="Arial Narrow" w:hAnsi="Arial Narrow" w:cs="Arial"/>
                <w:color w:val="000000" w:themeColor="text1"/>
              </w:rPr>
            </w:pPr>
            <w:r w:rsidRPr="00EF26A1">
              <w:rPr>
                <w:rFonts w:ascii="Arial Narrow" w:hAnsi="Arial Narrow" w:cs="Arial"/>
                <w:color w:val="000000" w:themeColor="text1"/>
              </w:rPr>
              <w:t>6</w:t>
            </w:r>
          </w:p>
        </w:tc>
        <w:tc>
          <w:tcPr>
            <w:tcW w:w="1770" w:type="dxa"/>
            <w:shd w:val="clear" w:color="auto" w:fill="auto"/>
          </w:tcPr>
          <w:p w14:paraId="62C26933" w14:textId="307D83C4" w:rsidR="00293CFA" w:rsidRPr="00EF26A1" w:rsidRDefault="00293CFA" w:rsidP="00683AF0">
            <w:pPr>
              <w:ind w:right="-76"/>
              <w:jc w:val="right"/>
              <w:rPr>
                <w:rFonts w:ascii="Arial Narrow" w:hAnsi="Arial Narrow" w:cs="Arial"/>
                <w:color w:val="000000" w:themeColor="text1"/>
                <w:highlight w:val="yellow"/>
              </w:rPr>
            </w:pPr>
            <w:r w:rsidRPr="00EF26A1">
              <w:rPr>
                <w:rFonts w:ascii="Arial Narrow" w:hAnsi="Arial Narrow" w:cs="Arial"/>
                <w:color w:val="000000" w:themeColor="text1"/>
              </w:rPr>
              <w:t>875</w:t>
            </w:r>
            <w:r w:rsidRPr="00EF26A1">
              <w:rPr>
                <w:rFonts w:ascii="Arial Narrow" w:hAnsi="Arial Narrow" w:cs="Arial"/>
                <w:color w:val="000000" w:themeColor="text1"/>
                <w:lang w:val="id-ID"/>
              </w:rPr>
              <w:t>,</w:t>
            </w:r>
            <w:r w:rsidRPr="00EF26A1">
              <w:rPr>
                <w:rFonts w:ascii="Arial Narrow" w:hAnsi="Arial Narrow" w:cs="Arial"/>
                <w:color w:val="000000" w:themeColor="text1"/>
              </w:rPr>
              <w:t>561</w:t>
            </w:r>
            <w:r w:rsidRPr="00EF26A1">
              <w:rPr>
                <w:rFonts w:ascii="Arial Narrow" w:hAnsi="Arial Narrow" w:cs="Arial"/>
                <w:color w:val="000000" w:themeColor="text1"/>
                <w:lang w:val="id-ID"/>
              </w:rPr>
              <w:t>,</w:t>
            </w:r>
            <w:r w:rsidRPr="00EF26A1">
              <w:rPr>
                <w:rFonts w:ascii="Arial Narrow" w:hAnsi="Arial Narrow" w:cs="Arial"/>
                <w:color w:val="000000" w:themeColor="text1"/>
              </w:rPr>
              <w:t>18</w:t>
            </w:r>
            <w:r w:rsidR="00980557" w:rsidRPr="00EF26A1">
              <w:rPr>
                <w:rFonts w:ascii="Arial Narrow" w:hAnsi="Arial Narrow" w:cs="Arial"/>
                <w:color w:val="000000" w:themeColor="text1"/>
              </w:rPr>
              <w:t>5</w:t>
            </w:r>
          </w:p>
        </w:tc>
        <w:tc>
          <w:tcPr>
            <w:tcW w:w="1593" w:type="dxa"/>
            <w:shd w:val="clear" w:color="auto" w:fill="auto"/>
          </w:tcPr>
          <w:p w14:paraId="574AC5D5" w14:textId="77777777" w:rsidR="00293CFA" w:rsidRPr="00EF26A1" w:rsidRDefault="00293CFA" w:rsidP="00683AF0">
            <w:pPr>
              <w:ind w:right="-76"/>
              <w:jc w:val="right"/>
              <w:rPr>
                <w:rFonts w:ascii="Arial Narrow" w:hAnsi="Arial Narrow" w:cs="Arial"/>
                <w:color w:val="000000" w:themeColor="text1"/>
              </w:rPr>
            </w:pPr>
            <w:r w:rsidRPr="00EF26A1">
              <w:rPr>
                <w:rFonts w:ascii="Arial Narrow" w:hAnsi="Arial Narrow" w:cs="Arial"/>
                <w:color w:val="000000" w:themeColor="text1"/>
              </w:rPr>
              <w:t>797,579,592</w:t>
            </w:r>
          </w:p>
        </w:tc>
      </w:tr>
      <w:tr w:rsidR="00EF26A1" w:rsidRPr="00EF26A1" w14:paraId="47F8A37A" w14:textId="77777777" w:rsidTr="00980557">
        <w:trPr>
          <w:trHeight w:val="105"/>
        </w:trPr>
        <w:tc>
          <w:tcPr>
            <w:tcW w:w="4426" w:type="dxa"/>
            <w:tcBorders>
              <w:bottom w:val="single" w:sz="4" w:space="0" w:color="auto"/>
            </w:tcBorders>
            <w:shd w:val="clear" w:color="auto" w:fill="auto"/>
            <w:vAlign w:val="bottom"/>
          </w:tcPr>
          <w:p w14:paraId="59B37D62" w14:textId="77777777" w:rsidR="00293CFA" w:rsidRPr="00EF26A1" w:rsidRDefault="00293CFA" w:rsidP="00683AF0">
            <w:pPr>
              <w:ind w:left="162"/>
              <w:rPr>
                <w:rFonts w:ascii="Arial Narrow" w:hAnsi="Arial Narrow" w:cs="Arial"/>
                <w:color w:val="000000" w:themeColor="text1"/>
              </w:rPr>
            </w:pPr>
            <w:r w:rsidRPr="00EF26A1">
              <w:rPr>
                <w:rFonts w:ascii="Arial Narrow" w:hAnsi="Arial Narrow" w:cs="Arial"/>
                <w:color w:val="000000" w:themeColor="text1"/>
              </w:rPr>
              <w:t xml:space="preserve">Investments </w:t>
            </w:r>
          </w:p>
        </w:tc>
        <w:tc>
          <w:tcPr>
            <w:tcW w:w="707" w:type="dxa"/>
            <w:tcBorders>
              <w:bottom w:val="single" w:sz="4" w:space="0" w:color="auto"/>
            </w:tcBorders>
            <w:shd w:val="clear" w:color="auto" w:fill="auto"/>
          </w:tcPr>
          <w:p w14:paraId="55DDF9B5" w14:textId="77777777" w:rsidR="00293CFA" w:rsidRPr="00EF26A1" w:rsidRDefault="00293CFA" w:rsidP="00683AF0">
            <w:pPr>
              <w:jc w:val="center"/>
              <w:rPr>
                <w:rFonts w:ascii="Arial Narrow" w:hAnsi="Arial Narrow" w:cs="Arial"/>
                <w:color w:val="000000" w:themeColor="text1"/>
              </w:rPr>
            </w:pPr>
            <w:r w:rsidRPr="00EF26A1">
              <w:rPr>
                <w:rFonts w:ascii="Arial Narrow" w:hAnsi="Arial Narrow" w:cs="Arial"/>
                <w:color w:val="000000" w:themeColor="text1"/>
              </w:rPr>
              <w:t>8</w:t>
            </w:r>
          </w:p>
        </w:tc>
        <w:tc>
          <w:tcPr>
            <w:tcW w:w="1770" w:type="dxa"/>
            <w:tcBorders>
              <w:bottom w:val="single" w:sz="4" w:space="0" w:color="auto"/>
            </w:tcBorders>
            <w:shd w:val="clear" w:color="auto" w:fill="auto"/>
          </w:tcPr>
          <w:p w14:paraId="3FC17E2E" w14:textId="77777777" w:rsidR="00293CFA" w:rsidRPr="00EF26A1" w:rsidRDefault="00293CFA" w:rsidP="00683AF0">
            <w:pPr>
              <w:ind w:right="-76"/>
              <w:jc w:val="right"/>
              <w:rPr>
                <w:rFonts w:ascii="Arial Narrow" w:hAnsi="Arial Narrow" w:cs="Arial"/>
                <w:color w:val="000000" w:themeColor="text1"/>
                <w:lang w:val="en-GB" w:eastAsia="zh-CN"/>
              </w:rPr>
            </w:pPr>
            <w:r w:rsidRPr="00EF26A1">
              <w:rPr>
                <w:rFonts w:ascii="Arial Narrow" w:hAnsi="Arial Narrow" w:cs="Arial"/>
                <w:color w:val="000000" w:themeColor="text1"/>
                <w:lang w:val="en-GB" w:eastAsia="zh-CN"/>
              </w:rPr>
              <w:t>14,122,433</w:t>
            </w:r>
          </w:p>
        </w:tc>
        <w:tc>
          <w:tcPr>
            <w:tcW w:w="1593" w:type="dxa"/>
            <w:tcBorders>
              <w:bottom w:val="single" w:sz="4" w:space="0" w:color="auto"/>
            </w:tcBorders>
            <w:shd w:val="clear" w:color="auto" w:fill="auto"/>
          </w:tcPr>
          <w:p w14:paraId="7D1273FD" w14:textId="77777777" w:rsidR="00293CFA" w:rsidRPr="00EF26A1" w:rsidRDefault="00293CFA" w:rsidP="00683AF0">
            <w:pPr>
              <w:ind w:right="-76"/>
              <w:jc w:val="right"/>
              <w:rPr>
                <w:rFonts w:ascii="Arial Narrow" w:hAnsi="Arial Narrow" w:cs="Arial"/>
                <w:color w:val="000000" w:themeColor="text1"/>
                <w:lang w:val="en-GB" w:eastAsia="zh-CN"/>
              </w:rPr>
            </w:pPr>
            <w:r w:rsidRPr="00EF26A1">
              <w:rPr>
                <w:rFonts w:ascii="Arial Narrow" w:hAnsi="Arial Narrow" w:cs="Arial"/>
                <w:color w:val="000000" w:themeColor="text1"/>
                <w:lang w:val="en-GB" w:eastAsia="zh-CN"/>
              </w:rPr>
              <w:t>14,122,433</w:t>
            </w:r>
          </w:p>
        </w:tc>
      </w:tr>
      <w:tr w:rsidR="00EF26A1" w:rsidRPr="00EF26A1" w14:paraId="6D4C7F66" w14:textId="77777777" w:rsidTr="00FB16E0">
        <w:trPr>
          <w:trHeight w:val="106"/>
        </w:trPr>
        <w:tc>
          <w:tcPr>
            <w:tcW w:w="4426" w:type="dxa"/>
            <w:tcBorders>
              <w:top w:val="single" w:sz="4" w:space="0" w:color="auto"/>
              <w:bottom w:val="double" w:sz="4" w:space="0" w:color="auto"/>
            </w:tcBorders>
            <w:shd w:val="clear" w:color="auto" w:fill="auto"/>
          </w:tcPr>
          <w:p w14:paraId="28A44ED2" w14:textId="77777777" w:rsidR="00293CFA" w:rsidRPr="00EF26A1" w:rsidRDefault="00293CFA" w:rsidP="00683AF0">
            <w:pPr>
              <w:jc w:val="both"/>
              <w:rPr>
                <w:rFonts w:ascii="Arial Narrow" w:hAnsi="Arial Narrow" w:cs="Arial"/>
                <w:b/>
                <w:color w:val="000000" w:themeColor="text1"/>
                <w:lang w:val="en-GB" w:eastAsia="zh-CN"/>
              </w:rPr>
            </w:pPr>
          </w:p>
        </w:tc>
        <w:tc>
          <w:tcPr>
            <w:tcW w:w="707" w:type="dxa"/>
            <w:tcBorders>
              <w:top w:val="single" w:sz="4" w:space="0" w:color="auto"/>
              <w:bottom w:val="double" w:sz="4" w:space="0" w:color="auto"/>
            </w:tcBorders>
            <w:shd w:val="clear" w:color="auto" w:fill="auto"/>
          </w:tcPr>
          <w:p w14:paraId="42709D6A" w14:textId="77777777" w:rsidR="00293CFA" w:rsidRPr="00EF26A1" w:rsidRDefault="00293CFA" w:rsidP="00683AF0">
            <w:pPr>
              <w:jc w:val="both"/>
              <w:rPr>
                <w:rFonts w:ascii="Arial Narrow" w:hAnsi="Arial Narrow" w:cs="Arial"/>
                <w:b/>
                <w:color w:val="000000" w:themeColor="text1"/>
                <w:lang w:val="en-GB" w:eastAsia="zh-CN"/>
              </w:rPr>
            </w:pPr>
          </w:p>
        </w:tc>
        <w:tc>
          <w:tcPr>
            <w:tcW w:w="1770" w:type="dxa"/>
            <w:tcBorders>
              <w:top w:val="single" w:sz="4" w:space="0" w:color="auto"/>
              <w:bottom w:val="double" w:sz="4" w:space="0" w:color="auto"/>
            </w:tcBorders>
            <w:shd w:val="clear" w:color="auto" w:fill="auto"/>
          </w:tcPr>
          <w:p w14:paraId="7553BE27" w14:textId="35DC1627" w:rsidR="00293CFA" w:rsidRPr="00EF26A1" w:rsidRDefault="00903F98" w:rsidP="00683AF0">
            <w:pPr>
              <w:ind w:right="-76"/>
              <w:jc w:val="right"/>
              <w:rPr>
                <w:rFonts w:ascii="Arial Narrow" w:hAnsi="Arial Narrow" w:cs="Arial"/>
                <w:b/>
                <w:color w:val="000000" w:themeColor="text1"/>
              </w:rPr>
            </w:pPr>
            <w:r w:rsidRPr="00EF26A1">
              <w:rPr>
                <w:rFonts w:ascii="Arial Narrow" w:hAnsi="Arial Narrow" w:cs="Arial"/>
                <w:b/>
                <w:color w:val="000000" w:themeColor="text1"/>
              </w:rPr>
              <w:fldChar w:fldCharType="begin"/>
            </w:r>
            <w:r w:rsidRPr="00EF26A1">
              <w:rPr>
                <w:rFonts w:ascii="Arial Narrow" w:hAnsi="Arial Narrow" w:cs="Arial"/>
                <w:b/>
                <w:color w:val="000000" w:themeColor="text1"/>
              </w:rPr>
              <w:instrText xml:space="preserve"> =SUM(c3:c5) </w:instrText>
            </w:r>
            <w:r w:rsidRPr="00EF26A1">
              <w:rPr>
                <w:rFonts w:ascii="Arial Narrow" w:hAnsi="Arial Narrow" w:cs="Arial"/>
                <w:b/>
                <w:color w:val="000000" w:themeColor="text1"/>
              </w:rPr>
              <w:fldChar w:fldCharType="separate"/>
            </w:r>
            <w:r w:rsidRPr="00EF26A1">
              <w:rPr>
                <w:rFonts w:ascii="Arial Narrow" w:hAnsi="Arial Narrow" w:cs="Arial"/>
                <w:b/>
                <w:noProof/>
                <w:color w:val="000000" w:themeColor="text1"/>
              </w:rPr>
              <w:t>1,273,455,42</w:t>
            </w:r>
            <w:r w:rsidR="00980557" w:rsidRPr="00EF26A1">
              <w:rPr>
                <w:rFonts w:ascii="Arial Narrow" w:hAnsi="Arial Narrow" w:cs="Arial"/>
                <w:b/>
                <w:noProof/>
                <w:color w:val="000000" w:themeColor="text1"/>
              </w:rPr>
              <w:t>2</w:t>
            </w:r>
            <w:r w:rsidRPr="00EF26A1">
              <w:rPr>
                <w:rFonts w:ascii="Arial Narrow" w:hAnsi="Arial Narrow" w:cs="Arial"/>
                <w:b/>
                <w:color w:val="000000" w:themeColor="text1"/>
              </w:rPr>
              <w:fldChar w:fldCharType="end"/>
            </w:r>
          </w:p>
        </w:tc>
        <w:tc>
          <w:tcPr>
            <w:tcW w:w="1593" w:type="dxa"/>
            <w:tcBorders>
              <w:top w:val="single" w:sz="4" w:space="0" w:color="auto"/>
              <w:bottom w:val="double" w:sz="4" w:space="0" w:color="auto"/>
            </w:tcBorders>
            <w:shd w:val="clear" w:color="auto" w:fill="auto"/>
          </w:tcPr>
          <w:p w14:paraId="28B2C56C" w14:textId="6CE698E7" w:rsidR="00293CFA" w:rsidRPr="00EF26A1" w:rsidRDefault="00903F98" w:rsidP="00683AF0">
            <w:pPr>
              <w:ind w:right="-85"/>
              <w:jc w:val="right"/>
              <w:rPr>
                <w:rFonts w:ascii="Arial Narrow" w:hAnsi="Arial Narrow" w:cs="Arial"/>
                <w:b/>
                <w:color w:val="000000" w:themeColor="text1"/>
                <w:lang w:val="id-ID"/>
              </w:rPr>
            </w:pPr>
            <w:r w:rsidRPr="00EF26A1">
              <w:rPr>
                <w:rFonts w:ascii="Arial Narrow" w:hAnsi="Arial Narrow" w:cs="Arial"/>
                <w:b/>
                <w:noProof/>
                <w:color w:val="000000" w:themeColor="text1"/>
              </w:rPr>
              <w:fldChar w:fldCharType="begin"/>
            </w:r>
            <w:r w:rsidRPr="00EF26A1">
              <w:rPr>
                <w:rFonts w:ascii="Arial Narrow" w:hAnsi="Arial Narrow" w:cs="Arial"/>
                <w:b/>
                <w:noProof/>
                <w:color w:val="000000" w:themeColor="text1"/>
              </w:rPr>
              <w:instrText xml:space="preserve"> =SUM(d3:d5) </w:instrText>
            </w:r>
            <w:r w:rsidRPr="00EF26A1">
              <w:rPr>
                <w:rFonts w:ascii="Arial Narrow" w:hAnsi="Arial Narrow" w:cs="Arial"/>
                <w:b/>
                <w:noProof/>
                <w:color w:val="000000" w:themeColor="text1"/>
              </w:rPr>
              <w:fldChar w:fldCharType="separate"/>
            </w:r>
            <w:r w:rsidRPr="00EF26A1">
              <w:rPr>
                <w:rFonts w:ascii="Arial Narrow" w:hAnsi="Arial Narrow" w:cs="Arial"/>
                <w:b/>
                <w:noProof/>
                <w:color w:val="000000" w:themeColor="text1"/>
              </w:rPr>
              <w:t>1,311,990,159</w:t>
            </w:r>
            <w:r w:rsidRPr="00EF26A1">
              <w:rPr>
                <w:rFonts w:ascii="Arial Narrow" w:hAnsi="Arial Narrow" w:cs="Arial"/>
                <w:b/>
                <w:noProof/>
                <w:color w:val="000000" w:themeColor="text1"/>
              </w:rPr>
              <w:fldChar w:fldCharType="end"/>
            </w:r>
          </w:p>
        </w:tc>
      </w:tr>
      <w:tr w:rsidR="00EF26A1" w:rsidRPr="00EF26A1" w14:paraId="32BA224F" w14:textId="77777777" w:rsidTr="00980557">
        <w:trPr>
          <w:trHeight w:val="218"/>
        </w:trPr>
        <w:tc>
          <w:tcPr>
            <w:tcW w:w="4426" w:type="dxa"/>
            <w:tcBorders>
              <w:bottom w:val="single" w:sz="4" w:space="0" w:color="auto"/>
            </w:tcBorders>
            <w:shd w:val="clear" w:color="auto" w:fill="auto"/>
          </w:tcPr>
          <w:p w14:paraId="2AC04A9E" w14:textId="77777777" w:rsidR="00293CFA" w:rsidRPr="00EF26A1" w:rsidRDefault="00293CFA" w:rsidP="00683AF0">
            <w:pPr>
              <w:ind w:hanging="108"/>
              <w:jc w:val="both"/>
              <w:rPr>
                <w:rFonts w:ascii="Arial Narrow" w:hAnsi="Arial Narrow" w:cs="Arial"/>
                <w:color w:val="000000" w:themeColor="text1"/>
                <w:lang w:val="en-GB" w:eastAsia="zh-CN"/>
              </w:rPr>
            </w:pPr>
            <w:r w:rsidRPr="00EF26A1">
              <w:rPr>
                <w:rFonts w:ascii="Arial Narrow" w:hAnsi="Arial Narrow" w:cs="Arial"/>
                <w:b/>
                <w:color w:val="000000" w:themeColor="text1"/>
                <w:lang w:val="en-GB" w:eastAsia="zh-CN"/>
              </w:rPr>
              <w:t>Financial Liabilities</w:t>
            </w:r>
          </w:p>
        </w:tc>
        <w:tc>
          <w:tcPr>
            <w:tcW w:w="707" w:type="dxa"/>
            <w:tcBorders>
              <w:bottom w:val="single" w:sz="4" w:space="0" w:color="auto"/>
            </w:tcBorders>
            <w:shd w:val="clear" w:color="auto" w:fill="auto"/>
          </w:tcPr>
          <w:p w14:paraId="2DFB4BDE" w14:textId="77777777" w:rsidR="00293CFA" w:rsidRPr="00EF26A1" w:rsidRDefault="00293CFA" w:rsidP="00683AF0">
            <w:pPr>
              <w:jc w:val="both"/>
              <w:rPr>
                <w:rFonts w:ascii="Arial Narrow" w:hAnsi="Arial Narrow" w:cs="Arial"/>
                <w:color w:val="000000" w:themeColor="text1"/>
                <w:lang w:val="en-GB" w:eastAsia="zh-CN"/>
              </w:rPr>
            </w:pPr>
          </w:p>
        </w:tc>
        <w:tc>
          <w:tcPr>
            <w:tcW w:w="1770" w:type="dxa"/>
            <w:tcBorders>
              <w:bottom w:val="single" w:sz="4" w:space="0" w:color="auto"/>
            </w:tcBorders>
            <w:shd w:val="clear" w:color="auto" w:fill="auto"/>
          </w:tcPr>
          <w:p w14:paraId="1C9A4D88" w14:textId="77777777" w:rsidR="00293CFA" w:rsidRPr="00EF26A1" w:rsidRDefault="00293CFA" w:rsidP="00683AF0">
            <w:pPr>
              <w:ind w:right="-76"/>
              <w:jc w:val="both"/>
              <w:rPr>
                <w:rFonts w:ascii="Arial Narrow" w:hAnsi="Arial Narrow" w:cs="Arial"/>
                <w:b/>
                <w:color w:val="000000" w:themeColor="text1"/>
                <w:lang w:val="en-GB" w:eastAsia="zh-CN"/>
              </w:rPr>
            </w:pPr>
          </w:p>
        </w:tc>
        <w:tc>
          <w:tcPr>
            <w:tcW w:w="1593" w:type="dxa"/>
            <w:tcBorders>
              <w:bottom w:val="single" w:sz="4" w:space="0" w:color="auto"/>
            </w:tcBorders>
            <w:shd w:val="clear" w:color="auto" w:fill="auto"/>
          </w:tcPr>
          <w:p w14:paraId="669D11A0" w14:textId="77777777" w:rsidR="00293CFA" w:rsidRPr="00EF26A1" w:rsidRDefault="00293CFA" w:rsidP="00683AF0">
            <w:pPr>
              <w:ind w:right="-85"/>
              <w:jc w:val="both"/>
              <w:rPr>
                <w:rFonts w:ascii="Arial Narrow" w:hAnsi="Arial Narrow" w:cs="Arial"/>
                <w:color w:val="000000" w:themeColor="text1"/>
                <w:lang w:val="en-GB" w:eastAsia="zh-CN"/>
              </w:rPr>
            </w:pPr>
          </w:p>
        </w:tc>
      </w:tr>
      <w:tr w:rsidR="00EF26A1" w:rsidRPr="00EF26A1" w14:paraId="24E88B0A" w14:textId="77777777" w:rsidTr="00980557">
        <w:trPr>
          <w:trHeight w:val="98"/>
        </w:trPr>
        <w:tc>
          <w:tcPr>
            <w:tcW w:w="4426" w:type="dxa"/>
            <w:tcBorders>
              <w:top w:val="single" w:sz="4" w:space="0" w:color="auto"/>
            </w:tcBorders>
            <w:shd w:val="clear" w:color="auto" w:fill="auto"/>
            <w:vAlign w:val="bottom"/>
          </w:tcPr>
          <w:p w14:paraId="29C2FBDB" w14:textId="77777777" w:rsidR="00293CFA" w:rsidRPr="00EF26A1" w:rsidRDefault="00293CFA" w:rsidP="00683AF0">
            <w:pPr>
              <w:ind w:left="162"/>
              <w:rPr>
                <w:rFonts w:ascii="Arial Narrow" w:hAnsi="Arial Narrow" w:cs="Arial"/>
                <w:color w:val="000000" w:themeColor="text1"/>
              </w:rPr>
            </w:pPr>
            <w:r w:rsidRPr="00EF26A1">
              <w:rPr>
                <w:rFonts w:ascii="Arial Narrow" w:hAnsi="Arial Narrow" w:cs="Arial"/>
                <w:color w:val="000000" w:themeColor="text1"/>
              </w:rPr>
              <w:t>Financial liabilities</w:t>
            </w:r>
          </w:p>
        </w:tc>
        <w:tc>
          <w:tcPr>
            <w:tcW w:w="707" w:type="dxa"/>
            <w:tcBorders>
              <w:top w:val="single" w:sz="4" w:space="0" w:color="auto"/>
            </w:tcBorders>
            <w:shd w:val="clear" w:color="auto" w:fill="auto"/>
          </w:tcPr>
          <w:p w14:paraId="3844BB27" w14:textId="77777777" w:rsidR="00293CFA" w:rsidRPr="00EF26A1" w:rsidRDefault="00293CFA" w:rsidP="00683AF0">
            <w:pPr>
              <w:jc w:val="center"/>
              <w:rPr>
                <w:rFonts w:ascii="Arial Narrow" w:hAnsi="Arial Narrow" w:cs="Arial"/>
                <w:color w:val="000000" w:themeColor="text1"/>
                <w:lang w:val="en-GB" w:eastAsia="zh-CN"/>
              </w:rPr>
            </w:pPr>
            <w:r w:rsidRPr="00EF26A1">
              <w:rPr>
                <w:rFonts w:ascii="Arial Narrow" w:hAnsi="Arial Narrow" w:cs="Arial"/>
                <w:color w:val="000000" w:themeColor="text1"/>
                <w:lang w:val="en-GB" w:eastAsia="zh-CN"/>
              </w:rPr>
              <w:t>11</w:t>
            </w:r>
          </w:p>
        </w:tc>
        <w:tc>
          <w:tcPr>
            <w:tcW w:w="1770" w:type="dxa"/>
            <w:tcBorders>
              <w:top w:val="single" w:sz="4" w:space="0" w:color="auto"/>
            </w:tcBorders>
            <w:shd w:val="clear" w:color="auto" w:fill="auto"/>
          </w:tcPr>
          <w:p w14:paraId="3FCCA2A8" w14:textId="77777777" w:rsidR="00293CFA" w:rsidRPr="00EF26A1" w:rsidRDefault="00293CFA" w:rsidP="00683AF0">
            <w:pPr>
              <w:ind w:right="-76"/>
              <w:jc w:val="right"/>
              <w:rPr>
                <w:rFonts w:ascii="Arial Narrow" w:hAnsi="Arial Narrow" w:cs="Arial"/>
                <w:color w:val="000000" w:themeColor="text1"/>
                <w:highlight w:val="yellow"/>
              </w:rPr>
            </w:pPr>
            <w:r w:rsidRPr="00EF26A1">
              <w:rPr>
                <w:rFonts w:ascii="Arial Narrow" w:hAnsi="Arial Narrow" w:cs="Arial"/>
                <w:color w:val="000000" w:themeColor="text1"/>
              </w:rPr>
              <w:t>233</w:t>
            </w:r>
            <w:r w:rsidRPr="00EF26A1">
              <w:rPr>
                <w:rFonts w:ascii="Arial Narrow" w:hAnsi="Arial Narrow" w:cs="Arial"/>
                <w:color w:val="000000" w:themeColor="text1"/>
                <w:lang w:val="id-ID"/>
              </w:rPr>
              <w:t>,</w:t>
            </w:r>
            <w:r w:rsidRPr="00EF26A1">
              <w:rPr>
                <w:rFonts w:ascii="Arial Narrow" w:hAnsi="Arial Narrow" w:cs="Arial"/>
                <w:color w:val="000000" w:themeColor="text1"/>
              </w:rPr>
              <w:t>858</w:t>
            </w:r>
            <w:r w:rsidRPr="00EF26A1">
              <w:rPr>
                <w:rFonts w:ascii="Arial Narrow" w:hAnsi="Arial Narrow" w:cs="Arial"/>
                <w:color w:val="000000" w:themeColor="text1"/>
                <w:lang w:val="id-ID"/>
              </w:rPr>
              <w:t>,</w:t>
            </w:r>
            <w:r w:rsidRPr="00EF26A1">
              <w:rPr>
                <w:rFonts w:ascii="Arial Narrow" w:hAnsi="Arial Narrow" w:cs="Arial"/>
                <w:color w:val="000000" w:themeColor="text1"/>
              </w:rPr>
              <w:t>358</w:t>
            </w:r>
          </w:p>
        </w:tc>
        <w:tc>
          <w:tcPr>
            <w:tcW w:w="1593" w:type="dxa"/>
            <w:tcBorders>
              <w:top w:val="single" w:sz="4" w:space="0" w:color="auto"/>
            </w:tcBorders>
            <w:shd w:val="clear" w:color="auto" w:fill="auto"/>
          </w:tcPr>
          <w:p w14:paraId="2888D88E" w14:textId="77777777" w:rsidR="00293CFA" w:rsidRPr="00EF26A1" w:rsidRDefault="00293CFA" w:rsidP="00683AF0">
            <w:pPr>
              <w:ind w:right="-76"/>
              <w:jc w:val="right"/>
              <w:rPr>
                <w:rFonts w:ascii="Arial Narrow" w:hAnsi="Arial Narrow" w:cs="Arial"/>
                <w:color w:val="000000" w:themeColor="text1"/>
              </w:rPr>
            </w:pPr>
            <w:r w:rsidRPr="00EF26A1">
              <w:rPr>
                <w:rFonts w:ascii="Arial Narrow" w:hAnsi="Arial Narrow" w:cs="Arial"/>
                <w:color w:val="000000" w:themeColor="text1"/>
              </w:rPr>
              <w:t>318</w:t>
            </w:r>
            <w:r w:rsidRPr="00EF26A1">
              <w:rPr>
                <w:rFonts w:ascii="Arial Narrow" w:hAnsi="Arial Narrow" w:cs="Arial"/>
                <w:color w:val="000000" w:themeColor="text1"/>
                <w:lang w:val="id-ID"/>
              </w:rPr>
              <w:t>,</w:t>
            </w:r>
            <w:r w:rsidRPr="00EF26A1">
              <w:rPr>
                <w:rFonts w:ascii="Arial Narrow" w:hAnsi="Arial Narrow" w:cs="Arial"/>
                <w:color w:val="000000" w:themeColor="text1"/>
              </w:rPr>
              <w:t>984</w:t>
            </w:r>
            <w:r w:rsidRPr="00EF26A1">
              <w:rPr>
                <w:rFonts w:ascii="Arial Narrow" w:hAnsi="Arial Narrow" w:cs="Arial"/>
                <w:color w:val="000000" w:themeColor="text1"/>
                <w:lang w:val="id-ID"/>
              </w:rPr>
              <w:t>,</w:t>
            </w:r>
            <w:r w:rsidRPr="00EF26A1">
              <w:rPr>
                <w:rFonts w:ascii="Arial Narrow" w:hAnsi="Arial Narrow" w:cs="Arial"/>
                <w:color w:val="000000" w:themeColor="text1"/>
              </w:rPr>
              <w:t>704</w:t>
            </w:r>
          </w:p>
        </w:tc>
      </w:tr>
      <w:tr w:rsidR="00EF26A1" w:rsidRPr="00EF26A1" w14:paraId="01C1DCE2" w14:textId="77777777" w:rsidTr="00980557">
        <w:trPr>
          <w:trHeight w:val="98"/>
        </w:trPr>
        <w:tc>
          <w:tcPr>
            <w:tcW w:w="4426" w:type="dxa"/>
            <w:shd w:val="clear" w:color="auto" w:fill="auto"/>
            <w:vAlign w:val="bottom"/>
          </w:tcPr>
          <w:p w14:paraId="082AD51B" w14:textId="77777777" w:rsidR="00293CFA" w:rsidRPr="00EF26A1" w:rsidRDefault="00293CFA" w:rsidP="00683AF0">
            <w:pPr>
              <w:ind w:left="162"/>
              <w:rPr>
                <w:rFonts w:ascii="Arial Narrow" w:hAnsi="Arial Narrow" w:cs="Arial"/>
                <w:color w:val="000000" w:themeColor="text1"/>
              </w:rPr>
            </w:pPr>
            <w:r w:rsidRPr="00EF26A1">
              <w:rPr>
                <w:rFonts w:ascii="Arial Narrow" w:hAnsi="Arial Narrow" w:cs="Arial"/>
                <w:color w:val="000000" w:themeColor="text1"/>
              </w:rPr>
              <w:t>Inter-agency payables</w:t>
            </w:r>
          </w:p>
        </w:tc>
        <w:tc>
          <w:tcPr>
            <w:tcW w:w="707" w:type="dxa"/>
            <w:shd w:val="clear" w:color="auto" w:fill="auto"/>
          </w:tcPr>
          <w:p w14:paraId="6E3E1172" w14:textId="77777777" w:rsidR="00293CFA" w:rsidRPr="00EF26A1" w:rsidRDefault="00293CFA" w:rsidP="00683AF0">
            <w:pPr>
              <w:jc w:val="center"/>
              <w:rPr>
                <w:rFonts w:ascii="Arial Narrow" w:hAnsi="Arial Narrow" w:cs="Arial"/>
                <w:color w:val="000000" w:themeColor="text1"/>
              </w:rPr>
            </w:pPr>
            <w:r w:rsidRPr="00EF26A1">
              <w:rPr>
                <w:rFonts w:ascii="Arial Narrow" w:hAnsi="Arial Narrow" w:cs="Arial"/>
                <w:color w:val="000000" w:themeColor="text1"/>
              </w:rPr>
              <w:t>12</w:t>
            </w:r>
          </w:p>
        </w:tc>
        <w:tc>
          <w:tcPr>
            <w:tcW w:w="1770" w:type="dxa"/>
            <w:shd w:val="clear" w:color="auto" w:fill="auto"/>
          </w:tcPr>
          <w:p w14:paraId="5E303BCC" w14:textId="77777777" w:rsidR="00293CFA" w:rsidRPr="00EF26A1" w:rsidRDefault="00293CFA" w:rsidP="00683AF0">
            <w:pPr>
              <w:ind w:right="-76"/>
              <w:jc w:val="right"/>
              <w:rPr>
                <w:rFonts w:ascii="Arial Narrow" w:hAnsi="Arial Narrow" w:cs="Arial"/>
                <w:color w:val="000000" w:themeColor="text1"/>
                <w:highlight w:val="yellow"/>
              </w:rPr>
            </w:pPr>
            <w:r w:rsidRPr="00EF26A1">
              <w:rPr>
                <w:rFonts w:ascii="Arial Narrow" w:hAnsi="Arial Narrow" w:cs="Arial"/>
                <w:color w:val="000000" w:themeColor="text1"/>
              </w:rPr>
              <w:t>4</w:t>
            </w:r>
            <w:r w:rsidRPr="00EF26A1">
              <w:rPr>
                <w:rFonts w:ascii="Arial Narrow" w:hAnsi="Arial Narrow" w:cs="Arial"/>
                <w:color w:val="000000" w:themeColor="text1"/>
                <w:lang w:val="id-ID"/>
              </w:rPr>
              <w:t>,</w:t>
            </w:r>
            <w:r w:rsidRPr="00EF26A1">
              <w:rPr>
                <w:rFonts w:ascii="Arial Narrow" w:hAnsi="Arial Narrow" w:cs="Arial"/>
                <w:color w:val="000000" w:themeColor="text1"/>
              </w:rPr>
              <w:t>517</w:t>
            </w:r>
            <w:r w:rsidRPr="00EF26A1">
              <w:rPr>
                <w:rFonts w:ascii="Arial Narrow" w:hAnsi="Arial Narrow" w:cs="Arial"/>
                <w:color w:val="000000" w:themeColor="text1"/>
                <w:lang w:val="id-ID"/>
              </w:rPr>
              <w:t>,</w:t>
            </w:r>
            <w:r w:rsidRPr="00EF26A1">
              <w:rPr>
                <w:rFonts w:ascii="Arial Narrow" w:hAnsi="Arial Narrow" w:cs="Arial"/>
                <w:color w:val="000000" w:themeColor="text1"/>
              </w:rPr>
              <w:t>314</w:t>
            </w:r>
          </w:p>
        </w:tc>
        <w:tc>
          <w:tcPr>
            <w:tcW w:w="1593" w:type="dxa"/>
            <w:shd w:val="clear" w:color="auto" w:fill="auto"/>
          </w:tcPr>
          <w:p w14:paraId="7B72E4D6" w14:textId="77777777" w:rsidR="00293CFA" w:rsidRPr="00EF26A1" w:rsidRDefault="00293CFA" w:rsidP="00683AF0">
            <w:pPr>
              <w:ind w:right="-76"/>
              <w:jc w:val="right"/>
              <w:rPr>
                <w:rFonts w:ascii="Arial Narrow" w:hAnsi="Arial Narrow" w:cs="Arial"/>
                <w:color w:val="000000" w:themeColor="text1"/>
              </w:rPr>
            </w:pPr>
            <w:r w:rsidRPr="00EF26A1">
              <w:rPr>
                <w:rFonts w:ascii="Arial Narrow" w:hAnsi="Arial Narrow" w:cs="Arial"/>
                <w:color w:val="000000" w:themeColor="text1"/>
              </w:rPr>
              <w:t>3,709,266</w:t>
            </w:r>
          </w:p>
        </w:tc>
      </w:tr>
      <w:tr w:rsidR="00EF26A1" w:rsidRPr="00EF26A1" w14:paraId="24CBCC4D" w14:textId="77777777" w:rsidTr="00980557">
        <w:trPr>
          <w:trHeight w:val="177"/>
        </w:trPr>
        <w:tc>
          <w:tcPr>
            <w:tcW w:w="4426" w:type="dxa"/>
            <w:tcBorders>
              <w:bottom w:val="single" w:sz="4" w:space="0" w:color="auto"/>
            </w:tcBorders>
            <w:shd w:val="clear" w:color="auto" w:fill="auto"/>
            <w:vAlign w:val="bottom"/>
          </w:tcPr>
          <w:p w14:paraId="05437663" w14:textId="6D15BD39" w:rsidR="00293CFA" w:rsidRPr="00EF26A1" w:rsidRDefault="00293CFA" w:rsidP="00683AF0">
            <w:pPr>
              <w:ind w:left="162"/>
              <w:rPr>
                <w:rFonts w:ascii="Arial Narrow" w:hAnsi="Arial Narrow" w:cs="Arial"/>
                <w:color w:val="000000" w:themeColor="text1"/>
              </w:rPr>
            </w:pPr>
            <w:r w:rsidRPr="00EF26A1">
              <w:rPr>
                <w:rFonts w:ascii="Arial Narrow" w:hAnsi="Arial Narrow" w:cs="Arial"/>
                <w:color w:val="000000" w:themeColor="text1"/>
              </w:rPr>
              <w:t xml:space="preserve">Other </w:t>
            </w:r>
            <w:r w:rsidR="00407A4C" w:rsidRPr="00EF26A1">
              <w:rPr>
                <w:rFonts w:ascii="Arial Narrow" w:hAnsi="Arial Narrow" w:cs="Arial"/>
                <w:color w:val="000000" w:themeColor="text1"/>
              </w:rPr>
              <w:t xml:space="preserve">current </w:t>
            </w:r>
            <w:r w:rsidRPr="00EF26A1">
              <w:rPr>
                <w:rFonts w:ascii="Arial Narrow" w:hAnsi="Arial Narrow" w:cs="Arial"/>
                <w:color w:val="000000" w:themeColor="text1"/>
              </w:rPr>
              <w:t>liabilities</w:t>
            </w:r>
          </w:p>
        </w:tc>
        <w:tc>
          <w:tcPr>
            <w:tcW w:w="707" w:type="dxa"/>
            <w:tcBorders>
              <w:bottom w:val="single" w:sz="4" w:space="0" w:color="auto"/>
            </w:tcBorders>
            <w:shd w:val="clear" w:color="auto" w:fill="auto"/>
          </w:tcPr>
          <w:p w14:paraId="082174DC" w14:textId="77777777" w:rsidR="00293CFA" w:rsidRPr="00EF26A1" w:rsidRDefault="00293CFA" w:rsidP="00683AF0">
            <w:pPr>
              <w:jc w:val="center"/>
              <w:rPr>
                <w:rFonts w:ascii="Arial Narrow" w:hAnsi="Arial Narrow" w:cs="Arial"/>
                <w:color w:val="000000" w:themeColor="text1"/>
              </w:rPr>
            </w:pPr>
            <w:r w:rsidRPr="00EF26A1">
              <w:rPr>
                <w:rFonts w:ascii="Arial Narrow" w:hAnsi="Arial Narrow" w:cs="Arial"/>
                <w:color w:val="000000" w:themeColor="text1"/>
              </w:rPr>
              <w:t>14</w:t>
            </w:r>
          </w:p>
        </w:tc>
        <w:tc>
          <w:tcPr>
            <w:tcW w:w="1770" w:type="dxa"/>
            <w:tcBorders>
              <w:bottom w:val="single" w:sz="4" w:space="0" w:color="auto"/>
            </w:tcBorders>
            <w:shd w:val="clear" w:color="auto" w:fill="auto"/>
          </w:tcPr>
          <w:p w14:paraId="068CCB92" w14:textId="77777777" w:rsidR="00293CFA" w:rsidRPr="00EF26A1" w:rsidRDefault="00293CFA" w:rsidP="00683AF0">
            <w:pPr>
              <w:ind w:right="-76"/>
              <w:jc w:val="right"/>
              <w:rPr>
                <w:rFonts w:ascii="Arial Narrow" w:hAnsi="Arial Narrow" w:cs="Arial"/>
                <w:color w:val="000000" w:themeColor="text1"/>
                <w:highlight w:val="yellow"/>
                <w:lang w:val="en-GB" w:eastAsia="zh-CN"/>
              </w:rPr>
            </w:pPr>
            <w:r w:rsidRPr="00EF26A1">
              <w:rPr>
                <w:rFonts w:ascii="Arial Narrow" w:hAnsi="Arial Narrow" w:cs="Arial"/>
                <w:color w:val="000000" w:themeColor="text1"/>
              </w:rPr>
              <w:t>35</w:t>
            </w:r>
            <w:r w:rsidRPr="00EF26A1">
              <w:rPr>
                <w:rFonts w:ascii="Arial Narrow" w:hAnsi="Arial Narrow" w:cs="Arial"/>
                <w:color w:val="000000" w:themeColor="text1"/>
                <w:lang w:val="id-ID"/>
              </w:rPr>
              <w:t>,</w:t>
            </w:r>
            <w:r w:rsidRPr="00EF26A1">
              <w:rPr>
                <w:rFonts w:ascii="Arial Narrow" w:hAnsi="Arial Narrow" w:cs="Arial"/>
                <w:color w:val="000000" w:themeColor="text1"/>
              </w:rPr>
              <w:t>537</w:t>
            </w:r>
            <w:r w:rsidRPr="00EF26A1">
              <w:rPr>
                <w:rFonts w:ascii="Arial Narrow" w:hAnsi="Arial Narrow" w:cs="Arial"/>
                <w:color w:val="000000" w:themeColor="text1"/>
                <w:lang w:val="id-ID"/>
              </w:rPr>
              <w:t>,</w:t>
            </w:r>
            <w:r w:rsidRPr="00EF26A1">
              <w:rPr>
                <w:rFonts w:ascii="Arial Narrow" w:hAnsi="Arial Narrow" w:cs="Arial"/>
                <w:color w:val="000000" w:themeColor="text1"/>
              </w:rPr>
              <w:t>337</w:t>
            </w:r>
          </w:p>
        </w:tc>
        <w:tc>
          <w:tcPr>
            <w:tcW w:w="1593" w:type="dxa"/>
            <w:tcBorders>
              <w:bottom w:val="single" w:sz="4" w:space="0" w:color="auto"/>
            </w:tcBorders>
            <w:shd w:val="clear" w:color="auto" w:fill="auto"/>
          </w:tcPr>
          <w:p w14:paraId="626A5856" w14:textId="77777777" w:rsidR="00293CFA" w:rsidRPr="00EF26A1" w:rsidRDefault="00293CFA" w:rsidP="00683AF0">
            <w:pPr>
              <w:ind w:right="-76"/>
              <w:jc w:val="right"/>
              <w:rPr>
                <w:rFonts w:ascii="Arial Narrow" w:hAnsi="Arial Narrow" w:cs="Arial"/>
                <w:color w:val="000000" w:themeColor="text1"/>
                <w:lang w:val="en-GB" w:eastAsia="zh-CN"/>
              </w:rPr>
            </w:pPr>
            <w:r w:rsidRPr="00EF26A1">
              <w:rPr>
                <w:rFonts w:ascii="Arial Narrow" w:hAnsi="Arial Narrow" w:cs="Arial"/>
                <w:color w:val="000000" w:themeColor="text1"/>
              </w:rPr>
              <w:t>29,571,328</w:t>
            </w:r>
          </w:p>
        </w:tc>
      </w:tr>
      <w:tr w:rsidR="00EF26A1" w:rsidRPr="00EF26A1" w14:paraId="507FF164" w14:textId="77777777" w:rsidTr="00FB16E0">
        <w:trPr>
          <w:trHeight w:val="84"/>
        </w:trPr>
        <w:tc>
          <w:tcPr>
            <w:tcW w:w="4426" w:type="dxa"/>
            <w:tcBorders>
              <w:top w:val="single" w:sz="4" w:space="0" w:color="auto"/>
              <w:bottom w:val="double" w:sz="4" w:space="0" w:color="auto"/>
            </w:tcBorders>
            <w:shd w:val="clear" w:color="auto" w:fill="auto"/>
          </w:tcPr>
          <w:p w14:paraId="39697433" w14:textId="77777777" w:rsidR="00293CFA" w:rsidRPr="00EF26A1" w:rsidRDefault="00293CFA" w:rsidP="00683AF0">
            <w:pPr>
              <w:jc w:val="both"/>
              <w:rPr>
                <w:rFonts w:ascii="Arial Narrow" w:hAnsi="Arial Narrow" w:cs="Arial"/>
                <w:b/>
                <w:color w:val="000000" w:themeColor="text1"/>
                <w:lang w:val="en-GB" w:eastAsia="zh-CN"/>
              </w:rPr>
            </w:pPr>
          </w:p>
        </w:tc>
        <w:tc>
          <w:tcPr>
            <w:tcW w:w="707" w:type="dxa"/>
            <w:tcBorders>
              <w:top w:val="single" w:sz="4" w:space="0" w:color="auto"/>
              <w:bottom w:val="double" w:sz="4" w:space="0" w:color="auto"/>
            </w:tcBorders>
            <w:shd w:val="clear" w:color="auto" w:fill="auto"/>
          </w:tcPr>
          <w:p w14:paraId="1D9B9448" w14:textId="77777777" w:rsidR="00293CFA" w:rsidRPr="00EF26A1" w:rsidRDefault="00293CFA" w:rsidP="00683AF0">
            <w:pPr>
              <w:jc w:val="both"/>
              <w:rPr>
                <w:rFonts w:ascii="Arial Narrow" w:hAnsi="Arial Narrow" w:cs="Arial"/>
                <w:b/>
                <w:color w:val="000000" w:themeColor="text1"/>
                <w:lang w:val="en-GB" w:eastAsia="zh-CN"/>
              </w:rPr>
            </w:pPr>
          </w:p>
        </w:tc>
        <w:tc>
          <w:tcPr>
            <w:tcW w:w="1770" w:type="dxa"/>
            <w:tcBorders>
              <w:top w:val="single" w:sz="4" w:space="0" w:color="auto"/>
              <w:bottom w:val="double" w:sz="4" w:space="0" w:color="auto"/>
            </w:tcBorders>
            <w:shd w:val="clear" w:color="auto" w:fill="auto"/>
          </w:tcPr>
          <w:p w14:paraId="74945A21" w14:textId="50459FDE" w:rsidR="00293CFA" w:rsidRPr="00EF26A1" w:rsidRDefault="00903F98" w:rsidP="00683AF0">
            <w:pPr>
              <w:ind w:right="-76"/>
              <w:jc w:val="right"/>
              <w:rPr>
                <w:rFonts w:ascii="Arial Narrow" w:hAnsi="Arial Narrow" w:cs="Arial"/>
                <w:b/>
                <w:color w:val="000000" w:themeColor="text1"/>
                <w:highlight w:val="yellow"/>
              </w:rPr>
            </w:pPr>
            <w:r w:rsidRPr="00EF26A1">
              <w:rPr>
                <w:rFonts w:ascii="Arial Narrow" w:hAnsi="Arial Narrow" w:cs="Arial"/>
                <w:b/>
                <w:color w:val="000000" w:themeColor="text1"/>
              </w:rPr>
              <w:fldChar w:fldCharType="begin"/>
            </w:r>
            <w:r w:rsidRPr="00EF26A1">
              <w:rPr>
                <w:rFonts w:ascii="Arial Narrow" w:hAnsi="Arial Narrow" w:cs="Arial"/>
                <w:b/>
                <w:color w:val="000000" w:themeColor="text1"/>
              </w:rPr>
              <w:instrText xml:space="preserve"> =SUM(c8:c10) </w:instrText>
            </w:r>
            <w:r w:rsidRPr="00EF26A1">
              <w:rPr>
                <w:rFonts w:ascii="Arial Narrow" w:hAnsi="Arial Narrow" w:cs="Arial"/>
                <w:b/>
                <w:color w:val="000000" w:themeColor="text1"/>
              </w:rPr>
              <w:fldChar w:fldCharType="separate"/>
            </w:r>
            <w:r w:rsidRPr="00EF26A1">
              <w:rPr>
                <w:rFonts w:ascii="Arial Narrow" w:hAnsi="Arial Narrow" w:cs="Arial"/>
                <w:b/>
                <w:noProof/>
                <w:color w:val="000000" w:themeColor="text1"/>
              </w:rPr>
              <w:t>273,913,009</w:t>
            </w:r>
            <w:r w:rsidRPr="00EF26A1">
              <w:rPr>
                <w:rFonts w:ascii="Arial Narrow" w:hAnsi="Arial Narrow" w:cs="Arial"/>
                <w:b/>
                <w:color w:val="000000" w:themeColor="text1"/>
              </w:rPr>
              <w:fldChar w:fldCharType="end"/>
            </w:r>
          </w:p>
        </w:tc>
        <w:tc>
          <w:tcPr>
            <w:tcW w:w="1593" w:type="dxa"/>
            <w:tcBorders>
              <w:top w:val="single" w:sz="4" w:space="0" w:color="auto"/>
              <w:bottom w:val="double" w:sz="4" w:space="0" w:color="auto"/>
            </w:tcBorders>
            <w:shd w:val="clear" w:color="auto" w:fill="auto"/>
          </w:tcPr>
          <w:p w14:paraId="7A52AB3B" w14:textId="1A12EBFB" w:rsidR="00293CFA" w:rsidRPr="00EF26A1" w:rsidRDefault="00903F98" w:rsidP="00683AF0">
            <w:pPr>
              <w:ind w:right="-76"/>
              <w:jc w:val="right"/>
              <w:rPr>
                <w:rFonts w:ascii="Arial Narrow" w:hAnsi="Arial Narrow" w:cs="Arial"/>
                <w:b/>
                <w:color w:val="000000" w:themeColor="text1"/>
              </w:rPr>
            </w:pPr>
            <w:r w:rsidRPr="00EF26A1">
              <w:rPr>
                <w:rFonts w:ascii="Arial Narrow" w:hAnsi="Arial Narrow" w:cs="Arial"/>
                <w:b/>
                <w:color w:val="000000" w:themeColor="text1"/>
              </w:rPr>
              <w:fldChar w:fldCharType="begin"/>
            </w:r>
            <w:r w:rsidRPr="00EF26A1">
              <w:rPr>
                <w:rFonts w:ascii="Arial Narrow" w:hAnsi="Arial Narrow" w:cs="Arial"/>
                <w:b/>
                <w:color w:val="000000" w:themeColor="text1"/>
              </w:rPr>
              <w:instrText xml:space="preserve"> =SUM(d8:d10) </w:instrText>
            </w:r>
            <w:r w:rsidRPr="00EF26A1">
              <w:rPr>
                <w:rFonts w:ascii="Arial Narrow" w:hAnsi="Arial Narrow" w:cs="Arial"/>
                <w:b/>
                <w:color w:val="000000" w:themeColor="text1"/>
              </w:rPr>
              <w:fldChar w:fldCharType="separate"/>
            </w:r>
            <w:r w:rsidRPr="00EF26A1">
              <w:rPr>
                <w:rFonts w:ascii="Arial Narrow" w:hAnsi="Arial Narrow" w:cs="Arial"/>
                <w:b/>
                <w:noProof/>
                <w:color w:val="000000" w:themeColor="text1"/>
              </w:rPr>
              <w:t>352,265,298</w:t>
            </w:r>
            <w:r w:rsidRPr="00EF26A1">
              <w:rPr>
                <w:rFonts w:ascii="Arial Narrow" w:hAnsi="Arial Narrow" w:cs="Arial"/>
                <w:b/>
                <w:color w:val="000000" w:themeColor="text1"/>
              </w:rPr>
              <w:fldChar w:fldCharType="end"/>
            </w:r>
          </w:p>
        </w:tc>
      </w:tr>
    </w:tbl>
    <w:p w14:paraId="575C6603" w14:textId="161AD362" w:rsidR="00293CFA" w:rsidRDefault="00293CFA" w:rsidP="00293CFA">
      <w:pPr>
        <w:jc w:val="both"/>
        <w:rPr>
          <w:rFonts w:cs="Arial"/>
          <w:i/>
          <w:snapToGrid w:val="0"/>
          <w:color w:val="0D0D0D" w:themeColor="text1" w:themeTint="F2"/>
          <w:sz w:val="22"/>
          <w:szCs w:val="22"/>
        </w:rPr>
      </w:pPr>
    </w:p>
    <w:p w14:paraId="1E2C044F" w14:textId="77777777" w:rsidR="00AA419A" w:rsidRPr="006917D4" w:rsidRDefault="00AA419A" w:rsidP="00293CFA">
      <w:pPr>
        <w:jc w:val="both"/>
        <w:rPr>
          <w:rFonts w:cs="Arial"/>
          <w:i/>
          <w:snapToGrid w:val="0"/>
          <w:color w:val="0D0D0D" w:themeColor="text1" w:themeTint="F2"/>
          <w:sz w:val="22"/>
          <w:szCs w:val="22"/>
        </w:rPr>
      </w:pPr>
    </w:p>
    <w:p w14:paraId="0EC27562" w14:textId="77777777" w:rsidR="00293CFA" w:rsidRPr="00EF26A1" w:rsidRDefault="00293CFA" w:rsidP="00980557">
      <w:pPr>
        <w:pStyle w:val="Heading2"/>
        <w:numPr>
          <w:ilvl w:val="0"/>
          <w:numId w:val="32"/>
        </w:numPr>
        <w:tabs>
          <w:tab w:val="left" w:pos="709"/>
        </w:tabs>
        <w:ind w:left="0" w:firstLine="0"/>
        <w:rPr>
          <w:rFonts w:cs="Arial"/>
          <w:i w:val="0"/>
          <w:snapToGrid w:val="0"/>
          <w:color w:val="000000" w:themeColor="text1"/>
          <w:sz w:val="22"/>
          <w:szCs w:val="22"/>
        </w:rPr>
      </w:pPr>
      <w:r w:rsidRPr="00EF26A1">
        <w:rPr>
          <w:rFonts w:cs="Arial"/>
          <w:i w:val="0"/>
          <w:snapToGrid w:val="0"/>
          <w:color w:val="000000" w:themeColor="text1"/>
          <w:sz w:val="22"/>
          <w:szCs w:val="22"/>
        </w:rPr>
        <w:lastRenderedPageBreak/>
        <w:t>Credit Risk</w:t>
      </w:r>
    </w:p>
    <w:p w14:paraId="551DE07B" w14:textId="77777777" w:rsidR="00293CFA" w:rsidRPr="00EF26A1" w:rsidRDefault="00293CFA" w:rsidP="00293CFA">
      <w:pPr>
        <w:jc w:val="both"/>
        <w:rPr>
          <w:rFonts w:ascii="Arial" w:hAnsi="Arial" w:cs="Arial"/>
          <w:color w:val="000000" w:themeColor="text1"/>
          <w:sz w:val="22"/>
          <w:szCs w:val="22"/>
          <w:lang w:val="en-GB" w:eastAsia="zh-CN"/>
        </w:rPr>
      </w:pPr>
    </w:p>
    <w:p w14:paraId="7639AB24" w14:textId="1EC086EA" w:rsidR="00293CFA" w:rsidRPr="00EF26A1" w:rsidRDefault="00293CFA" w:rsidP="00293CFA">
      <w:pPr>
        <w:jc w:val="both"/>
        <w:rPr>
          <w:rFonts w:ascii="Arial" w:hAnsi="Arial" w:cs="Arial"/>
          <w:color w:val="000000" w:themeColor="text1"/>
          <w:sz w:val="22"/>
          <w:szCs w:val="22"/>
          <w:lang w:val="en-GB" w:eastAsia="zh-CN"/>
        </w:rPr>
      </w:pPr>
      <w:r w:rsidRPr="00EF26A1">
        <w:rPr>
          <w:rFonts w:ascii="Arial" w:hAnsi="Arial" w:cs="Arial"/>
          <w:color w:val="000000" w:themeColor="text1"/>
          <w:sz w:val="22"/>
          <w:szCs w:val="22"/>
          <w:lang w:val="en-GB" w:eastAsia="zh-CN"/>
        </w:rPr>
        <w:t xml:space="preserve">Credit risk refers to the risk that counterparty will default on its contractual obligations resulting in financial loss to </w:t>
      </w:r>
      <w:r w:rsidRPr="00EF26A1">
        <w:rPr>
          <w:rFonts w:ascii="Arial" w:hAnsi="Arial" w:cs="Arial"/>
          <w:snapToGrid w:val="0"/>
          <w:color w:val="000000" w:themeColor="text1"/>
          <w:sz w:val="22"/>
          <w:szCs w:val="22"/>
        </w:rPr>
        <w:t>NTA</w:t>
      </w:r>
      <w:r w:rsidRPr="00EF26A1">
        <w:rPr>
          <w:rFonts w:ascii="Arial" w:hAnsi="Arial" w:cs="Arial"/>
          <w:color w:val="000000" w:themeColor="text1"/>
          <w:sz w:val="22"/>
          <w:szCs w:val="22"/>
          <w:lang w:val="en-GB" w:eastAsia="zh-CN"/>
        </w:rPr>
        <w:t xml:space="preserve">.  The NTA has adopted a policy of only dealing with creditworthy counterparties.  </w:t>
      </w:r>
      <w:r w:rsidR="00407A4C" w:rsidRPr="00EF26A1">
        <w:rPr>
          <w:rFonts w:ascii="Arial" w:hAnsi="Arial" w:cs="Arial"/>
          <w:color w:val="000000" w:themeColor="text1"/>
          <w:sz w:val="22"/>
          <w:szCs w:val="22"/>
          <w:lang w:val="en-GB" w:eastAsia="zh-CN"/>
        </w:rPr>
        <w:t xml:space="preserve">The </w:t>
      </w:r>
      <w:r w:rsidRPr="00EF26A1">
        <w:rPr>
          <w:rFonts w:ascii="Arial" w:hAnsi="Arial" w:cs="Arial"/>
          <w:snapToGrid w:val="0"/>
          <w:color w:val="000000" w:themeColor="text1"/>
          <w:sz w:val="22"/>
          <w:szCs w:val="22"/>
        </w:rPr>
        <w:t>NTA</w:t>
      </w:r>
      <w:r w:rsidRPr="00EF26A1">
        <w:rPr>
          <w:rFonts w:ascii="Arial" w:hAnsi="Arial" w:cs="Arial"/>
          <w:color w:val="000000" w:themeColor="text1"/>
          <w:sz w:val="22"/>
          <w:szCs w:val="22"/>
          <w:lang w:val="en-GB" w:eastAsia="zh-CN"/>
        </w:rPr>
        <w:t xml:space="preserve"> defines counterparties as having similar characteristics if they are related entities.</w:t>
      </w:r>
    </w:p>
    <w:p w14:paraId="1D6789D4" w14:textId="77777777" w:rsidR="00293CFA" w:rsidRPr="00EF26A1" w:rsidRDefault="00293CFA" w:rsidP="00293CFA">
      <w:pPr>
        <w:jc w:val="both"/>
        <w:rPr>
          <w:rFonts w:ascii="Arial" w:hAnsi="Arial" w:cs="Arial"/>
          <w:color w:val="000000" w:themeColor="text1"/>
          <w:sz w:val="22"/>
          <w:szCs w:val="22"/>
          <w:lang w:val="en-GB" w:eastAsia="zh-CN"/>
        </w:rPr>
      </w:pPr>
    </w:p>
    <w:p w14:paraId="281F4656" w14:textId="7E89DC4B" w:rsidR="00293CFA" w:rsidRPr="00EF26A1" w:rsidRDefault="00407A4C" w:rsidP="00293CFA">
      <w:pPr>
        <w:jc w:val="both"/>
        <w:rPr>
          <w:rFonts w:ascii="Arial" w:hAnsi="Arial" w:cs="Arial"/>
          <w:color w:val="000000" w:themeColor="text1"/>
          <w:sz w:val="22"/>
          <w:szCs w:val="22"/>
          <w:lang w:val="en-GB" w:eastAsia="zh-CN"/>
        </w:rPr>
      </w:pPr>
      <w:r w:rsidRPr="00EF26A1">
        <w:rPr>
          <w:rFonts w:ascii="Arial" w:hAnsi="Arial" w:cs="Arial"/>
          <w:color w:val="000000" w:themeColor="text1"/>
          <w:sz w:val="22"/>
          <w:szCs w:val="22"/>
          <w:lang w:val="en-GB" w:eastAsia="zh-CN"/>
        </w:rPr>
        <w:t>The c</w:t>
      </w:r>
      <w:r w:rsidR="00293CFA" w:rsidRPr="00EF26A1">
        <w:rPr>
          <w:rFonts w:ascii="Arial" w:hAnsi="Arial" w:cs="Arial"/>
          <w:color w:val="000000" w:themeColor="text1"/>
          <w:sz w:val="22"/>
          <w:szCs w:val="22"/>
          <w:lang w:val="en-GB" w:eastAsia="zh-CN"/>
        </w:rPr>
        <w:t xml:space="preserve">redit granted by NTA to counterparties generally arises from loan assistance to </w:t>
      </w:r>
      <w:r w:rsidRPr="00EF26A1">
        <w:rPr>
          <w:rFonts w:ascii="Arial" w:hAnsi="Arial" w:cs="Arial"/>
          <w:color w:val="000000" w:themeColor="text1"/>
          <w:sz w:val="22"/>
          <w:szCs w:val="22"/>
          <w:lang w:val="en-GB" w:eastAsia="zh-CN"/>
        </w:rPr>
        <w:t xml:space="preserve">tobacco </w:t>
      </w:r>
      <w:r w:rsidR="00293CFA" w:rsidRPr="00EF26A1">
        <w:rPr>
          <w:rFonts w:ascii="Arial" w:hAnsi="Arial" w:cs="Arial"/>
          <w:color w:val="000000" w:themeColor="text1"/>
          <w:sz w:val="22"/>
          <w:szCs w:val="22"/>
          <w:lang w:val="en-GB" w:eastAsia="zh-CN"/>
        </w:rPr>
        <w:t xml:space="preserve">farmers, and repayments of which generally </w:t>
      </w:r>
      <w:r w:rsidR="00A67E1B" w:rsidRPr="00EF26A1">
        <w:rPr>
          <w:rFonts w:ascii="Arial" w:hAnsi="Arial" w:cs="Arial"/>
          <w:color w:val="000000" w:themeColor="text1"/>
          <w:sz w:val="22"/>
          <w:szCs w:val="22"/>
          <w:lang w:val="en-GB" w:eastAsia="zh-CN"/>
        </w:rPr>
        <w:t>are</w:t>
      </w:r>
      <w:r w:rsidR="00293CFA" w:rsidRPr="00EF26A1">
        <w:rPr>
          <w:rFonts w:ascii="Arial" w:hAnsi="Arial" w:cs="Arial"/>
          <w:color w:val="000000" w:themeColor="text1"/>
          <w:sz w:val="22"/>
          <w:szCs w:val="22"/>
          <w:lang w:val="en-GB" w:eastAsia="zh-CN"/>
        </w:rPr>
        <w:t xml:space="preserve"> through the proceeds from their harvest.  The NTA generally does not obtain collateral from its counterparties as a means of mitigating</w:t>
      </w:r>
      <w:r w:rsidR="00194DE8" w:rsidRPr="00EF26A1">
        <w:rPr>
          <w:rFonts w:ascii="Arial" w:hAnsi="Arial" w:cs="Arial"/>
          <w:color w:val="000000" w:themeColor="text1"/>
          <w:sz w:val="22"/>
          <w:szCs w:val="22"/>
          <w:lang w:val="en-GB" w:eastAsia="zh-CN"/>
        </w:rPr>
        <w:t xml:space="preserve"> </w:t>
      </w:r>
      <w:r w:rsidR="00293CFA" w:rsidRPr="00EF26A1">
        <w:rPr>
          <w:rFonts w:ascii="Arial" w:hAnsi="Arial" w:cs="Arial"/>
          <w:color w:val="000000" w:themeColor="text1"/>
          <w:sz w:val="22"/>
          <w:szCs w:val="22"/>
          <w:lang w:val="en-GB" w:eastAsia="zh-CN"/>
        </w:rPr>
        <w:t>the risk of loss from defaults but provides repossession clause in its Promissory</w:t>
      </w:r>
      <w:r w:rsidR="00194DE8" w:rsidRPr="00EF26A1">
        <w:rPr>
          <w:rFonts w:ascii="Arial" w:hAnsi="Arial" w:cs="Arial"/>
          <w:color w:val="000000" w:themeColor="text1"/>
          <w:sz w:val="22"/>
          <w:szCs w:val="22"/>
          <w:lang w:val="en-GB" w:eastAsia="zh-CN"/>
        </w:rPr>
        <w:t xml:space="preserve"> </w:t>
      </w:r>
      <w:r w:rsidR="00293CFA" w:rsidRPr="00EF26A1">
        <w:rPr>
          <w:rFonts w:ascii="Arial" w:hAnsi="Arial" w:cs="Arial"/>
          <w:color w:val="000000" w:themeColor="text1"/>
          <w:sz w:val="22"/>
          <w:szCs w:val="22"/>
          <w:lang w:val="en-GB" w:eastAsia="zh-CN"/>
        </w:rPr>
        <w:t xml:space="preserve">Notes and Schedule of Payments with </w:t>
      </w:r>
      <w:r w:rsidRPr="00EF26A1">
        <w:rPr>
          <w:rFonts w:ascii="Arial" w:hAnsi="Arial" w:cs="Arial"/>
          <w:color w:val="000000" w:themeColor="text1"/>
          <w:sz w:val="22"/>
          <w:szCs w:val="22"/>
          <w:lang w:val="en-GB" w:eastAsia="zh-CN"/>
        </w:rPr>
        <w:t xml:space="preserve">the </w:t>
      </w:r>
      <w:r w:rsidR="00293CFA" w:rsidRPr="00EF26A1">
        <w:rPr>
          <w:rFonts w:ascii="Arial" w:hAnsi="Arial" w:cs="Arial"/>
          <w:color w:val="000000" w:themeColor="text1"/>
          <w:sz w:val="22"/>
          <w:szCs w:val="22"/>
          <w:lang w:val="en-GB" w:eastAsia="zh-CN"/>
        </w:rPr>
        <w:t>counterparties. Interests, penalty clauses, and where applicable, administrative sanctions, are also applied to the loan borrowers, in case of defaults.</w:t>
      </w:r>
    </w:p>
    <w:p w14:paraId="52DA0D2F" w14:textId="77777777" w:rsidR="00293CFA" w:rsidRPr="00EF26A1" w:rsidRDefault="00293CFA" w:rsidP="00293CFA">
      <w:pPr>
        <w:jc w:val="both"/>
        <w:rPr>
          <w:rFonts w:ascii="Arial" w:hAnsi="Arial" w:cs="Arial"/>
          <w:color w:val="000000" w:themeColor="text1"/>
          <w:sz w:val="22"/>
          <w:szCs w:val="22"/>
          <w:lang w:val="en-GB" w:eastAsia="zh-CN"/>
        </w:rPr>
      </w:pPr>
    </w:p>
    <w:p w14:paraId="1238A9E8" w14:textId="00C2BC39" w:rsidR="00293CFA" w:rsidRPr="00EF26A1" w:rsidRDefault="00293CFA" w:rsidP="00293CFA">
      <w:pPr>
        <w:jc w:val="both"/>
        <w:rPr>
          <w:rFonts w:ascii="Arial" w:hAnsi="Arial" w:cs="Arial"/>
          <w:color w:val="000000" w:themeColor="text1"/>
          <w:sz w:val="22"/>
          <w:szCs w:val="22"/>
          <w:lang w:val="en-GB" w:eastAsia="zh-CN"/>
        </w:rPr>
      </w:pPr>
      <w:r w:rsidRPr="00EF26A1">
        <w:rPr>
          <w:rFonts w:ascii="Arial" w:hAnsi="Arial" w:cs="Arial"/>
          <w:color w:val="000000" w:themeColor="text1"/>
          <w:sz w:val="22"/>
          <w:szCs w:val="22"/>
          <w:lang w:val="en-GB" w:eastAsia="zh-CN"/>
        </w:rPr>
        <w:t>To encourage payments from farmer</w:t>
      </w:r>
      <w:r w:rsidR="00407A4C" w:rsidRPr="00EF26A1">
        <w:rPr>
          <w:rFonts w:ascii="Arial" w:hAnsi="Arial" w:cs="Arial"/>
          <w:color w:val="000000" w:themeColor="text1"/>
          <w:sz w:val="22"/>
          <w:szCs w:val="22"/>
          <w:lang w:val="en-GB" w:eastAsia="zh-CN"/>
        </w:rPr>
        <w:t>-</w:t>
      </w:r>
      <w:r w:rsidRPr="00EF26A1">
        <w:rPr>
          <w:rFonts w:ascii="Arial" w:hAnsi="Arial" w:cs="Arial"/>
          <w:color w:val="000000" w:themeColor="text1"/>
          <w:sz w:val="22"/>
          <w:szCs w:val="22"/>
          <w:lang w:val="en-GB" w:eastAsia="zh-CN"/>
        </w:rPr>
        <w:t xml:space="preserve">beneficiaries, </w:t>
      </w:r>
      <w:r w:rsidR="00407A4C" w:rsidRPr="00EF26A1">
        <w:rPr>
          <w:rFonts w:ascii="Arial" w:hAnsi="Arial" w:cs="Arial"/>
          <w:color w:val="000000" w:themeColor="text1"/>
          <w:sz w:val="22"/>
          <w:szCs w:val="22"/>
          <w:lang w:val="en-GB" w:eastAsia="zh-CN"/>
        </w:rPr>
        <w:t xml:space="preserve">the </w:t>
      </w:r>
      <w:r w:rsidRPr="00EF26A1">
        <w:rPr>
          <w:rFonts w:ascii="Arial" w:hAnsi="Arial" w:cs="Arial"/>
          <w:color w:val="000000" w:themeColor="text1"/>
          <w:sz w:val="22"/>
          <w:szCs w:val="22"/>
          <w:lang w:val="en-GB" w:eastAsia="zh-CN"/>
        </w:rPr>
        <w:t>NTA gives 20 per</w:t>
      </w:r>
      <w:r w:rsidR="00407A4C" w:rsidRPr="00EF26A1">
        <w:rPr>
          <w:rFonts w:ascii="Arial" w:hAnsi="Arial" w:cs="Arial"/>
          <w:color w:val="000000" w:themeColor="text1"/>
          <w:sz w:val="22"/>
          <w:szCs w:val="22"/>
          <w:lang w:val="en-GB" w:eastAsia="zh-CN"/>
        </w:rPr>
        <w:t xml:space="preserve"> </w:t>
      </w:r>
      <w:r w:rsidRPr="00EF26A1">
        <w:rPr>
          <w:rFonts w:ascii="Arial" w:hAnsi="Arial" w:cs="Arial"/>
          <w:color w:val="000000" w:themeColor="text1"/>
          <w:sz w:val="22"/>
          <w:szCs w:val="22"/>
          <w:lang w:val="en-GB" w:eastAsia="zh-CN"/>
        </w:rPr>
        <w:t xml:space="preserve">cent incentive from the farm inputs/implement delivered to the beneficiaries if paid in full.  </w:t>
      </w:r>
      <w:r w:rsidR="00407A4C" w:rsidRPr="00EF26A1">
        <w:rPr>
          <w:rFonts w:ascii="Arial" w:hAnsi="Arial" w:cs="Arial"/>
          <w:color w:val="000000" w:themeColor="text1"/>
          <w:sz w:val="22"/>
          <w:szCs w:val="22"/>
          <w:lang w:val="en-GB" w:eastAsia="zh-CN"/>
        </w:rPr>
        <w:t>Likewise</w:t>
      </w:r>
      <w:r w:rsidRPr="00EF26A1">
        <w:rPr>
          <w:rFonts w:ascii="Arial" w:hAnsi="Arial" w:cs="Arial"/>
          <w:color w:val="000000" w:themeColor="text1"/>
          <w:sz w:val="22"/>
          <w:szCs w:val="22"/>
          <w:lang w:val="en-GB" w:eastAsia="zh-CN"/>
        </w:rPr>
        <w:t xml:space="preserve">, tobacco farmers/borrowers are not allowed to new production assistance if the </w:t>
      </w:r>
      <w:r w:rsidR="00407A4C" w:rsidRPr="00EF26A1">
        <w:rPr>
          <w:rFonts w:ascii="Arial" w:hAnsi="Arial" w:cs="Arial"/>
          <w:color w:val="000000" w:themeColor="text1"/>
          <w:sz w:val="22"/>
          <w:szCs w:val="22"/>
          <w:lang w:val="en-GB" w:eastAsia="zh-CN"/>
        </w:rPr>
        <w:t xml:space="preserve">payment to </w:t>
      </w:r>
      <w:r w:rsidRPr="00EF26A1">
        <w:rPr>
          <w:rFonts w:ascii="Arial" w:hAnsi="Arial" w:cs="Arial"/>
          <w:color w:val="000000" w:themeColor="text1"/>
          <w:sz w:val="22"/>
          <w:szCs w:val="22"/>
          <w:lang w:val="en-GB" w:eastAsia="zh-CN"/>
        </w:rPr>
        <w:t>outstanding loan is le</w:t>
      </w:r>
      <w:r w:rsidR="00A67E1B" w:rsidRPr="00EF26A1">
        <w:rPr>
          <w:rFonts w:ascii="Arial" w:hAnsi="Arial" w:cs="Arial"/>
          <w:color w:val="000000" w:themeColor="text1"/>
          <w:sz w:val="22"/>
          <w:szCs w:val="22"/>
          <w:lang w:val="en-GB" w:eastAsia="zh-CN"/>
        </w:rPr>
        <w:t>ss than</w:t>
      </w:r>
      <w:r w:rsidRPr="00EF26A1">
        <w:rPr>
          <w:rFonts w:ascii="Arial" w:hAnsi="Arial" w:cs="Arial"/>
          <w:color w:val="000000" w:themeColor="text1"/>
          <w:sz w:val="22"/>
          <w:szCs w:val="22"/>
          <w:lang w:val="en-GB" w:eastAsia="zh-CN"/>
        </w:rPr>
        <w:t xml:space="preserve"> 85 per</w:t>
      </w:r>
      <w:r w:rsidR="00407A4C" w:rsidRPr="00EF26A1">
        <w:rPr>
          <w:rFonts w:ascii="Arial" w:hAnsi="Arial" w:cs="Arial"/>
          <w:color w:val="000000" w:themeColor="text1"/>
          <w:sz w:val="22"/>
          <w:szCs w:val="22"/>
          <w:lang w:val="en-GB" w:eastAsia="zh-CN"/>
        </w:rPr>
        <w:t xml:space="preserve"> </w:t>
      </w:r>
      <w:r w:rsidRPr="00EF26A1">
        <w:rPr>
          <w:rFonts w:ascii="Arial" w:hAnsi="Arial" w:cs="Arial"/>
          <w:color w:val="000000" w:themeColor="text1"/>
          <w:sz w:val="22"/>
          <w:szCs w:val="22"/>
          <w:lang w:val="en-GB" w:eastAsia="zh-CN"/>
        </w:rPr>
        <w:t>cent</w:t>
      </w:r>
      <w:r w:rsidR="00407A4C" w:rsidRPr="00EF26A1">
        <w:rPr>
          <w:rFonts w:ascii="Arial" w:hAnsi="Arial" w:cs="Arial"/>
          <w:color w:val="000000" w:themeColor="text1"/>
          <w:sz w:val="22"/>
          <w:szCs w:val="22"/>
          <w:lang w:val="en-GB" w:eastAsia="zh-CN"/>
        </w:rPr>
        <w:t>.</w:t>
      </w:r>
    </w:p>
    <w:p w14:paraId="22DAD6FD" w14:textId="77777777" w:rsidR="00293CFA" w:rsidRPr="00EF26A1" w:rsidRDefault="00293CFA" w:rsidP="00293CFA">
      <w:pPr>
        <w:jc w:val="both"/>
        <w:rPr>
          <w:rFonts w:ascii="Arial" w:hAnsi="Arial" w:cs="Arial"/>
          <w:color w:val="000000" w:themeColor="text1"/>
          <w:sz w:val="22"/>
          <w:szCs w:val="22"/>
          <w:lang w:val="en-GB" w:eastAsia="zh-CN"/>
        </w:rPr>
      </w:pPr>
    </w:p>
    <w:p w14:paraId="40767A1B" w14:textId="49172982" w:rsidR="00293CFA" w:rsidRPr="00EF26A1" w:rsidRDefault="00293CFA" w:rsidP="00293CFA">
      <w:pPr>
        <w:jc w:val="both"/>
        <w:rPr>
          <w:rFonts w:ascii="Arial" w:hAnsi="Arial" w:cs="Arial"/>
          <w:color w:val="000000" w:themeColor="text1"/>
          <w:sz w:val="22"/>
          <w:szCs w:val="22"/>
          <w:lang w:val="en-GB" w:eastAsia="zh-TW"/>
        </w:rPr>
      </w:pPr>
      <w:r w:rsidRPr="00EF26A1">
        <w:rPr>
          <w:rFonts w:ascii="Arial" w:hAnsi="Arial" w:cs="Arial"/>
          <w:color w:val="000000" w:themeColor="text1"/>
          <w:sz w:val="22"/>
          <w:szCs w:val="22"/>
          <w:lang w:val="en-GB" w:eastAsia="zh-CN"/>
        </w:rPr>
        <w:t>On-going credit evaluation is performed on the financial condition of loans and other receivable</w:t>
      </w:r>
      <w:r w:rsidR="00407A4C" w:rsidRPr="00EF26A1">
        <w:rPr>
          <w:rFonts w:ascii="Arial" w:hAnsi="Arial" w:cs="Arial"/>
          <w:color w:val="000000" w:themeColor="text1"/>
          <w:sz w:val="22"/>
          <w:szCs w:val="22"/>
          <w:lang w:val="en-GB" w:eastAsia="zh-CN"/>
        </w:rPr>
        <w:t>s</w:t>
      </w:r>
      <w:r w:rsidRPr="00EF26A1">
        <w:rPr>
          <w:rFonts w:ascii="Arial" w:hAnsi="Arial" w:cs="Arial"/>
          <w:color w:val="000000" w:themeColor="text1"/>
          <w:sz w:val="22"/>
          <w:szCs w:val="22"/>
          <w:lang w:val="en-GB" w:eastAsia="zh-CN"/>
        </w:rPr>
        <w:t>.</w:t>
      </w:r>
      <w:r w:rsidRPr="00EF26A1">
        <w:rPr>
          <w:rFonts w:ascii="Arial" w:hAnsi="Arial" w:cs="Arial"/>
          <w:color w:val="000000" w:themeColor="text1"/>
          <w:sz w:val="22"/>
          <w:szCs w:val="22"/>
          <w:lang w:val="en-GB" w:eastAsia="zh-TW"/>
        </w:rPr>
        <w:t xml:space="preserve">  </w:t>
      </w:r>
      <w:r w:rsidR="00407A4C" w:rsidRPr="00EF26A1">
        <w:rPr>
          <w:rFonts w:ascii="Arial" w:hAnsi="Arial" w:cs="Arial"/>
          <w:color w:val="000000" w:themeColor="text1"/>
          <w:sz w:val="22"/>
          <w:szCs w:val="22"/>
          <w:lang w:val="en-GB" w:eastAsia="zh-TW"/>
        </w:rPr>
        <w:t>Furthermore</w:t>
      </w:r>
      <w:r w:rsidRPr="00EF26A1">
        <w:rPr>
          <w:rFonts w:ascii="Arial" w:hAnsi="Arial" w:cs="Arial"/>
          <w:color w:val="000000" w:themeColor="text1"/>
          <w:sz w:val="22"/>
          <w:szCs w:val="22"/>
          <w:lang w:val="en-GB" w:eastAsia="zh-CN"/>
        </w:rPr>
        <w:t xml:space="preserve">, </w:t>
      </w:r>
      <w:r w:rsidRPr="00EF26A1">
        <w:rPr>
          <w:rFonts w:ascii="Arial" w:hAnsi="Arial" w:cs="Arial"/>
          <w:snapToGrid w:val="0"/>
          <w:color w:val="000000" w:themeColor="text1"/>
          <w:sz w:val="22"/>
          <w:szCs w:val="22"/>
        </w:rPr>
        <w:t>NTA</w:t>
      </w:r>
      <w:r w:rsidRPr="00EF26A1">
        <w:rPr>
          <w:rFonts w:ascii="Arial" w:hAnsi="Arial" w:cs="Arial"/>
          <w:color w:val="000000" w:themeColor="text1"/>
          <w:sz w:val="22"/>
          <w:szCs w:val="22"/>
          <w:lang w:val="en-GB" w:eastAsia="zh-CN"/>
        </w:rPr>
        <w:t xml:space="preserve"> manages its credit risk by depositing its cash with high</w:t>
      </w:r>
      <w:r w:rsidR="00407A4C" w:rsidRPr="00EF26A1">
        <w:rPr>
          <w:rFonts w:ascii="Arial" w:hAnsi="Arial" w:cs="Arial"/>
          <w:color w:val="000000" w:themeColor="text1"/>
          <w:sz w:val="22"/>
          <w:szCs w:val="22"/>
          <w:lang w:val="en-GB" w:eastAsia="zh-CN"/>
        </w:rPr>
        <w:t>-</w:t>
      </w:r>
      <w:r w:rsidRPr="00EF26A1">
        <w:rPr>
          <w:rFonts w:ascii="Arial" w:hAnsi="Arial" w:cs="Arial"/>
          <w:color w:val="000000" w:themeColor="text1"/>
          <w:sz w:val="22"/>
          <w:szCs w:val="22"/>
          <w:lang w:val="en-GB" w:eastAsia="zh-CN"/>
        </w:rPr>
        <w:t>credit quality banking institutions.</w:t>
      </w:r>
    </w:p>
    <w:p w14:paraId="1C37419E" w14:textId="77777777" w:rsidR="00293CFA" w:rsidRPr="00EF26A1" w:rsidRDefault="00293CFA" w:rsidP="00293CFA">
      <w:pPr>
        <w:jc w:val="both"/>
        <w:rPr>
          <w:rFonts w:ascii="Arial" w:hAnsi="Arial" w:cs="Arial"/>
          <w:color w:val="000000" w:themeColor="text1"/>
          <w:sz w:val="22"/>
          <w:szCs w:val="22"/>
          <w:lang w:val="en-GB" w:eastAsia="zh-CN"/>
        </w:rPr>
      </w:pPr>
    </w:p>
    <w:p w14:paraId="0EDCFBC8" w14:textId="77777777" w:rsidR="00293CFA" w:rsidRPr="00EF26A1" w:rsidRDefault="00293CFA" w:rsidP="00293CFA">
      <w:pPr>
        <w:jc w:val="both"/>
        <w:rPr>
          <w:rFonts w:ascii="Arial" w:hAnsi="Arial" w:cs="Arial"/>
          <w:color w:val="000000" w:themeColor="text1"/>
          <w:sz w:val="22"/>
          <w:szCs w:val="22"/>
          <w:u w:val="single"/>
          <w:lang w:val="en-GB" w:eastAsia="zh-CN"/>
        </w:rPr>
      </w:pPr>
      <w:r w:rsidRPr="00EF26A1">
        <w:rPr>
          <w:rFonts w:ascii="Arial" w:hAnsi="Arial" w:cs="Arial"/>
          <w:color w:val="000000" w:themeColor="text1"/>
          <w:sz w:val="22"/>
          <w:szCs w:val="22"/>
          <w:lang w:val="en-GB" w:eastAsia="zh-CN"/>
        </w:rPr>
        <w:t xml:space="preserve">The carrying amount of financial assets recognized in the financial statements represents </w:t>
      </w:r>
      <w:r w:rsidRPr="00EF26A1">
        <w:rPr>
          <w:rFonts w:ascii="Arial" w:hAnsi="Arial" w:cs="Arial"/>
          <w:snapToGrid w:val="0"/>
          <w:color w:val="000000" w:themeColor="text1"/>
          <w:sz w:val="22"/>
          <w:szCs w:val="22"/>
        </w:rPr>
        <w:t>NTA</w:t>
      </w:r>
      <w:r w:rsidRPr="00EF26A1">
        <w:rPr>
          <w:rFonts w:ascii="Arial" w:hAnsi="Arial" w:cs="Arial"/>
          <w:color w:val="000000" w:themeColor="text1"/>
          <w:sz w:val="22"/>
          <w:szCs w:val="22"/>
          <w:lang w:val="en-GB" w:eastAsia="zh-CN"/>
        </w:rPr>
        <w:t>’s maximum exposure to credit risk.</w:t>
      </w:r>
    </w:p>
    <w:p w14:paraId="4EB3CFAB" w14:textId="77777777" w:rsidR="00293CFA" w:rsidRPr="00EF26A1" w:rsidRDefault="00293CFA" w:rsidP="00293CFA">
      <w:pPr>
        <w:jc w:val="both"/>
        <w:rPr>
          <w:rFonts w:ascii="Arial" w:hAnsi="Arial" w:cs="Arial"/>
          <w:color w:val="000000" w:themeColor="text1"/>
          <w:sz w:val="22"/>
          <w:szCs w:val="22"/>
          <w:u w:val="single"/>
          <w:lang w:val="en-GB" w:eastAsia="zh-CN"/>
        </w:rPr>
      </w:pPr>
    </w:p>
    <w:p w14:paraId="6332ACCF" w14:textId="596733A7" w:rsidR="00293CFA" w:rsidRPr="00EF26A1" w:rsidRDefault="00293CFA" w:rsidP="006F2252">
      <w:pPr>
        <w:pStyle w:val="Heading2"/>
        <w:numPr>
          <w:ilvl w:val="0"/>
          <w:numId w:val="32"/>
        </w:numPr>
        <w:tabs>
          <w:tab w:val="left" w:pos="709"/>
        </w:tabs>
        <w:ind w:left="0" w:firstLine="0"/>
        <w:rPr>
          <w:rFonts w:cs="Arial"/>
          <w:i w:val="0"/>
          <w:color w:val="000000" w:themeColor="text1"/>
          <w:sz w:val="22"/>
          <w:szCs w:val="22"/>
        </w:rPr>
      </w:pPr>
      <w:r w:rsidRPr="00EF26A1">
        <w:rPr>
          <w:rFonts w:cs="Arial"/>
          <w:i w:val="0"/>
          <w:color w:val="000000" w:themeColor="text1"/>
          <w:sz w:val="22"/>
          <w:szCs w:val="22"/>
        </w:rPr>
        <w:t xml:space="preserve">Credit </w:t>
      </w:r>
      <w:r w:rsidR="00B81149" w:rsidRPr="00EF26A1">
        <w:rPr>
          <w:rFonts w:cs="Arial"/>
          <w:i w:val="0"/>
          <w:color w:val="000000" w:themeColor="text1"/>
          <w:sz w:val="22"/>
          <w:szCs w:val="22"/>
        </w:rPr>
        <w:t>R</w:t>
      </w:r>
      <w:r w:rsidRPr="00EF26A1">
        <w:rPr>
          <w:rFonts w:cs="Arial"/>
          <w:i w:val="0"/>
          <w:color w:val="000000" w:themeColor="text1"/>
          <w:sz w:val="22"/>
          <w:szCs w:val="22"/>
        </w:rPr>
        <w:t xml:space="preserve">isk </w:t>
      </w:r>
      <w:r w:rsidR="00B81149" w:rsidRPr="00EF26A1">
        <w:rPr>
          <w:rFonts w:cs="Arial"/>
          <w:i w:val="0"/>
          <w:color w:val="000000" w:themeColor="text1"/>
          <w:sz w:val="22"/>
          <w:szCs w:val="22"/>
        </w:rPr>
        <w:t>E</w:t>
      </w:r>
      <w:r w:rsidRPr="00EF26A1">
        <w:rPr>
          <w:rFonts w:cs="Arial"/>
          <w:i w:val="0"/>
          <w:color w:val="000000" w:themeColor="text1"/>
          <w:sz w:val="22"/>
          <w:szCs w:val="22"/>
        </w:rPr>
        <w:t>xposure</w:t>
      </w:r>
    </w:p>
    <w:p w14:paraId="2A1C6B4D" w14:textId="77777777" w:rsidR="00293CFA" w:rsidRPr="00EF26A1" w:rsidRDefault="00293CFA" w:rsidP="00293CFA">
      <w:pPr>
        <w:jc w:val="both"/>
        <w:rPr>
          <w:rFonts w:ascii="Arial" w:hAnsi="Arial" w:cs="Arial"/>
          <w:b/>
          <w:color w:val="000000" w:themeColor="text1"/>
          <w:sz w:val="22"/>
          <w:szCs w:val="22"/>
          <w:u w:val="single"/>
        </w:rPr>
      </w:pPr>
    </w:p>
    <w:p w14:paraId="1F4D243E" w14:textId="1EA2DCDE" w:rsidR="00293CFA" w:rsidRPr="00EF26A1" w:rsidRDefault="00293CFA" w:rsidP="00293CFA">
      <w:pPr>
        <w:jc w:val="both"/>
        <w:rPr>
          <w:rFonts w:ascii="Arial" w:hAnsi="Arial" w:cs="Arial"/>
          <w:color w:val="000000" w:themeColor="text1"/>
          <w:sz w:val="22"/>
          <w:szCs w:val="22"/>
          <w:lang w:val="en-GB" w:eastAsia="zh-CN"/>
        </w:rPr>
      </w:pPr>
      <w:r w:rsidRPr="00EF26A1">
        <w:rPr>
          <w:rFonts w:ascii="Arial" w:hAnsi="Arial" w:cs="Arial"/>
          <w:color w:val="000000" w:themeColor="text1"/>
          <w:sz w:val="22"/>
          <w:szCs w:val="22"/>
          <w:lang w:val="en-GB" w:eastAsia="zh-CN"/>
        </w:rPr>
        <w:t xml:space="preserve">The gross maximum exposure to credit risk of </w:t>
      </w:r>
      <w:r w:rsidRPr="00EF26A1">
        <w:rPr>
          <w:rFonts w:ascii="Arial" w:hAnsi="Arial" w:cs="Arial"/>
          <w:snapToGrid w:val="0"/>
          <w:color w:val="000000" w:themeColor="text1"/>
          <w:sz w:val="22"/>
          <w:szCs w:val="22"/>
        </w:rPr>
        <w:t>NTA</w:t>
      </w:r>
      <w:r w:rsidRPr="00EF26A1">
        <w:rPr>
          <w:rFonts w:ascii="Arial" w:hAnsi="Arial" w:cs="Arial"/>
          <w:color w:val="000000" w:themeColor="text1"/>
          <w:sz w:val="22"/>
          <w:szCs w:val="22"/>
          <w:lang w:val="en-GB" w:eastAsia="zh-CN"/>
        </w:rPr>
        <w:t xml:space="preserve"> as </w:t>
      </w:r>
      <w:r w:rsidR="00692BEC" w:rsidRPr="00EF26A1">
        <w:rPr>
          <w:rFonts w:ascii="Arial" w:hAnsi="Arial" w:cs="Arial"/>
          <w:color w:val="000000" w:themeColor="text1"/>
          <w:sz w:val="22"/>
          <w:szCs w:val="22"/>
          <w:lang w:val="en-GB" w:eastAsia="zh-CN"/>
        </w:rPr>
        <w:t>at</w:t>
      </w:r>
      <w:r w:rsidRPr="00EF26A1">
        <w:rPr>
          <w:rFonts w:ascii="Arial" w:hAnsi="Arial" w:cs="Arial"/>
          <w:color w:val="000000" w:themeColor="text1"/>
          <w:sz w:val="22"/>
          <w:szCs w:val="22"/>
          <w:lang w:val="en-GB" w:eastAsia="zh-CN"/>
        </w:rPr>
        <w:t xml:space="preserve"> December 31, </w:t>
      </w:r>
      <w:r w:rsidRPr="00EF26A1">
        <w:rPr>
          <w:rFonts w:ascii="Arial" w:hAnsi="Arial" w:cs="Arial"/>
          <w:color w:val="000000" w:themeColor="text1"/>
          <w:sz w:val="22"/>
          <w:szCs w:val="22"/>
          <w:lang w:val="id-ID" w:eastAsia="zh-CN"/>
        </w:rPr>
        <w:t>2021</w:t>
      </w:r>
      <w:r w:rsidRPr="00EF26A1">
        <w:rPr>
          <w:rFonts w:ascii="Arial" w:hAnsi="Arial" w:cs="Arial"/>
          <w:color w:val="000000" w:themeColor="text1"/>
          <w:sz w:val="22"/>
          <w:szCs w:val="22"/>
          <w:lang w:val="en-GB" w:eastAsia="zh-CN"/>
        </w:rPr>
        <w:t xml:space="preserve"> and 20</w:t>
      </w:r>
      <w:r w:rsidRPr="00EF26A1">
        <w:rPr>
          <w:rFonts w:ascii="Arial" w:hAnsi="Arial" w:cs="Arial"/>
          <w:color w:val="000000" w:themeColor="text1"/>
          <w:sz w:val="22"/>
          <w:szCs w:val="22"/>
          <w:lang w:val="id-ID" w:eastAsia="zh-CN"/>
        </w:rPr>
        <w:t>20</w:t>
      </w:r>
      <w:r w:rsidRPr="00EF26A1">
        <w:rPr>
          <w:rFonts w:ascii="Arial" w:hAnsi="Arial" w:cs="Arial"/>
          <w:color w:val="000000" w:themeColor="text1"/>
          <w:sz w:val="22"/>
          <w:szCs w:val="22"/>
          <w:lang w:val="en-GB" w:eastAsia="zh-CN"/>
        </w:rPr>
        <w:t xml:space="preserve"> without considering the effects of credit risk mitigation techniques</w:t>
      </w:r>
      <w:r w:rsidR="00407A4C" w:rsidRPr="00EF26A1">
        <w:rPr>
          <w:rFonts w:ascii="Arial" w:hAnsi="Arial" w:cs="Arial"/>
          <w:color w:val="000000" w:themeColor="text1"/>
          <w:sz w:val="22"/>
          <w:szCs w:val="22"/>
          <w:lang w:val="en-GB" w:eastAsia="zh-CN"/>
        </w:rPr>
        <w:t xml:space="preserve"> is presented in the table below.</w:t>
      </w:r>
    </w:p>
    <w:p w14:paraId="6D742BFF" w14:textId="77777777" w:rsidR="00293CFA" w:rsidRPr="00EF26A1" w:rsidRDefault="00293CFA" w:rsidP="00293CFA">
      <w:pPr>
        <w:jc w:val="both"/>
        <w:rPr>
          <w:rFonts w:ascii="Arial" w:hAnsi="Arial" w:cs="Arial"/>
          <w:color w:val="000000" w:themeColor="text1"/>
          <w:lang w:val="en-GB" w:eastAsia="zh-CN"/>
        </w:rPr>
      </w:pPr>
    </w:p>
    <w:tbl>
      <w:tblPr>
        <w:tblW w:w="8648" w:type="dxa"/>
        <w:tblLayout w:type="fixed"/>
        <w:tblLook w:val="04A0" w:firstRow="1" w:lastRow="0" w:firstColumn="1" w:lastColumn="0" w:noHBand="0" w:noVBand="1"/>
      </w:tblPr>
      <w:tblGrid>
        <w:gridCol w:w="4325"/>
        <w:gridCol w:w="810"/>
        <w:gridCol w:w="1802"/>
        <w:gridCol w:w="1711"/>
      </w:tblGrid>
      <w:tr w:rsidR="00EF26A1" w:rsidRPr="00EF26A1" w14:paraId="7986A2A0" w14:textId="77777777" w:rsidTr="00FB16E0">
        <w:trPr>
          <w:trHeight w:val="304"/>
        </w:trPr>
        <w:tc>
          <w:tcPr>
            <w:tcW w:w="4325" w:type="dxa"/>
            <w:tcBorders>
              <w:top w:val="single" w:sz="4" w:space="0" w:color="auto"/>
              <w:bottom w:val="single" w:sz="4" w:space="0" w:color="auto"/>
            </w:tcBorders>
            <w:shd w:val="clear" w:color="auto" w:fill="auto"/>
            <w:vAlign w:val="center"/>
          </w:tcPr>
          <w:p w14:paraId="1CC8CECC" w14:textId="77777777" w:rsidR="00293CFA" w:rsidRPr="00EF26A1" w:rsidRDefault="00293CFA" w:rsidP="00683AF0">
            <w:pPr>
              <w:jc w:val="both"/>
              <w:rPr>
                <w:rFonts w:ascii="Arial Narrow" w:hAnsi="Arial Narrow" w:cs="Arial"/>
                <w:b/>
                <w:color w:val="000000" w:themeColor="text1"/>
                <w:lang w:val="en-GB" w:eastAsia="zh-CN"/>
              </w:rPr>
            </w:pPr>
          </w:p>
        </w:tc>
        <w:tc>
          <w:tcPr>
            <w:tcW w:w="810" w:type="dxa"/>
            <w:tcBorders>
              <w:top w:val="single" w:sz="4" w:space="0" w:color="auto"/>
              <w:bottom w:val="single" w:sz="4" w:space="0" w:color="auto"/>
            </w:tcBorders>
            <w:shd w:val="clear" w:color="auto" w:fill="auto"/>
            <w:vAlign w:val="center"/>
          </w:tcPr>
          <w:p w14:paraId="5EB23702" w14:textId="77777777" w:rsidR="00293CFA" w:rsidRPr="00EF26A1" w:rsidRDefault="00293CFA" w:rsidP="00683AF0">
            <w:pPr>
              <w:jc w:val="center"/>
              <w:rPr>
                <w:rFonts w:ascii="Arial Narrow" w:hAnsi="Arial Narrow" w:cs="Arial"/>
                <w:b/>
                <w:color w:val="000000" w:themeColor="text1"/>
                <w:lang w:val="en-GB" w:eastAsia="zh-CN"/>
              </w:rPr>
            </w:pPr>
          </w:p>
          <w:p w14:paraId="75F52BD4" w14:textId="77777777" w:rsidR="00293CFA" w:rsidRPr="00EF26A1" w:rsidRDefault="00293CFA" w:rsidP="00683AF0">
            <w:pPr>
              <w:jc w:val="center"/>
              <w:rPr>
                <w:rFonts w:ascii="Arial Narrow" w:hAnsi="Arial Narrow" w:cs="Arial"/>
                <w:b/>
                <w:color w:val="000000" w:themeColor="text1"/>
                <w:lang w:val="en-GB" w:eastAsia="zh-CN"/>
              </w:rPr>
            </w:pPr>
            <w:r w:rsidRPr="00EF26A1">
              <w:rPr>
                <w:rFonts w:ascii="Arial Narrow" w:hAnsi="Arial Narrow" w:cs="Arial"/>
                <w:b/>
                <w:color w:val="000000" w:themeColor="text1"/>
                <w:lang w:val="en-GB" w:eastAsia="zh-CN"/>
              </w:rPr>
              <w:t>Note</w:t>
            </w:r>
          </w:p>
        </w:tc>
        <w:tc>
          <w:tcPr>
            <w:tcW w:w="1802" w:type="dxa"/>
            <w:tcBorders>
              <w:top w:val="single" w:sz="4" w:space="0" w:color="auto"/>
              <w:bottom w:val="single" w:sz="4" w:space="0" w:color="auto"/>
            </w:tcBorders>
            <w:shd w:val="clear" w:color="auto" w:fill="auto"/>
            <w:vAlign w:val="center"/>
          </w:tcPr>
          <w:p w14:paraId="599F57A1" w14:textId="77777777" w:rsidR="00293CFA" w:rsidRPr="00EF26A1" w:rsidRDefault="00293CFA" w:rsidP="00683AF0">
            <w:pPr>
              <w:jc w:val="right"/>
              <w:rPr>
                <w:rFonts w:ascii="Arial Narrow" w:hAnsi="Arial Narrow" w:cs="Arial"/>
                <w:b/>
                <w:color w:val="000000" w:themeColor="text1"/>
                <w:lang w:val="en-GB" w:eastAsia="zh-CN"/>
              </w:rPr>
            </w:pPr>
          </w:p>
          <w:p w14:paraId="50F19FD1" w14:textId="77777777" w:rsidR="00293CFA" w:rsidRPr="00EF26A1" w:rsidRDefault="00293CFA" w:rsidP="00683AF0">
            <w:pPr>
              <w:jc w:val="right"/>
              <w:rPr>
                <w:rFonts w:ascii="Arial Narrow" w:hAnsi="Arial Narrow" w:cs="Arial"/>
                <w:b/>
                <w:color w:val="000000" w:themeColor="text1"/>
                <w:lang w:val="id-ID" w:eastAsia="zh-CN"/>
              </w:rPr>
            </w:pPr>
            <w:r w:rsidRPr="00EF26A1">
              <w:rPr>
                <w:rFonts w:ascii="Arial Narrow" w:hAnsi="Arial Narrow" w:cs="Arial"/>
                <w:b/>
                <w:color w:val="000000" w:themeColor="text1"/>
                <w:lang w:val="en-GB" w:eastAsia="zh-CN"/>
              </w:rPr>
              <w:t>202</w:t>
            </w:r>
            <w:r w:rsidRPr="00EF26A1">
              <w:rPr>
                <w:rFonts w:ascii="Arial Narrow" w:hAnsi="Arial Narrow" w:cs="Arial"/>
                <w:b/>
                <w:color w:val="000000" w:themeColor="text1"/>
                <w:lang w:val="id-ID" w:eastAsia="zh-CN"/>
              </w:rPr>
              <w:t>1</w:t>
            </w:r>
          </w:p>
        </w:tc>
        <w:tc>
          <w:tcPr>
            <w:tcW w:w="1711" w:type="dxa"/>
            <w:tcBorders>
              <w:top w:val="single" w:sz="4" w:space="0" w:color="auto"/>
              <w:bottom w:val="single" w:sz="4" w:space="0" w:color="auto"/>
            </w:tcBorders>
            <w:shd w:val="clear" w:color="auto" w:fill="auto"/>
            <w:vAlign w:val="center"/>
          </w:tcPr>
          <w:p w14:paraId="608CF715" w14:textId="77777777" w:rsidR="00293CFA" w:rsidRPr="00EF26A1" w:rsidRDefault="00293CFA" w:rsidP="00683AF0">
            <w:pPr>
              <w:ind w:right="-108"/>
              <w:jc w:val="right"/>
              <w:rPr>
                <w:rFonts w:ascii="Arial Narrow" w:hAnsi="Arial Narrow" w:cs="Arial"/>
                <w:b/>
                <w:color w:val="000000" w:themeColor="text1"/>
                <w:lang w:val="id-ID" w:eastAsia="zh-CN"/>
              </w:rPr>
            </w:pPr>
            <w:r w:rsidRPr="00EF26A1">
              <w:rPr>
                <w:rFonts w:ascii="Arial Narrow" w:hAnsi="Arial Narrow" w:cs="Arial"/>
                <w:b/>
                <w:color w:val="000000" w:themeColor="text1"/>
                <w:lang w:val="en-GB" w:eastAsia="zh-CN"/>
              </w:rPr>
              <w:t>20</w:t>
            </w:r>
            <w:r w:rsidRPr="00EF26A1">
              <w:rPr>
                <w:rFonts w:ascii="Arial Narrow" w:hAnsi="Arial Narrow" w:cs="Arial"/>
                <w:b/>
                <w:color w:val="000000" w:themeColor="text1"/>
                <w:lang w:val="id-ID" w:eastAsia="zh-CN"/>
              </w:rPr>
              <w:t>20</w:t>
            </w:r>
          </w:p>
          <w:p w14:paraId="1AEFB886" w14:textId="77777777" w:rsidR="00293CFA" w:rsidRPr="00EF26A1" w:rsidRDefault="00293CFA" w:rsidP="00683AF0">
            <w:pPr>
              <w:ind w:right="-108"/>
              <w:jc w:val="right"/>
              <w:rPr>
                <w:rFonts w:ascii="Arial Narrow" w:hAnsi="Arial Narrow" w:cs="Arial"/>
                <w:b/>
                <w:color w:val="000000" w:themeColor="text1"/>
                <w:lang w:val="en-GB" w:eastAsia="zh-CN"/>
              </w:rPr>
            </w:pPr>
            <w:r w:rsidRPr="00EF26A1">
              <w:rPr>
                <w:rFonts w:ascii="Arial Narrow" w:hAnsi="Arial Narrow" w:cs="Arial"/>
                <w:b/>
                <w:color w:val="000000" w:themeColor="text1"/>
                <w:lang w:val="en-GB" w:eastAsia="zh-CN"/>
              </w:rPr>
              <w:t>As restated</w:t>
            </w:r>
          </w:p>
        </w:tc>
      </w:tr>
      <w:tr w:rsidR="00EF26A1" w:rsidRPr="00EF26A1" w14:paraId="18468A27" w14:textId="77777777" w:rsidTr="00B81149">
        <w:trPr>
          <w:trHeight w:val="86"/>
        </w:trPr>
        <w:tc>
          <w:tcPr>
            <w:tcW w:w="4325" w:type="dxa"/>
            <w:tcBorders>
              <w:top w:val="single" w:sz="4" w:space="0" w:color="auto"/>
            </w:tcBorders>
            <w:shd w:val="clear" w:color="auto" w:fill="auto"/>
          </w:tcPr>
          <w:p w14:paraId="3D19CBF0" w14:textId="77777777" w:rsidR="00293CFA" w:rsidRPr="00EF26A1" w:rsidRDefault="00293CFA" w:rsidP="00683AF0">
            <w:pPr>
              <w:ind w:hanging="108"/>
              <w:jc w:val="both"/>
              <w:rPr>
                <w:rFonts w:ascii="Arial Narrow" w:hAnsi="Arial Narrow" w:cs="Arial"/>
                <w:color w:val="000000" w:themeColor="text1"/>
                <w:lang w:val="en-GB" w:eastAsia="zh-CN"/>
              </w:rPr>
            </w:pPr>
            <w:r w:rsidRPr="00EF26A1">
              <w:rPr>
                <w:rFonts w:ascii="Arial Narrow" w:hAnsi="Arial Narrow" w:cs="Arial"/>
                <w:b/>
                <w:color w:val="000000" w:themeColor="text1"/>
                <w:lang w:val="en-GB" w:eastAsia="zh-CN"/>
              </w:rPr>
              <w:t>Financial Assets</w:t>
            </w:r>
          </w:p>
        </w:tc>
        <w:tc>
          <w:tcPr>
            <w:tcW w:w="810" w:type="dxa"/>
            <w:tcBorders>
              <w:top w:val="single" w:sz="4" w:space="0" w:color="auto"/>
            </w:tcBorders>
            <w:shd w:val="clear" w:color="auto" w:fill="auto"/>
          </w:tcPr>
          <w:p w14:paraId="21B17AC0" w14:textId="77777777" w:rsidR="00293CFA" w:rsidRPr="00EF26A1" w:rsidRDefault="00293CFA" w:rsidP="00683AF0">
            <w:pPr>
              <w:jc w:val="both"/>
              <w:rPr>
                <w:rFonts w:ascii="Arial Narrow" w:hAnsi="Arial Narrow" w:cs="Arial"/>
                <w:color w:val="000000" w:themeColor="text1"/>
                <w:lang w:val="en-GB" w:eastAsia="zh-CN"/>
              </w:rPr>
            </w:pPr>
          </w:p>
        </w:tc>
        <w:tc>
          <w:tcPr>
            <w:tcW w:w="1802" w:type="dxa"/>
            <w:tcBorders>
              <w:top w:val="single" w:sz="4" w:space="0" w:color="auto"/>
            </w:tcBorders>
            <w:shd w:val="clear" w:color="auto" w:fill="auto"/>
          </w:tcPr>
          <w:p w14:paraId="30BED2F2" w14:textId="77777777" w:rsidR="00293CFA" w:rsidRPr="00EF26A1" w:rsidRDefault="00293CFA" w:rsidP="00683AF0">
            <w:pPr>
              <w:jc w:val="both"/>
              <w:rPr>
                <w:rFonts w:ascii="Arial Narrow" w:hAnsi="Arial Narrow" w:cs="Arial"/>
                <w:b/>
                <w:color w:val="000000" w:themeColor="text1"/>
                <w:lang w:val="en-GB" w:eastAsia="zh-CN"/>
              </w:rPr>
            </w:pPr>
          </w:p>
        </w:tc>
        <w:tc>
          <w:tcPr>
            <w:tcW w:w="1711" w:type="dxa"/>
            <w:tcBorders>
              <w:top w:val="single" w:sz="4" w:space="0" w:color="auto"/>
            </w:tcBorders>
            <w:shd w:val="clear" w:color="auto" w:fill="auto"/>
          </w:tcPr>
          <w:p w14:paraId="23AF546C" w14:textId="77777777" w:rsidR="00293CFA" w:rsidRPr="00EF26A1" w:rsidRDefault="00293CFA" w:rsidP="00683AF0">
            <w:pPr>
              <w:ind w:right="-108"/>
              <w:jc w:val="both"/>
              <w:rPr>
                <w:rFonts w:ascii="Arial Narrow" w:hAnsi="Arial Narrow" w:cs="Arial"/>
                <w:b/>
                <w:color w:val="000000" w:themeColor="text1"/>
                <w:lang w:val="en-GB" w:eastAsia="zh-CN"/>
              </w:rPr>
            </w:pPr>
          </w:p>
        </w:tc>
      </w:tr>
      <w:tr w:rsidR="00EF26A1" w:rsidRPr="00EF26A1" w14:paraId="549C523E" w14:textId="77777777" w:rsidTr="00B81149">
        <w:trPr>
          <w:trHeight w:val="84"/>
        </w:trPr>
        <w:tc>
          <w:tcPr>
            <w:tcW w:w="4325" w:type="dxa"/>
            <w:shd w:val="clear" w:color="auto" w:fill="auto"/>
            <w:vAlign w:val="bottom"/>
          </w:tcPr>
          <w:p w14:paraId="652EC89E" w14:textId="77777777" w:rsidR="00293CFA" w:rsidRPr="00EF26A1" w:rsidRDefault="00293CFA" w:rsidP="00683AF0">
            <w:pPr>
              <w:ind w:left="162"/>
              <w:rPr>
                <w:rFonts w:ascii="Arial Narrow" w:hAnsi="Arial Narrow" w:cs="Arial"/>
                <w:color w:val="000000" w:themeColor="text1"/>
              </w:rPr>
            </w:pPr>
            <w:r w:rsidRPr="00EF26A1">
              <w:rPr>
                <w:rFonts w:ascii="Arial Narrow" w:hAnsi="Arial Narrow" w:cs="Arial"/>
                <w:color w:val="000000" w:themeColor="text1"/>
              </w:rPr>
              <w:t xml:space="preserve">Cash and cash equivalents </w:t>
            </w:r>
          </w:p>
        </w:tc>
        <w:tc>
          <w:tcPr>
            <w:tcW w:w="810" w:type="dxa"/>
            <w:shd w:val="clear" w:color="auto" w:fill="auto"/>
          </w:tcPr>
          <w:p w14:paraId="4ED3360E" w14:textId="77777777" w:rsidR="00293CFA" w:rsidRPr="00EF26A1" w:rsidRDefault="00293CFA" w:rsidP="00683AF0">
            <w:pPr>
              <w:jc w:val="center"/>
              <w:rPr>
                <w:rFonts w:ascii="Arial Narrow" w:hAnsi="Arial Narrow" w:cs="Arial"/>
                <w:color w:val="000000" w:themeColor="text1"/>
              </w:rPr>
            </w:pPr>
            <w:r w:rsidRPr="00EF26A1">
              <w:rPr>
                <w:rFonts w:ascii="Arial Narrow" w:hAnsi="Arial Narrow" w:cs="Arial"/>
                <w:color w:val="000000" w:themeColor="text1"/>
              </w:rPr>
              <w:t>5</w:t>
            </w:r>
          </w:p>
        </w:tc>
        <w:tc>
          <w:tcPr>
            <w:tcW w:w="1802" w:type="dxa"/>
            <w:shd w:val="clear" w:color="auto" w:fill="auto"/>
          </w:tcPr>
          <w:p w14:paraId="17CD9D11" w14:textId="77777777" w:rsidR="00293CFA" w:rsidRPr="00EF26A1" w:rsidRDefault="00293CFA" w:rsidP="00683AF0">
            <w:pPr>
              <w:ind w:right="-76"/>
              <w:jc w:val="right"/>
              <w:rPr>
                <w:rFonts w:ascii="Arial Narrow" w:hAnsi="Arial Narrow" w:cs="Arial"/>
                <w:color w:val="000000" w:themeColor="text1"/>
                <w:highlight w:val="yellow"/>
                <w:lang w:val="en-GB" w:eastAsia="zh-CN"/>
              </w:rPr>
            </w:pPr>
            <w:r w:rsidRPr="00EF26A1">
              <w:rPr>
                <w:rFonts w:ascii="Arial Narrow" w:hAnsi="Arial Narrow" w:cs="Arial"/>
                <w:color w:val="000000" w:themeColor="text1"/>
                <w:lang w:val="en-GB" w:eastAsia="zh-CN"/>
              </w:rPr>
              <w:t>383</w:t>
            </w:r>
            <w:r w:rsidRPr="00EF26A1">
              <w:rPr>
                <w:rFonts w:ascii="Arial Narrow" w:hAnsi="Arial Narrow" w:cs="Arial"/>
                <w:color w:val="000000" w:themeColor="text1"/>
                <w:lang w:val="id-ID" w:eastAsia="zh-CN"/>
              </w:rPr>
              <w:t>,</w:t>
            </w:r>
            <w:r w:rsidRPr="00EF26A1">
              <w:rPr>
                <w:rFonts w:ascii="Arial Narrow" w:hAnsi="Arial Narrow" w:cs="Arial"/>
                <w:color w:val="000000" w:themeColor="text1"/>
                <w:lang w:val="en-GB" w:eastAsia="zh-CN"/>
              </w:rPr>
              <w:t>771</w:t>
            </w:r>
            <w:r w:rsidRPr="00EF26A1">
              <w:rPr>
                <w:rFonts w:ascii="Arial Narrow" w:hAnsi="Arial Narrow" w:cs="Arial"/>
                <w:color w:val="000000" w:themeColor="text1"/>
                <w:lang w:val="id-ID" w:eastAsia="zh-CN"/>
              </w:rPr>
              <w:t>,</w:t>
            </w:r>
            <w:r w:rsidRPr="00EF26A1">
              <w:rPr>
                <w:rFonts w:ascii="Arial Narrow" w:hAnsi="Arial Narrow" w:cs="Arial"/>
                <w:color w:val="000000" w:themeColor="text1"/>
                <w:lang w:val="en-GB" w:eastAsia="zh-CN"/>
              </w:rPr>
              <w:t>804</w:t>
            </w:r>
          </w:p>
        </w:tc>
        <w:tc>
          <w:tcPr>
            <w:tcW w:w="1711" w:type="dxa"/>
            <w:shd w:val="clear" w:color="auto" w:fill="auto"/>
          </w:tcPr>
          <w:p w14:paraId="460F50D2" w14:textId="77777777" w:rsidR="00293CFA" w:rsidRPr="00EF26A1" w:rsidRDefault="00293CFA" w:rsidP="00683AF0">
            <w:pPr>
              <w:ind w:right="-76"/>
              <w:jc w:val="right"/>
              <w:rPr>
                <w:rFonts w:ascii="Arial Narrow" w:hAnsi="Arial Narrow" w:cs="Arial"/>
                <w:color w:val="000000" w:themeColor="text1"/>
              </w:rPr>
            </w:pPr>
            <w:r w:rsidRPr="00EF26A1">
              <w:rPr>
                <w:rFonts w:ascii="Arial Narrow" w:hAnsi="Arial Narrow" w:cs="Arial"/>
                <w:color w:val="000000" w:themeColor="text1"/>
              </w:rPr>
              <w:t>500</w:t>
            </w:r>
            <w:r w:rsidRPr="00EF26A1">
              <w:rPr>
                <w:rFonts w:ascii="Arial Narrow" w:hAnsi="Arial Narrow" w:cs="Arial"/>
                <w:color w:val="000000" w:themeColor="text1"/>
                <w:lang w:val="id-ID"/>
              </w:rPr>
              <w:t>,</w:t>
            </w:r>
            <w:r w:rsidRPr="00EF26A1">
              <w:rPr>
                <w:rFonts w:ascii="Arial Narrow" w:hAnsi="Arial Narrow" w:cs="Arial"/>
                <w:color w:val="000000" w:themeColor="text1"/>
              </w:rPr>
              <w:t>288</w:t>
            </w:r>
            <w:r w:rsidRPr="00EF26A1">
              <w:rPr>
                <w:rFonts w:ascii="Arial Narrow" w:hAnsi="Arial Narrow" w:cs="Arial"/>
                <w:color w:val="000000" w:themeColor="text1"/>
                <w:lang w:val="id-ID"/>
              </w:rPr>
              <w:t>,</w:t>
            </w:r>
            <w:r w:rsidRPr="00EF26A1">
              <w:rPr>
                <w:rFonts w:ascii="Arial Narrow" w:hAnsi="Arial Narrow" w:cs="Arial"/>
                <w:color w:val="000000" w:themeColor="text1"/>
              </w:rPr>
              <w:t>134</w:t>
            </w:r>
          </w:p>
        </w:tc>
      </w:tr>
      <w:tr w:rsidR="00EF26A1" w:rsidRPr="00EF26A1" w14:paraId="28F1A164" w14:textId="77777777" w:rsidTr="00B81149">
        <w:trPr>
          <w:trHeight w:val="84"/>
        </w:trPr>
        <w:tc>
          <w:tcPr>
            <w:tcW w:w="4325" w:type="dxa"/>
            <w:shd w:val="clear" w:color="auto" w:fill="auto"/>
            <w:vAlign w:val="bottom"/>
          </w:tcPr>
          <w:p w14:paraId="0C0BF915" w14:textId="77777777" w:rsidR="00293CFA" w:rsidRPr="00EF26A1" w:rsidRDefault="00293CFA" w:rsidP="00683AF0">
            <w:pPr>
              <w:ind w:left="162"/>
              <w:rPr>
                <w:rFonts w:ascii="Arial Narrow" w:hAnsi="Arial Narrow" w:cs="Arial"/>
                <w:color w:val="000000" w:themeColor="text1"/>
              </w:rPr>
            </w:pPr>
            <w:r w:rsidRPr="00EF26A1">
              <w:rPr>
                <w:rFonts w:ascii="Arial Narrow" w:hAnsi="Arial Narrow" w:cs="Arial"/>
                <w:color w:val="000000" w:themeColor="text1"/>
              </w:rPr>
              <w:t>Receivables*</w:t>
            </w:r>
          </w:p>
        </w:tc>
        <w:tc>
          <w:tcPr>
            <w:tcW w:w="810" w:type="dxa"/>
            <w:shd w:val="clear" w:color="auto" w:fill="auto"/>
          </w:tcPr>
          <w:p w14:paraId="425F44F7" w14:textId="77777777" w:rsidR="00293CFA" w:rsidRPr="00EF26A1" w:rsidRDefault="00293CFA" w:rsidP="00683AF0">
            <w:pPr>
              <w:jc w:val="center"/>
              <w:rPr>
                <w:rFonts w:ascii="Arial Narrow" w:hAnsi="Arial Narrow" w:cs="Arial"/>
                <w:color w:val="000000" w:themeColor="text1"/>
              </w:rPr>
            </w:pPr>
            <w:r w:rsidRPr="00EF26A1">
              <w:rPr>
                <w:rFonts w:ascii="Arial Narrow" w:hAnsi="Arial Narrow" w:cs="Arial"/>
                <w:color w:val="000000" w:themeColor="text1"/>
              </w:rPr>
              <w:t>6</w:t>
            </w:r>
          </w:p>
        </w:tc>
        <w:tc>
          <w:tcPr>
            <w:tcW w:w="1802" w:type="dxa"/>
            <w:shd w:val="clear" w:color="auto" w:fill="auto"/>
          </w:tcPr>
          <w:p w14:paraId="5BE58342" w14:textId="77777777" w:rsidR="00293CFA" w:rsidRPr="00EF26A1" w:rsidRDefault="00293CFA" w:rsidP="00683AF0">
            <w:pPr>
              <w:ind w:right="-76"/>
              <w:jc w:val="right"/>
              <w:rPr>
                <w:rFonts w:ascii="Arial Narrow" w:hAnsi="Arial Narrow" w:cs="Arial"/>
                <w:color w:val="000000" w:themeColor="text1"/>
                <w:lang w:val="en-GB" w:eastAsia="zh-CN"/>
              </w:rPr>
            </w:pPr>
            <w:r w:rsidRPr="00EF26A1">
              <w:rPr>
                <w:rFonts w:ascii="Arial Narrow" w:hAnsi="Arial Narrow" w:cs="Arial"/>
                <w:color w:val="000000" w:themeColor="text1"/>
                <w:lang w:val="en-GB" w:eastAsia="zh-CN"/>
              </w:rPr>
              <w:t>1,324,801,091</w:t>
            </w:r>
          </w:p>
        </w:tc>
        <w:tc>
          <w:tcPr>
            <w:tcW w:w="1711" w:type="dxa"/>
            <w:shd w:val="clear" w:color="auto" w:fill="auto"/>
          </w:tcPr>
          <w:p w14:paraId="0EE9586A" w14:textId="77777777" w:rsidR="00293CFA" w:rsidRPr="00EF26A1" w:rsidRDefault="00293CFA" w:rsidP="00683AF0">
            <w:pPr>
              <w:ind w:right="-76"/>
              <w:jc w:val="right"/>
              <w:rPr>
                <w:rFonts w:ascii="Arial Narrow" w:hAnsi="Arial Narrow" w:cs="Arial"/>
                <w:color w:val="000000" w:themeColor="text1"/>
              </w:rPr>
            </w:pPr>
            <w:r w:rsidRPr="00EF26A1">
              <w:rPr>
                <w:rFonts w:ascii="Arial Narrow" w:hAnsi="Arial Narrow" w:cs="Arial"/>
                <w:color w:val="000000" w:themeColor="text1"/>
              </w:rPr>
              <w:t>1,203,712,290</w:t>
            </w:r>
          </w:p>
        </w:tc>
      </w:tr>
      <w:tr w:rsidR="00EF26A1" w:rsidRPr="00EF26A1" w14:paraId="65FF2811" w14:textId="77777777" w:rsidTr="00B81149">
        <w:trPr>
          <w:trHeight w:val="84"/>
        </w:trPr>
        <w:tc>
          <w:tcPr>
            <w:tcW w:w="4325" w:type="dxa"/>
            <w:tcBorders>
              <w:bottom w:val="single" w:sz="4" w:space="0" w:color="auto"/>
            </w:tcBorders>
            <w:shd w:val="clear" w:color="auto" w:fill="auto"/>
            <w:vAlign w:val="bottom"/>
          </w:tcPr>
          <w:p w14:paraId="58C94CB9" w14:textId="77777777" w:rsidR="00293CFA" w:rsidRPr="00EF26A1" w:rsidRDefault="00293CFA" w:rsidP="00683AF0">
            <w:pPr>
              <w:ind w:left="162"/>
              <w:rPr>
                <w:rFonts w:ascii="Arial Narrow" w:hAnsi="Arial Narrow" w:cs="Arial"/>
                <w:color w:val="000000" w:themeColor="text1"/>
              </w:rPr>
            </w:pPr>
            <w:r w:rsidRPr="00EF26A1">
              <w:rPr>
                <w:rFonts w:ascii="Arial Narrow" w:hAnsi="Arial Narrow" w:cs="Arial"/>
                <w:color w:val="000000" w:themeColor="text1"/>
              </w:rPr>
              <w:t xml:space="preserve">Investments </w:t>
            </w:r>
          </w:p>
        </w:tc>
        <w:tc>
          <w:tcPr>
            <w:tcW w:w="810" w:type="dxa"/>
            <w:tcBorders>
              <w:bottom w:val="single" w:sz="4" w:space="0" w:color="auto"/>
            </w:tcBorders>
            <w:shd w:val="clear" w:color="auto" w:fill="auto"/>
          </w:tcPr>
          <w:p w14:paraId="3D91356A" w14:textId="77777777" w:rsidR="00293CFA" w:rsidRPr="00EF26A1" w:rsidRDefault="00293CFA" w:rsidP="00683AF0">
            <w:pPr>
              <w:jc w:val="center"/>
              <w:rPr>
                <w:rFonts w:ascii="Arial Narrow" w:hAnsi="Arial Narrow" w:cs="Arial"/>
                <w:color w:val="000000" w:themeColor="text1"/>
              </w:rPr>
            </w:pPr>
            <w:r w:rsidRPr="00EF26A1">
              <w:rPr>
                <w:rFonts w:ascii="Arial Narrow" w:hAnsi="Arial Narrow" w:cs="Arial"/>
                <w:color w:val="000000" w:themeColor="text1"/>
              </w:rPr>
              <w:t>8</w:t>
            </w:r>
          </w:p>
        </w:tc>
        <w:tc>
          <w:tcPr>
            <w:tcW w:w="1802" w:type="dxa"/>
            <w:tcBorders>
              <w:bottom w:val="single" w:sz="4" w:space="0" w:color="auto"/>
            </w:tcBorders>
            <w:shd w:val="clear" w:color="auto" w:fill="auto"/>
          </w:tcPr>
          <w:p w14:paraId="06BB060B" w14:textId="77777777" w:rsidR="00293CFA" w:rsidRPr="00EF26A1" w:rsidRDefault="00293CFA" w:rsidP="00683AF0">
            <w:pPr>
              <w:ind w:right="-76"/>
              <w:jc w:val="right"/>
              <w:rPr>
                <w:rFonts w:ascii="Arial Narrow" w:hAnsi="Arial Narrow" w:cs="Arial"/>
                <w:color w:val="000000" w:themeColor="text1"/>
                <w:lang w:val="en-GB" w:eastAsia="zh-CN"/>
              </w:rPr>
            </w:pPr>
            <w:r w:rsidRPr="00EF26A1">
              <w:rPr>
                <w:rFonts w:ascii="Arial Narrow" w:hAnsi="Arial Narrow" w:cs="Arial"/>
                <w:color w:val="000000" w:themeColor="text1"/>
                <w:lang w:val="en-GB" w:eastAsia="zh-CN"/>
              </w:rPr>
              <w:t>14,122,433</w:t>
            </w:r>
          </w:p>
        </w:tc>
        <w:tc>
          <w:tcPr>
            <w:tcW w:w="1711" w:type="dxa"/>
            <w:tcBorders>
              <w:bottom w:val="single" w:sz="4" w:space="0" w:color="auto"/>
            </w:tcBorders>
            <w:shd w:val="clear" w:color="auto" w:fill="auto"/>
          </w:tcPr>
          <w:p w14:paraId="4FE38200" w14:textId="77777777" w:rsidR="00293CFA" w:rsidRPr="00EF26A1" w:rsidRDefault="00293CFA" w:rsidP="00683AF0">
            <w:pPr>
              <w:ind w:right="-76"/>
              <w:jc w:val="right"/>
              <w:rPr>
                <w:rFonts w:ascii="Arial Narrow" w:hAnsi="Arial Narrow" w:cs="Arial"/>
                <w:color w:val="000000" w:themeColor="text1"/>
              </w:rPr>
            </w:pPr>
            <w:r w:rsidRPr="00EF26A1">
              <w:rPr>
                <w:rFonts w:ascii="Arial Narrow" w:hAnsi="Arial Narrow" w:cs="Arial"/>
                <w:color w:val="000000" w:themeColor="text1"/>
              </w:rPr>
              <w:t>14,122,433</w:t>
            </w:r>
          </w:p>
        </w:tc>
      </w:tr>
      <w:tr w:rsidR="00EF26A1" w:rsidRPr="00EF26A1" w14:paraId="0C0FC7CA" w14:textId="77777777" w:rsidTr="006F2252">
        <w:trPr>
          <w:trHeight w:val="157"/>
        </w:trPr>
        <w:tc>
          <w:tcPr>
            <w:tcW w:w="4325" w:type="dxa"/>
            <w:tcBorders>
              <w:top w:val="single" w:sz="4" w:space="0" w:color="auto"/>
              <w:bottom w:val="double" w:sz="4" w:space="0" w:color="auto"/>
            </w:tcBorders>
            <w:shd w:val="clear" w:color="auto" w:fill="auto"/>
          </w:tcPr>
          <w:p w14:paraId="08B10DDD" w14:textId="77777777" w:rsidR="00293CFA" w:rsidRPr="00EF26A1" w:rsidRDefault="00293CFA" w:rsidP="00683AF0">
            <w:pPr>
              <w:jc w:val="both"/>
              <w:rPr>
                <w:rFonts w:ascii="Arial Narrow" w:hAnsi="Arial Narrow" w:cs="Arial"/>
                <w:b/>
                <w:color w:val="000000" w:themeColor="text1"/>
                <w:lang w:val="en-GB" w:eastAsia="zh-CN"/>
              </w:rPr>
            </w:pPr>
          </w:p>
        </w:tc>
        <w:tc>
          <w:tcPr>
            <w:tcW w:w="810" w:type="dxa"/>
            <w:tcBorders>
              <w:top w:val="single" w:sz="4" w:space="0" w:color="auto"/>
              <w:bottom w:val="double" w:sz="4" w:space="0" w:color="auto"/>
            </w:tcBorders>
            <w:shd w:val="clear" w:color="auto" w:fill="auto"/>
          </w:tcPr>
          <w:p w14:paraId="0B6D8A2A" w14:textId="77777777" w:rsidR="00293CFA" w:rsidRPr="00EF26A1" w:rsidRDefault="00293CFA" w:rsidP="00683AF0">
            <w:pPr>
              <w:jc w:val="both"/>
              <w:rPr>
                <w:rFonts w:ascii="Arial Narrow" w:hAnsi="Arial Narrow" w:cs="Arial"/>
                <w:b/>
                <w:color w:val="000000" w:themeColor="text1"/>
                <w:lang w:val="en-GB" w:eastAsia="zh-CN"/>
              </w:rPr>
            </w:pPr>
          </w:p>
        </w:tc>
        <w:tc>
          <w:tcPr>
            <w:tcW w:w="1802" w:type="dxa"/>
            <w:tcBorders>
              <w:top w:val="single" w:sz="4" w:space="0" w:color="auto"/>
              <w:bottom w:val="double" w:sz="4" w:space="0" w:color="auto"/>
            </w:tcBorders>
            <w:shd w:val="clear" w:color="auto" w:fill="auto"/>
          </w:tcPr>
          <w:p w14:paraId="045A2D8D" w14:textId="2124D0F9" w:rsidR="00293CFA" w:rsidRPr="00EF26A1" w:rsidRDefault="00903F98" w:rsidP="00683AF0">
            <w:pPr>
              <w:ind w:right="-76"/>
              <w:jc w:val="right"/>
              <w:rPr>
                <w:rFonts w:ascii="Arial Narrow" w:hAnsi="Arial Narrow" w:cs="Arial"/>
                <w:b/>
                <w:color w:val="000000" w:themeColor="text1"/>
              </w:rPr>
            </w:pPr>
            <w:r w:rsidRPr="00EF26A1">
              <w:rPr>
                <w:rFonts w:ascii="Arial Narrow" w:hAnsi="Arial Narrow" w:cs="Arial"/>
                <w:b/>
                <w:color w:val="000000" w:themeColor="text1"/>
              </w:rPr>
              <w:fldChar w:fldCharType="begin"/>
            </w:r>
            <w:r w:rsidRPr="00EF26A1">
              <w:rPr>
                <w:rFonts w:ascii="Arial Narrow" w:hAnsi="Arial Narrow" w:cs="Arial"/>
                <w:b/>
                <w:color w:val="000000" w:themeColor="text1"/>
              </w:rPr>
              <w:instrText xml:space="preserve"> =SUM(c3:c5) </w:instrText>
            </w:r>
            <w:r w:rsidRPr="00EF26A1">
              <w:rPr>
                <w:rFonts w:ascii="Arial Narrow" w:hAnsi="Arial Narrow" w:cs="Arial"/>
                <w:b/>
                <w:color w:val="000000" w:themeColor="text1"/>
              </w:rPr>
              <w:fldChar w:fldCharType="separate"/>
            </w:r>
            <w:r w:rsidRPr="00EF26A1">
              <w:rPr>
                <w:rFonts w:ascii="Arial Narrow" w:hAnsi="Arial Narrow" w:cs="Arial"/>
                <w:b/>
                <w:noProof/>
                <w:color w:val="000000" w:themeColor="text1"/>
              </w:rPr>
              <w:t>1,722,695,328</w:t>
            </w:r>
            <w:r w:rsidRPr="00EF26A1">
              <w:rPr>
                <w:rFonts w:ascii="Arial Narrow" w:hAnsi="Arial Narrow" w:cs="Arial"/>
                <w:b/>
                <w:color w:val="000000" w:themeColor="text1"/>
              </w:rPr>
              <w:fldChar w:fldCharType="end"/>
            </w:r>
          </w:p>
        </w:tc>
        <w:tc>
          <w:tcPr>
            <w:tcW w:w="1711" w:type="dxa"/>
            <w:tcBorders>
              <w:top w:val="single" w:sz="4" w:space="0" w:color="auto"/>
              <w:bottom w:val="double" w:sz="4" w:space="0" w:color="auto"/>
            </w:tcBorders>
            <w:shd w:val="clear" w:color="auto" w:fill="auto"/>
          </w:tcPr>
          <w:p w14:paraId="129227DB" w14:textId="1C71979B" w:rsidR="00293CFA" w:rsidRPr="00EF26A1" w:rsidRDefault="00903F98" w:rsidP="00683AF0">
            <w:pPr>
              <w:ind w:right="-76"/>
              <w:jc w:val="right"/>
              <w:rPr>
                <w:rFonts w:ascii="Arial Narrow" w:hAnsi="Arial Narrow" w:cs="Arial"/>
                <w:b/>
                <w:noProof/>
                <w:color w:val="000000" w:themeColor="text1"/>
              </w:rPr>
            </w:pPr>
            <w:r w:rsidRPr="00EF26A1">
              <w:rPr>
                <w:rFonts w:ascii="Arial Narrow" w:hAnsi="Arial Narrow" w:cs="Arial"/>
                <w:b/>
                <w:noProof/>
                <w:color w:val="000000" w:themeColor="text1"/>
              </w:rPr>
              <w:fldChar w:fldCharType="begin"/>
            </w:r>
            <w:r w:rsidRPr="00EF26A1">
              <w:rPr>
                <w:rFonts w:ascii="Arial Narrow" w:hAnsi="Arial Narrow" w:cs="Arial"/>
                <w:b/>
                <w:noProof/>
                <w:color w:val="000000" w:themeColor="text1"/>
              </w:rPr>
              <w:instrText xml:space="preserve"> =SUM(d3:d5) </w:instrText>
            </w:r>
            <w:r w:rsidRPr="00EF26A1">
              <w:rPr>
                <w:rFonts w:ascii="Arial Narrow" w:hAnsi="Arial Narrow" w:cs="Arial"/>
                <w:b/>
                <w:noProof/>
                <w:color w:val="000000" w:themeColor="text1"/>
              </w:rPr>
              <w:fldChar w:fldCharType="separate"/>
            </w:r>
            <w:r w:rsidRPr="00EF26A1">
              <w:rPr>
                <w:rFonts w:ascii="Arial Narrow" w:hAnsi="Arial Narrow" w:cs="Arial"/>
                <w:b/>
                <w:noProof/>
                <w:color w:val="000000" w:themeColor="text1"/>
              </w:rPr>
              <w:t>1,718,122,857</w:t>
            </w:r>
            <w:r w:rsidRPr="00EF26A1">
              <w:rPr>
                <w:rFonts w:ascii="Arial Narrow" w:hAnsi="Arial Narrow" w:cs="Arial"/>
                <w:b/>
                <w:noProof/>
                <w:color w:val="000000" w:themeColor="text1"/>
              </w:rPr>
              <w:fldChar w:fldCharType="end"/>
            </w:r>
          </w:p>
        </w:tc>
      </w:tr>
    </w:tbl>
    <w:p w14:paraId="547051F2" w14:textId="4CAF7F30" w:rsidR="00293CFA" w:rsidRPr="00EF26A1" w:rsidRDefault="00293CFA" w:rsidP="00293CFA">
      <w:pPr>
        <w:jc w:val="both"/>
        <w:rPr>
          <w:rFonts w:ascii="Arial" w:hAnsi="Arial" w:cs="Arial"/>
          <w:color w:val="000000" w:themeColor="text1"/>
          <w:sz w:val="18"/>
          <w:szCs w:val="18"/>
          <w:lang w:val="en-PH" w:eastAsia="en-PH"/>
        </w:rPr>
      </w:pPr>
      <w:r w:rsidRPr="00EF26A1">
        <w:rPr>
          <w:rFonts w:ascii="Arial" w:hAnsi="Arial" w:cs="Arial"/>
          <w:i/>
          <w:color w:val="000000" w:themeColor="text1"/>
          <w:sz w:val="18"/>
          <w:szCs w:val="18"/>
          <w:lang w:val="en-GB" w:eastAsia="zh-CN"/>
        </w:rPr>
        <w:t>* Gross of allowance amounting to P449</w:t>
      </w:r>
      <w:r w:rsidRPr="00EF26A1">
        <w:rPr>
          <w:rFonts w:ascii="Arial" w:hAnsi="Arial" w:cs="Arial"/>
          <w:i/>
          <w:color w:val="000000" w:themeColor="text1"/>
          <w:sz w:val="18"/>
          <w:szCs w:val="18"/>
          <w:lang w:val="id-ID" w:eastAsia="zh-CN"/>
        </w:rPr>
        <w:t>,</w:t>
      </w:r>
      <w:r w:rsidRPr="00EF26A1">
        <w:rPr>
          <w:rFonts w:ascii="Arial" w:hAnsi="Arial" w:cs="Arial"/>
          <w:i/>
          <w:color w:val="000000" w:themeColor="text1"/>
          <w:sz w:val="18"/>
          <w:szCs w:val="18"/>
          <w:lang w:val="en-GB" w:eastAsia="zh-CN"/>
        </w:rPr>
        <w:t>239</w:t>
      </w:r>
      <w:r w:rsidRPr="00EF26A1">
        <w:rPr>
          <w:rFonts w:ascii="Arial" w:hAnsi="Arial" w:cs="Arial"/>
          <w:i/>
          <w:color w:val="000000" w:themeColor="text1"/>
          <w:sz w:val="18"/>
          <w:szCs w:val="18"/>
          <w:lang w:val="id-ID" w:eastAsia="zh-CN"/>
        </w:rPr>
        <w:t>,</w:t>
      </w:r>
      <w:r w:rsidR="00903F98" w:rsidRPr="00EF26A1">
        <w:rPr>
          <w:rFonts w:ascii="Arial" w:hAnsi="Arial" w:cs="Arial"/>
          <w:i/>
          <w:color w:val="000000" w:themeColor="text1"/>
          <w:sz w:val="18"/>
          <w:szCs w:val="18"/>
          <w:lang w:val="en-GB" w:eastAsia="zh-CN"/>
        </w:rPr>
        <w:t>906</w:t>
      </w:r>
      <w:r w:rsidR="00903F98" w:rsidRPr="00EF26A1">
        <w:rPr>
          <w:rFonts w:ascii="Arial" w:hAnsi="Arial" w:cs="Arial"/>
          <w:i/>
          <w:color w:val="000000" w:themeColor="text1"/>
          <w:sz w:val="18"/>
          <w:szCs w:val="18"/>
          <w:lang w:val="id-ID" w:eastAsia="zh-CN"/>
        </w:rPr>
        <w:t xml:space="preserve"> </w:t>
      </w:r>
      <w:r w:rsidRPr="00EF26A1">
        <w:rPr>
          <w:rFonts w:ascii="Arial" w:hAnsi="Arial" w:cs="Arial"/>
          <w:i/>
          <w:color w:val="000000" w:themeColor="text1"/>
          <w:sz w:val="18"/>
          <w:szCs w:val="18"/>
          <w:lang w:val="en-GB" w:eastAsia="zh-CN"/>
        </w:rPr>
        <w:t xml:space="preserve">and P406,132,698 as </w:t>
      </w:r>
      <w:r w:rsidR="003A0049" w:rsidRPr="00EF26A1">
        <w:rPr>
          <w:rFonts w:ascii="Arial" w:hAnsi="Arial" w:cs="Arial"/>
          <w:i/>
          <w:color w:val="000000" w:themeColor="text1"/>
          <w:sz w:val="18"/>
          <w:szCs w:val="18"/>
          <w:lang w:val="en-GB" w:eastAsia="zh-CN"/>
        </w:rPr>
        <w:t>at</w:t>
      </w:r>
      <w:r w:rsidRPr="00EF26A1">
        <w:rPr>
          <w:rFonts w:ascii="Arial" w:hAnsi="Arial" w:cs="Arial"/>
          <w:i/>
          <w:color w:val="000000" w:themeColor="text1"/>
          <w:sz w:val="18"/>
          <w:szCs w:val="18"/>
          <w:lang w:val="en-GB" w:eastAsia="zh-CN"/>
        </w:rPr>
        <w:t xml:space="preserve"> December 31, 202</w:t>
      </w:r>
      <w:r w:rsidRPr="00EF26A1">
        <w:rPr>
          <w:rFonts w:ascii="Arial" w:hAnsi="Arial" w:cs="Arial"/>
          <w:i/>
          <w:color w:val="000000" w:themeColor="text1"/>
          <w:sz w:val="18"/>
          <w:szCs w:val="18"/>
          <w:lang w:val="id-ID" w:eastAsia="zh-CN"/>
        </w:rPr>
        <w:t>1</w:t>
      </w:r>
      <w:r w:rsidRPr="00EF26A1">
        <w:rPr>
          <w:rFonts w:ascii="Arial" w:hAnsi="Arial" w:cs="Arial"/>
          <w:i/>
          <w:color w:val="000000" w:themeColor="text1"/>
          <w:sz w:val="18"/>
          <w:szCs w:val="18"/>
          <w:lang w:val="en-GB" w:eastAsia="zh-CN"/>
        </w:rPr>
        <w:t xml:space="preserve"> and 20</w:t>
      </w:r>
      <w:r w:rsidRPr="00EF26A1">
        <w:rPr>
          <w:rFonts w:ascii="Arial" w:hAnsi="Arial" w:cs="Arial"/>
          <w:i/>
          <w:color w:val="000000" w:themeColor="text1"/>
          <w:sz w:val="18"/>
          <w:szCs w:val="18"/>
          <w:lang w:val="id-ID" w:eastAsia="zh-CN"/>
        </w:rPr>
        <w:t>20</w:t>
      </w:r>
      <w:r w:rsidRPr="00EF26A1">
        <w:rPr>
          <w:rFonts w:ascii="Arial" w:hAnsi="Arial" w:cs="Arial"/>
          <w:i/>
          <w:color w:val="000000" w:themeColor="text1"/>
          <w:sz w:val="18"/>
          <w:szCs w:val="18"/>
          <w:lang w:val="en-GB" w:eastAsia="zh-CN"/>
        </w:rPr>
        <w:t>, respectively.</w:t>
      </w:r>
    </w:p>
    <w:p w14:paraId="74048847" w14:textId="77777777" w:rsidR="00293CFA" w:rsidRPr="00EF26A1" w:rsidRDefault="00293CFA" w:rsidP="00293CFA">
      <w:pPr>
        <w:ind w:right="569"/>
        <w:jc w:val="both"/>
        <w:rPr>
          <w:rFonts w:ascii="Arial" w:hAnsi="Arial" w:cs="Arial"/>
          <w:color w:val="000000" w:themeColor="text1"/>
          <w:sz w:val="22"/>
          <w:szCs w:val="22"/>
          <w:lang w:val="en-GB" w:eastAsia="zh-CN"/>
        </w:rPr>
      </w:pPr>
    </w:p>
    <w:p w14:paraId="6CED040D" w14:textId="7D198D52" w:rsidR="00293CFA" w:rsidRPr="00EF26A1" w:rsidRDefault="00293CFA" w:rsidP="004F67BA">
      <w:pPr>
        <w:pStyle w:val="ListParagraph"/>
        <w:numPr>
          <w:ilvl w:val="0"/>
          <w:numId w:val="18"/>
        </w:numPr>
        <w:tabs>
          <w:tab w:val="left" w:pos="709"/>
        </w:tabs>
        <w:ind w:left="0" w:firstLine="0"/>
        <w:contextualSpacing/>
        <w:jc w:val="both"/>
        <w:rPr>
          <w:rFonts w:ascii="Arial" w:hAnsi="Arial" w:cs="Arial"/>
          <w:b/>
          <w:color w:val="000000" w:themeColor="text1"/>
          <w:sz w:val="22"/>
          <w:szCs w:val="22"/>
        </w:rPr>
      </w:pPr>
      <w:r w:rsidRPr="00EF26A1">
        <w:rPr>
          <w:rFonts w:ascii="Arial" w:hAnsi="Arial" w:cs="Arial"/>
          <w:b/>
          <w:color w:val="000000" w:themeColor="text1"/>
          <w:sz w:val="22"/>
          <w:szCs w:val="22"/>
        </w:rPr>
        <w:t xml:space="preserve">Management of </w:t>
      </w:r>
      <w:r w:rsidR="004F67BA" w:rsidRPr="00EF26A1">
        <w:rPr>
          <w:rFonts w:ascii="Arial" w:hAnsi="Arial" w:cs="Arial"/>
          <w:b/>
          <w:color w:val="000000" w:themeColor="text1"/>
          <w:sz w:val="22"/>
          <w:szCs w:val="22"/>
        </w:rPr>
        <w:t>c</w:t>
      </w:r>
      <w:r w:rsidRPr="00EF26A1">
        <w:rPr>
          <w:rFonts w:ascii="Arial" w:hAnsi="Arial" w:cs="Arial"/>
          <w:b/>
          <w:color w:val="000000" w:themeColor="text1"/>
          <w:sz w:val="22"/>
          <w:szCs w:val="22"/>
        </w:rPr>
        <w:t>redit</w:t>
      </w:r>
      <w:r w:rsidR="004F67BA" w:rsidRPr="00EF26A1">
        <w:rPr>
          <w:rFonts w:ascii="Arial" w:hAnsi="Arial" w:cs="Arial"/>
          <w:b/>
          <w:color w:val="000000" w:themeColor="text1"/>
          <w:sz w:val="22"/>
          <w:szCs w:val="22"/>
        </w:rPr>
        <w:t xml:space="preserve"> r</w:t>
      </w:r>
      <w:r w:rsidRPr="00EF26A1">
        <w:rPr>
          <w:rFonts w:ascii="Arial" w:hAnsi="Arial" w:cs="Arial"/>
          <w:b/>
          <w:color w:val="000000" w:themeColor="text1"/>
          <w:sz w:val="22"/>
          <w:szCs w:val="22"/>
        </w:rPr>
        <w:t>isk</w:t>
      </w:r>
    </w:p>
    <w:p w14:paraId="5BC15517" w14:textId="77777777" w:rsidR="00293CFA" w:rsidRPr="00EF26A1" w:rsidRDefault="00293CFA" w:rsidP="00293CFA">
      <w:pPr>
        <w:jc w:val="both"/>
        <w:rPr>
          <w:rFonts w:ascii="Arial" w:hAnsi="Arial" w:cs="Arial"/>
          <w:color w:val="000000" w:themeColor="text1"/>
          <w:sz w:val="22"/>
          <w:szCs w:val="22"/>
          <w:lang w:val="en-GB" w:eastAsia="zh-CN"/>
        </w:rPr>
      </w:pPr>
    </w:p>
    <w:p w14:paraId="22EA42A0" w14:textId="77777777" w:rsidR="00293CFA" w:rsidRPr="00EF26A1" w:rsidRDefault="00293CFA" w:rsidP="00293CFA">
      <w:pPr>
        <w:jc w:val="both"/>
        <w:rPr>
          <w:rFonts w:ascii="Arial" w:hAnsi="Arial" w:cs="Arial"/>
          <w:color w:val="000000" w:themeColor="text1"/>
          <w:sz w:val="22"/>
          <w:szCs w:val="22"/>
          <w:lang w:val="en-GB" w:eastAsia="zh-CN"/>
        </w:rPr>
      </w:pPr>
      <w:r w:rsidRPr="00EF26A1">
        <w:rPr>
          <w:rFonts w:ascii="Arial" w:hAnsi="Arial" w:cs="Arial"/>
          <w:color w:val="000000" w:themeColor="text1"/>
          <w:sz w:val="22"/>
          <w:szCs w:val="22"/>
          <w:lang w:val="en-GB" w:eastAsia="zh-CN"/>
        </w:rPr>
        <w:t xml:space="preserve">The NTA BOD has delegated primary responsibility for the management of credit risk to its NTA’s Management.  The overall credit risk management structure of </w:t>
      </w:r>
      <w:r w:rsidRPr="00EF26A1">
        <w:rPr>
          <w:rFonts w:ascii="Arial" w:hAnsi="Arial" w:cs="Arial"/>
          <w:snapToGrid w:val="0"/>
          <w:color w:val="000000" w:themeColor="text1"/>
          <w:sz w:val="22"/>
          <w:szCs w:val="22"/>
        </w:rPr>
        <w:t>NTA</w:t>
      </w:r>
      <w:r w:rsidRPr="00EF26A1">
        <w:rPr>
          <w:rFonts w:ascii="Arial" w:hAnsi="Arial" w:cs="Arial"/>
          <w:color w:val="000000" w:themeColor="text1"/>
          <w:sz w:val="22"/>
          <w:szCs w:val="22"/>
          <w:lang w:val="en-GB" w:eastAsia="zh-CN"/>
        </w:rPr>
        <w:t xml:space="preserve"> takes into consideration the following controls, among others:</w:t>
      </w:r>
    </w:p>
    <w:p w14:paraId="100AC3DA" w14:textId="77777777" w:rsidR="00293CFA" w:rsidRPr="00EF26A1" w:rsidRDefault="00293CFA" w:rsidP="00293CFA">
      <w:pPr>
        <w:tabs>
          <w:tab w:val="left" w:pos="1260"/>
        </w:tabs>
        <w:spacing w:after="200"/>
        <w:ind w:left="720"/>
        <w:contextualSpacing/>
        <w:jc w:val="both"/>
        <w:rPr>
          <w:rFonts w:ascii="Arial" w:hAnsi="Arial" w:cs="Arial"/>
          <w:color w:val="000000" w:themeColor="text1"/>
          <w:sz w:val="22"/>
          <w:szCs w:val="22"/>
          <w:lang w:val="en-GB" w:eastAsia="zh-CN"/>
        </w:rPr>
      </w:pPr>
    </w:p>
    <w:p w14:paraId="08083FDD" w14:textId="77777777" w:rsidR="00293CFA" w:rsidRPr="006917D4" w:rsidRDefault="00293CFA" w:rsidP="004F67BA">
      <w:pPr>
        <w:numPr>
          <w:ilvl w:val="0"/>
          <w:numId w:val="16"/>
        </w:numPr>
        <w:tabs>
          <w:tab w:val="left" w:pos="1276"/>
        </w:tabs>
        <w:spacing w:after="200"/>
        <w:ind w:left="1276" w:hanging="556"/>
        <w:contextualSpacing/>
        <w:jc w:val="both"/>
        <w:rPr>
          <w:rFonts w:ascii="Arial" w:hAnsi="Arial" w:cs="Arial"/>
          <w:color w:val="0D0D0D" w:themeColor="text1" w:themeTint="F2"/>
          <w:sz w:val="22"/>
          <w:szCs w:val="22"/>
          <w:lang w:val="en-GB" w:eastAsia="zh-CN"/>
        </w:rPr>
      </w:pPr>
      <w:r w:rsidRPr="00EF26A1">
        <w:rPr>
          <w:rFonts w:ascii="Arial" w:hAnsi="Arial" w:cs="Arial"/>
          <w:color w:val="000000" w:themeColor="text1"/>
          <w:sz w:val="22"/>
          <w:szCs w:val="22"/>
          <w:lang w:val="en-GB" w:eastAsia="zh-CN"/>
        </w:rPr>
        <w:t>Formulating production assistance policies in consultation with the business units, credit assessment, documentary and legal procedures, and compliance with regulatory and statutory requirement.</w:t>
      </w:r>
    </w:p>
    <w:p w14:paraId="30A2EE0D" w14:textId="57749232" w:rsidR="00293CFA" w:rsidRPr="006917D4" w:rsidRDefault="00293CFA" w:rsidP="00034E2B">
      <w:pPr>
        <w:numPr>
          <w:ilvl w:val="0"/>
          <w:numId w:val="16"/>
        </w:numPr>
        <w:tabs>
          <w:tab w:val="left" w:pos="1276"/>
        </w:tabs>
        <w:spacing w:after="200"/>
        <w:ind w:left="1276" w:hanging="567"/>
        <w:contextualSpacing/>
        <w:jc w:val="both"/>
        <w:rPr>
          <w:rFonts w:ascii="Arial" w:hAnsi="Arial" w:cs="Arial"/>
          <w:color w:val="0D0D0D" w:themeColor="text1" w:themeTint="F2"/>
          <w:sz w:val="22"/>
          <w:szCs w:val="22"/>
          <w:lang w:val="en-GB" w:eastAsia="zh-CN"/>
        </w:rPr>
      </w:pPr>
      <w:r w:rsidRPr="006917D4">
        <w:rPr>
          <w:rFonts w:ascii="Arial" w:hAnsi="Arial" w:cs="Arial"/>
          <w:color w:val="0D0D0D" w:themeColor="text1" w:themeTint="F2"/>
          <w:sz w:val="22"/>
          <w:szCs w:val="22"/>
          <w:lang w:val="en-GB" w:eastAsia="zh-CN"/>
        </w:rPr>
        <w:lastRenderedPageBreak/>
        <w:t xml:space="preserve">Establishing the authorization structure for the approval and renewal of production assistance facilities.  Authorization limits are allocated to </w:t>
      </w:r>
      <w:r w:rsidR="00FD496F">
        <w:rPr>
          <w:rFonts w:ascii="Arial" w:hAnsi="Arial" w:cs="Arial"/>
          <w:color w:val="0D0D0D" w:themeColor="text1" w:themeTint="F2"/>
          <w:sz w:val="22"/>
          <w:szCs w:val="22"/>
          <w:lang w:val="en-GB" w:eastAsia="zh-CN"/>
        </w:rPr>
        <w:t xml:space="preserve">the </w:t>
      </w:r>
      <w:r w:rsidR="00AA419A">
        <w:rPr>
          <w:rFonts w:ascii="Arial" w:hAnsi="Arial" w:cs="Arial"/>
          <w:color w:val="0D0D0D" w:themeColor="text1" w:themeTint="F2"/>
          <w:sz w:val="22"/>
          <w:szCs w:val="22"/>
          <w:lang w:val="en-GB" w:eastAsia="zh-CN"/>
        </w:rPr>
        <w:t>PBO</w:t>
      </w:r>
      <w:r w:rsidRPr="006917D4">
        <w:rPr>
          <w:rFonts w:ascii="Arial" w:hAnsi="Arial" w:cs="Arial"/>
          <w:color w:val="0D0D0D" w:themeColor="text1" w:themeTint="F2"/>
          <w:sz w:val="22"/>
          <w:szCs w:val="22"/>
          <w:lang w:val="en-GB" w:eastAsia="zh-CN"/>
        </w:rPr>
        <w:t xml:space="preserve"> Managers and Area Heads</w:t>
      </w:r>
      <w:r w:rsidR="00034E2B">
        <w:rPr>
          <w:rFonts w:ascii="Arial" w:hAnsi="Arial" w:cs="Arial"/>
          <w:color w:val="0D0D0D" w:themeColor="text1" w:themeTint="F2"/>
          <w:sz w:val="22"/>
          <w:szCs w:val="22"/>
          <w:lang w:val="en-GB" w:eastAsia="zh-CN"/>
        </w:rPr>
        <w:t>,</w:t>
      </w:r>
      <w:r w:rsidR="00FD496F">
        <w:rPr>
          <w:rFonts w:ascii="Arial" w:hAnsi="Arial" w:cs="Arial"/>
          <w:color w:val="0D0D0D" w:themeColor="text1" w:themeTint="F2"/>
          <w:sz w:val="22"/>
          <w:szCs w:val="22"/>
          <w:lang w:val="en-GB" w:eastAsia="zh-CN"/>
        </w:rPr>
        <w:t xml:space="preserve"> while l</w:t>
      </w:r>
      <w:r w:rsidRPr="006917D4">
        <w:rPr>
          <w:rFonts w:ascii="Arial" w:hAnsi="Arial" w:cs="Arial"/>
          <w:color w:val="0D0D0D" w:themeColor="text1" w:themeTint="F2"/>
          <w:sz w:val="22"/>
          <w:szCs w:val="22"/>
          <w:lang w:val="en-GB" w:eastAsia="zh-CN"/>
        </w:rPr>
        <w:t xml:space="preserve">arger facilities require </w:t>
      </w:r>
      <w:r w:rsidR="00FD496F">
        <w:rPr>
          <w:rFonts w:ascii="Arial" w:hAnsi="Arial" w:cs="Arial"/>
          <w:color w:val="0D0D0D" w:themeColor="text1" w:themeTint="F2"/>
          <w:sz w:val="22"/>
          <w:szCs w:val="22"/>
          <w:lang w:val="en-GB" w:eastAsia="zh-CN"/>
        </w:rPr>
        <w:t xml:space="preserve">the </w:t>
      </w:r>
      <w:r w:rsidRPr="006917D4">
        <w:rPr>
          <w:rFonts w:ascii="Arial" w:hAnsi="Arial" w:cs="Arial"/>
          <w:color w:val="0D0D0D" w:themeColor="text1" w:themeTint="F2"/>
          <w:sz w:val="22"/>
          <w:szCs w:val="22"/>
          <w:lang w:val="en-GB" w:eastAsia="zh-CN"/>
        </w:rPr>
        <w:t>approval by the Administrator and/or the NTA BOD as appropriate.</w:t>
      </w:r>
    </w:p>
    <w:p w14:paraId="75934388" w14:textId="77777777" w:rsidR="00293CFA" w:rsidRPr="008450E5" w:rsidRDefault="00293CFA" w:rsidP="00293CFA">
      <w:pPr>
        <w:tabs>
          <w:tab w:val="left" w:pos="1080"/>
          <w:tab w:val="left" w:pos="1260"/>
        </w:tabs>
        <w:spacing w:after="200"/>
        <w:ind w:left="720"/>
        <w:contextualSpacing/>
        <w:jc w:val="both"/>
        <w:rPr>
          <w:rFonts w:ascii="Arial" w:hAnsi="Arial" w:cs="Arial"/>
          <w:color w:val="0D0D0D" w:themeColor="text1" w:themeTint="F2"/>
          <w:sz w:val="24"/>
          <w:szCs w:val="24"/>
          <w:lang w:val="en-GB" w:eastAsia="zh-CN"/>
        </w:rPr>
      </w:pPr>
    </w:p>
    <w:p w14:paraId="2D92BE4E" w14:textId="23BFD2F0" w:rsidR="00293CFA" w:rsidRPr="006917D4" w:rsidRDefault="00293CFA" w:rsidP="00692BEC">
      <w:pPr>
        <w:numPr>
          <w:ilvl w:val="0"/>
          <w:numId w:val="16"/>
        </w:numPr>
        <w:tabs>
          <w:tab w:val="left" w:pos="1276"/>
        </w:tabs>
        <w:spacing w:after="200"/>
        <w:ind w:left="1276" w:hanging="556"/>
        <w:contextualSpacing/>
        <w:jc w:val="both"/>
        <w:rPr>
          <w:rFonts w:ascii="Arial" w:hAnsi="Arial" w:cs="Arial"/>
          <w:color w:val="0D0D0D" w:themeColor="text1" w:themeTint="F2"/>
          <w:sz w:val="22"/>
          <w:szCs w:val="22"/>
          <w:lang w:val="en-GB" w:eastAsia="zh-CN"/>
        </w:rPr>
      </w:pPr>
      <w:r w:rsidRPr="006917D4">
        <w:rPr>
          <w:rFonts w:ascii="Arial" w:hAnsi="Arial" w:cs="Arial"/>
          <w:color w:val="0D0D0D" w:themeColor="text1" w:themeTint="F2"/>
          <w:sz w:val="22"/>
          <w:szCs w:val="22"/>
          <w:lang w:val="en-GB" w:eastAsia="zh-CN"/>
        </w:rPr>
        <w:t xml:space="preserve">Reviewing and assessing credit risk.  </w:t>
      </w:r>
      <w:r w:rsidR="00AA419A">
        <w:rPr>
          <w:rFonts w:ascii="Arial" w:hAnsi="Arial" w:cs="Arial"/>
          <w:color w:val="0D0D0D" w:themeColor="text1" w:themeTint="F2"/>
          <w:sz w:val="22"/>
          <w:szCs w:val="22"/>
          <w:lang w:val="en-GB" w:eastAsia="zh-CN"/>
        </w:rPr>
        <w:t>PBO</w:t>
      </w:r>
      <w:r w:rsidRPr="006917D4">
        <w:rPr>
          <w:rFonts w:ascii="Arial" w:hAnsi="Arial" w:cs="Arial"/>
          <w:color w:val="0D0D0D" w:themeColor="text1" w:themeTint="F2"/>
          <w:sz w:val="22"/>
          <w:szCs w:val="22"/>
          <w:lang w:val="en-GB" w:eastAsia="zh-CN"/>
        </w:rPr>
        <w:t xml:space="preserve"> Managers assess all credit exposures in excess of designated limits, prior to facilities being committed to customers by the business unit concerned.  Renewals and reviews of facilities are subject to the same review process.</w:t>
      </w:r>
    </w:p>
    <w:p w14:paraId="719B8096" w14:textId="77777777" w:rsidR="00293CFA" w:rsidRPr="008450E5" w:rsidRDefault="00293CFA" w:rsidP="00293CFA">
      <w:pPr>
        <w:tabs>
          <w:tab w:val="left" w:pos="1260"/>
        </w:tabs>
        <w:spacing w:after="200"/>
        <w:ind w:left="720"/>
        <w:contextualSpacing/>
        <w:jc w:val="both"/>
        <w:rPr>
          <w:rFonts w:ascii="Arial" w:hAnsi="Arial" w:cs="Arial"/>
          <w:color w:val="0D0D0D" w:themeColor="text1" w:themeTint="F2"/>
          <w:sz w:val="24"/>
          <w:szCs w:val="24"/>
          <w:lang w:val="en-GB" w:eastAsia="zh-CN"/>
        </w:rPr>
      </w:pPr>
    </w:p>
    <w:p w14:paraId="75A0FAEB" w14:textId="0FC790F6" w:rsidR="00293CFA" w:rsidRPr="006917D4" w:rsidRDefault="00293CFA" w:rsidP="00692BEC">
      <w:pPr>
        <w:numPr>
          <w:ilvl w:val="0"/>
          <w:numId w:val="16"/>
        </w:numPr>
        <w:tabs>
          <w:tab w:val="left" w:pos="1276"/>
        </w:tabs>
        <w:spacing w:after="200"/>
        <w:ind w:left="1276" w:hanging="556"/>
        <w:contextualSpacing/>
        <w:jc w:val="both"/>
        <w:rPr>
          <w:rFonts w:ascii="Arial" w:hAnsi="Arial" w:cs="Arial"/>
          <w:color w:val="0D0D0D" w:themeColor="text1" w:themeTint="F2"/>
          <w:sz w:val="22"/>
          <w:szCs w:val="22"/>
          <w:lang w:val="en-GB" w:eastAsia="zh-CN"/>
        </w:rPr>
      </w:pPr>
      <w:r w:rsidRPr="006917D4">
        <w:rPr>
          <w:rFonts w:ascii="Arial" w:hAnsi="Arial" w:cs="Arial"/>
          <w:color w:val="0D0D0D" w:themeColor="text1" w:themeTint="F2"/>
          <w:sz w:val="22"/>
          <w:szCs w:val="22"/>
          <w:lang w:val="en-GB" w:eastAsia="zh-CN"/>
        </w:rPr>
        <w:t xml:space="preserve">Providing advice, guidance and specialized skills to </w:t>
      </w:r>
      <w:r w:rsidR="00FD496F">
        <w:rPr>
          <w:rFonts w:ascii="Arial" w:hAnsi="Arial" w:cs="Arial"/>
          <w:color w:val="0D0D0D" w:themeColor="text1" w:themeTint="F2"/>
          <w:sz w:val="22"/>
          <w:szCs w:val="22"/>
          <w:lang w:val="en-GB" w:eastAsia="zh-CN"/>
        </w:rPr>
        <w:t>PBOs</w:t>
      </w:r>
      <w:r w:rsidRPr="006917D4">
        <w:rPr>
          <w:rFonts w:ascii="Arial" w:hAnsi="Arial" w:cs="Arial"/>
          <w:color w:val="0D0D0D" w:themeColor="text1" w:themeTint="F2"/>
          <w:sz w:val="22"/>
          <w:szCs w:val="22"/>
          <w:lang w:val="en-GB" w:eastAsia="zh-CN"/>
        </w:rPr>
        <w:t xml:space="preserve"> to promote best practice throughout </w:t>
      </w:r>
      <w:r w:rsidRPr="006917D4">
        <w:rPr>
          <w:rFonts w:ascii="Arial" w:hAnsi="Arial" w:cs="Arial"/>
          <w:snapToGrid w:val="0"/>
          <w:color w:val="0D0D0D" w:themeColor="text1" w:themeTint="F2"/>
          <w:sz w:val="22"/>
          <w:szCs w:val="22"/>
        </w:rPr>
        <w:t>NTA</w:t>
      </w:r>
      <w:r w:rsidRPr="006917D4">
        <w:rPr>
          <w:rFonts w:ascii="Arial" w:hAnsi="Arial" w:cs="Arial"/>
          <w:color w:val="0D0D0D" w:themeColor="text1" w:themeTint="F2"/>
          <w:sz w:val="22"/>
          <w:szCs w:val="22"/>
          <w:lang w:val="en-GB" w:eastAsia="zh-CN"/>
        </w:rPr>
        <w:t xml:space="preserve"> in the management of credit risk.</w:t>
      </w:r>
    </w:p>
    <w:p w14:paraId="3BC6F019" w14:textId="77777777" w:rsidR="00293CFA" w:rsidRPr="006917D4" w:rsidRDefault="00293CFA" w:rsidP="00293CFA">
      <w:pPr>
        <w:tabs>
          <w:tab w:val="left" w:pos="720"/>
          <w:tab w:val="left" w:pos="1260"/>
        </w:tabs>
        <w:spacing w:after="200"/>
        <w:ind w:left="720"/>
        <w:contextualSpacing/>
        <w:jc w:val="both"/>
        <w:rPr>
          <w:rFonts w:ascii="Arial" w:hAnsi="Arial" w:cs="Arial"/>
          <w:color w:val="0D0D0D" w:themeColor="text1" w:themeTint="F2"/>
          <w:sz w:val="22"/>
          <w:szCs w:val="22"/>
          <w:lang w:val="en-GB" w:eastAsia="zh-CN"/>
        </w:rPr>
      </w:pPr>
    </w:p>
    <w:p w14:paraId="59F5CA1E" w14:textId="7610E7BC" w:rsidR="00293CFA" w:rsidRPr="006917D4" w:rsidRDefault="00293CFA" w:rsidP="00692BEC">
      <w:pPr>
        <w:numPr>
          <w:ilvl w:val="0"/>
          <w:numId w:val="16"/>
        </w:numPr>
        <w:tabs>
          <w:tab w:val="left" w:pos="1276"/>
        </w:tabs>
        <w:spacing w:after="200"/>
        <w:ind w:left="1276" w:hanging="556"/>
        <w:contextualSpacing/>
        <w:jc w:val="both"/>
        <w:rPr>
          <w:rFonts w:ascii="Arial" w:hAnsi="Arial" w:cs="Arial"/>
          <w:color w:val="0D0D0D" w:themeColor="text1" w:themeTint="F2"/>
          <w:sz w:val="22"/>
          <w:szCs w:val="22"/>
          <w:lang w:val="en-GB" w:eastAsia="zh-CN"/>
        </w:rPr>
      </w:pPr>
      <w:r w:rsidRPr="006917D4">
        <w:rPr>
          <w:rFonts w:ascii="Arial" w:hAnsi="Arial" w:cs="Arial"/>
          <w:color w:val="0D0D0D" w:themeColor="text1" w:themeTint="F2"/>
          <w:sz w:val="22"/>
          <w:szCs w:val="22"/>
          <w:lang w:val="en-GB" w:eastAsia="zh-CN"/>
        </w:rPr>
        <w:t>Conducting Management meeting</w:t>
      </w:r>
      <w:r w:rsidR="00FD496F">
        <w:rPr>
          <w:rFonts w:ascii="Arial" w:hAnsi="Arial" w:cs="Arial"/>
          <w:color w:val="0D0D0D" w:themeColor="text1" w:themeTint="F2"/>
          <w:sz w:val="22"/>
          <w:szCs w:val="22"/>
          <w:lang w:val="en-GB" w:eastAsia="zh-CN"/>
        </w:rPr>
        <w:t>s</w:t>
      </w:r>
      <w:r w:rsidRPr="006917D4">
        <w:rPr>
          <w:rFonts w:ascii="Arial" w:hAnsi="Arial" w:cs="Arial"/>
          <w:color w:val="0D0D0D" w:themeColor="text1" w:themeTint="F2"/>
          <w:sz w:val="22"/>
          <w:szCs w:val="22"/>
          <w:lang w:val="en-GB" w:eastAsia="zh-CN"/>
        </w:rPr>
        <w:t>.</w:t>
      </w:r>
    </w:p>
    <w:p w14:paraId="4557D556" w14:textId="77777777" w:rsidR="00293CFA" w:rsidRPr="008450E5" w:rsidRDefault="00293CFA" w:rsidP="00293CFA">
      <w:pPr>
        <w:tabs>
          <w:tab w:val="left" w:pos="1080"/>
        </w:tabs>
        <w:spacing w:after="200"/>
        <w:contextualSpacing/>
        <w:jc w:val="both"/>
        <w:rPr>
          <w:rFonts w:ascii="Arial" w:hAnsi="Arial" w:cs="Arial"/>
          <w:color w:val="0D0D0D" w:themeColor="text1" w:themeTint="F2"/>
          <w:sz w:val="24"/>
          <w:szCs w:val="24"/>
          <w:lang w:val="en-GB" w:eastAsia="zh-CN"/>
        </w:rPr>
      </w:pPr>
    </w:p>
    <w:p w14:paraId="55A0286C" w14:textId="0AD83F7C" w:rsidR="00293CFA" w:rsidRPr="006917D4" w:rsidRDefault="00293CFA" w:rsidP="00293CFA">
      <w:pPr>
        <w:jc w:val="both"/>
        <w:rPr>
          <w:rFonts w:ascii="Arial" w:hAnsi="Arial" w:cs="Arial"/>
          <w:color w:val="0D0D0D" w:themeColor="text1" w:themeTint="F2"/>
          <w:sz w:val="22"/>
          <w:szCs w:val="22"/>
          <w:lang w:val="en-GB" w:eastAsia="zh-CN"/>
        </w:rPr>
      </w:pPr>
      <w:r w:rsidRPr="006917D4">
        <w:rPr>
          <w:rFonts w:ascii="Arial" w:hAnsi="Arial" w:cs="Arial"/>
          <w:color w:val="0D0D0D" w:themeColor="text1" w:themeTint="F2"/>
          <w:sz w:val="22"/>
          <w:szCs w:val="22"/>
          <w:lang w:val="en-GB" w:eastAsia="zh-CN"/>
        </w:rPr>
        <w:t xml:space="preserve">All personnel in-charge in lending is required to implement </w:t>
      </w:r>
      <w:r w:rsidRPr="006917D4">
        <w:rPr>
          <w:rFonts w:ascii="Arial" w:hAnsi="Arial" w:cs="Arial"/>
          <w:snapToGrid w:val="0"/>
          <w:color w:val="0D0D0D" w:themeColor="text1" w:themeTint="F2"/>
          <w:sz w:val="22"/>
          <w:szCs w:val="22"/>
        </w:rPr>
        <w:t>NTA</w:t>
      </w:r>
      <w:r w:rsidRPr="006917D4">
        <w:rPr>
          <w:rFonts w:ascii="Arial" w:hAnsi="Arial" w:cs="Arial"/>
          <w:color w:val="0D0D0D" w:themeColor="text1" w:themeTint="F2"/>
          <w:sz w:val="22"/>
          <w:szCs w:val="22"/>
          <w:lang w:val="en-GB" w:eastAsia="zh-CN"/>
        </w:rPr>
        <w:t>’s credit policies and procedures, with credit approval authorities delegated from Management.</w:t>
      </w:r>
    </w:p>
    <w:p w14:paraId="7C3B8B73" w14:textId="77777777" w:rsidR="00293CFA" w:rsidRPr="008450E5" w:rsidRDefault="00293CFA" w:rsidP="00293CFA">
      <w:pPr>
        <w:jc w:val="both"/>
        <w:rPr>
          <w:rFonts w:ascii="Arial" w:hAnsi="Arial" w:cs="Arial"/>
          <w:color w:val="0D0D0D" w:themeColor="text1" w:themeTint="F2"/>
          <w:sz w:val="24"/>
          <w:szCs w:val="24"/>
          <w:lang w:val="en-GB" w:eastAsia="zh-CN"/>
        </w:rPr>
      </w:pPr>
    </w:p>
    <w:p w14:paraId="1361C147" w14:textId="1C7DF1E4" w:rsidR="00293CFA" w:rsidRPr="006917D4" w:rsidRDefault="00FB16E0" w:rsidP="00293CFA">
      <w:pPr>
        <w:jc w:val="both"/>
        <w:rPr>
          <w:rFonts w:ascii="Arial" w:hAnsi="Arial" w:cs="Arial"/>
          <w:color w:val="0D0D0D" w:themeColor="text1" w:themeTint="F2"/>
          <w:sz w:val="22"/>
          <w:szCs w:val="22"/>
          <w:lang w:val="en-GB" w:eastAsia="zh-CN"/>
        </w:rPr>
      </w:pPr>
      <w:r>
        <w:rPr>
          <w:rFonts w:ascii="Arial" w:hAnsi="Arial" w:cs="Arial"/>
          <w:color w:val="0D0D0D" w:themeColor="text1" w:themeTint="F2"/>
          <w:sz w:val="22"/>
          <w:szCs w:val="22"/>
          <w:lang w:val="en-GB" w:eastAsia="zh-CN"/>
        </w:rPr>
        <w:t>The a</w:t>
      </w:r>
      <w:r w:rsidR="00293CFA" w:rsidRPr="006917D4">
        <w:rPr>
          <w:rFonts w:ascii="Arial" w:hAnsi="Arial" w:cs="Arial"/>
          <w:color w:val="0D0D0D" w:themeColor="text1" w:themeTint="F2"/>
          <w:sz w:val="22"/>
          <w:szCs w:val="22"/>
          <w:lang w:val="en-GB" w:eastAsia="zh-CN"/>
        </w:rPr>
        <w:t xml:space="preserve">udit of NTA production assistance programs </w:t>
      </w:r>
      <w:r w:rsidRPr="006917D4">
        <w:rPr>
          <w:rFonts w:ascii="Arial" w:hAnsi="Arial" w:cs="Arial"/>
          <w:color w:val="0D0D0D" w:themeColor="text1" w:themeTint="F2"/>
          <w:sz w:val="22"/>
          <w:szCs w:val="22"/>
          <w:lang w:val="en-GB" w:eastAsia="zh-CN"/>
        </w:rPr>
        <w:t>is</w:t>
      </w:r>
      <w:r w:rsidR="00293CFA" w:rsidRPr="006917D4">
        <w:rPr>
          <w:rFonts w:ascii="Arial" w:hAnsi="Arial" w:cs="Arial"/>
          <w:color w:val="0D0D0D" w:themeColor="text1" w:themeTint="F2"/>
          <w:sz w:val="22"/>
          <w:szCs w:val="22"/>
          <w:lang w:val="en-GB" w:eastAsia="zh-CN"/>
        </w:rPr>
        <w:t xml:space="preserve"> undertaken by the Internal Audit Service.</w:t>
      </w:r>
    </w:p>
    <w:p w14:paraId="28407612" w14:textId="77777777" w:rsidR="00293CFA" w:rsidRPr="008450E5" w:rsidRDefault="00293CFA" w:rsidP="00293CFA">
      <w:pPr>
        <w:rPr>
          <w:rFonts w:ascii="Arial" w:hAnsi="Arial" w:cs="Arial"/>
          <w:color w:val="0D0D0D" w:themeColor="text1" w:themeTint="F2"/>
          <w:sz w:val="24"/>
          <w:szCs w:val="24"/>
          <w:lang w:val="en-GB" w:eastAsia="zh-CN"/>
        </w:rPr>
      </w:pPr>
    </w:p>
    <w:p w14:paraId="4BFE49A2" w14:textId="4A06DB1B" w:rsidR="00293CFA" w:rsidRPr="00034E2B" w:rsidRDefault="00034E2B" w:rsidP="00034E2B">
      <w:pPr>
        <w:tabs>
          <w:tab w:val="left" w:pos="1276"/>
        </w:tabs>
        <w:ind w:left="1276" w:hanging="567"/>
        <w:jc w:val="both"/>
        <w:rPr>
          <w:rFonts w:ascii="Arial" w:hAnsi="Arial" w:cs="Arial"/>
          <w:color w:val="0D0D0D" w:themeColor="text1" w:themeTint="F2"/>
          <w:sz w:val="22"/>
          <w:szCs w:val="22"/>
          <w:lang w:val="en-GB" w:eastAsia="zh-CN"/>
        </w:rPr>
      </w:pPr>
      <w:r w:rsidRPr="00034E2B">
        <w:rPr>
          <w:rFonts w:ascii="Arial" w:hAnsi="Arial" w:cs="Arial"/>
          <w:color w:val="0D0D0D" w:themeColor="text1" w:themeTint="F2"/>
          <w:sz w:val="22"/>
          <w:szCs w:val="22"/>
          <w:lang w:val="en-GB" w:eastAsia="zh-CN"/>
        </w:rPr>
        <w:t>i.</w:t>
      </w:r>
      <w:r>
        <w:rPr>
          <w:rFonts w:ascii="Arial" w:hAnsi="Arial" w:cs="Arial"/>
          <w:color w:val="0D0D0D" w:themeColor="text1" w:themeTint="F2"/>
          <w:sz w:val="22"/>
          <w:szCs w:val="22"/>
          <w:lang w:val="en-GB" w:eastAsia="zh-CN"/>
        </w:rPr>
        <w:t xml:space="preserve"> </w:t>
      </w:r>
      <w:r>
        <w:rPr>
          <w:rFonts w:ascii="Arial" w:hAnsi="Arial" w:cs="Arial"/>
          <w:color w:val="0D0D0D" w:themeColor="text1" w:themeTint="F2"/>
          <w:sz w:val="22"/>
          <w:szCs w:val="22"/>
          <w:lang w:val="en-GB" w:eastAsia="zh-CN"/>
        </w:rPr>
        <w:tab/>
      </w:r>
      <w:r w:rsidR="00293CFA" w:rsidRPr="00034E2B">
        <w:rPr>
          <w:rFonts w:ascii="Arial" w:hAnsi="Arial" w:cs="Arial"/>
          <w:color w:val="0D0D0D" w:themeColor="text1" w:themeTint="F2"/>
          <w:sz w:val="22"/>
          <w:szCs w:val="22"/>
          <w:lang w:val="en-GB" w:eastAsia="zh-CN"/>
        </w:rPr>
        <w:t>Impaired loans and receivables</w:t>
      </w:r>
    </w:p>
    <w:p w14:paraId="755BB56C" w14:textId="77777777" w:rsidR="00293CFA" w:rsidRPr="008450E5" w:rsidRDefault="00293CFA" w:rsidP="00293CFA">
      <w:pPr>
        <w:jc w:val="both"/>
        <w:rPr>
          <w:rFonts w:ascii="Arial" w:hAnsi="Arial" w:cs="Arial"/>
          <w:color w:val="0D0D0D" w:themeColor="text1" w:themeTint="F2"/>
          <w:sz w:val="24"/>
          <w:szCs w:val="24"/>
          <w:lang w:val="en-GB" w:eastAsia="zh-CN"/>
        </w:rPr>
      </w:pPr>
    </w:p>
    <w:p w14:paraId="5A4BEDD0" w14:textId="77777777" w:rsidR="00293CFA" w:rsidRPr="006917D4" w:rsidRDefault="00293CFA" w:rsidP="00692BEC">
      <w:pPr>
        <w:ind w:left="1276"/>
        <w:jc w:val="both"/>
        <w:rPr>
          <w:rFonts w:ascii="Arial" w:hAnsi="Arial" w:cs="Arial"/>
          <w:color w:val="0D0D0D" w:themeColor="text1" w:themeTint="F2"/>
          <w:sz w:val="22"/>
          <w:szCs w:val="22"/>
          <w:lang w:val="en-GB" w:eastAsia="zh-CN"/>
        </w:rPr>
      </w:pPr>
      <w:r w:rsidRPr="006917D4">
        <w:rPr>
          <w:rFonts w:ascii="Arial" w:hAnsi="Arial" w:cs="Arial"/>
          <w:color w:val="0D0D0D" w:themeColor="text1" w:themeTint="F2"/>
          <w:sz w:val="22"/>
          <w:szCs w:val="22"/>
          <w:lang w:val="en-GB" w:eastAsia="zh-CN"/>
        </w:rPr>
        <w:t xml:space="preserve">Impaired loans and securities are loans and securities for which </w:t>
      </w:r>
      <w:r w:rsidRPr="006917D4">
        <w:rPr>
          <w:rFonts w:ascii="Arial" w:hAnsi="Arial" w:cs="Arial"/>
          <w:snapToGrid w:val="0"/>
          <w:color w:val="0D0D0D" w:themeColor="text1" w:themeTint="F2"/>
          <w:sz w:val="22"/>
          <w:szCs w:val="22"/>
        </w:rPr>
        <w:t>NTA</w:t>
      </w:r>
      <w:r w:rsidRPr="006917D4">
        <w:rPr>
          <w:rFonts w:ascii="Arial" w:hAnsi="Arial" w:cs="Arial"/>
          <w:color w:val="0D0D0D" w:themeColor="text1" w:themeTint="F2"/>
          <w:sz w:val="22"/>
          <w:szCs w:val="22"/>
          <w:lang w:val="en-GB" w:eastAsia="zh-CN"/>
        </w:rPr>
        <w:t xml:space="preserve"> determines that it is probable that it will be unable to collect all principal and interest due according to contractual terms of the loans, securities agreements or promissory notes.</w:t>
      </w:r>
    </w:p>
    <w:p w14:paraId="2DEF2EE3" w14:textId="77777777" w:rsidR="00293CFA" w:rsidRPr="008450E5" w:rsidRDefault="00293CFA" w:rsidP="00293CFA">
      <w:pPr>
        <w:jc w:val="both"/>
        <w:rPr>
          <w:rFonts w:ascii="Arial" w:hAnsi="Arial" w:cs="Arial"/>
          <w:color w:val="0D0D0D" w:themeColor="text1" w:themeTint="F2"/>
          <w:sz w:val="24"/>
          <w:szCs w:val="24"/>
          <w:lang w:val="en-GB" w:eastAsia="zh-CN"/>
        </w:rPr>
      </w:pPr>
    </w:p>
    <w:p w14:paraId="4BE68AA3" w14:textId="6AA92D0A" w:rsidR="00293CFA" w:rsidRPr="006917D4" w:rsidRDefault="00034E2B" w:rsidP="00034E2B">
      <w:pPr>
        <w:tabs>
          <w:tab w:val="left" w:pos="1276"/>
        </w:tabs>
        <w:ind w:left="1276" w:hanging="556"/>
        <w:jc w:val="both"/>
        <w:rPr>
          <w:rFonts w:ascii="Arial" w:hAnsi="Arial" w:cs="Arial"/>
          <w:color w:val="0D0D0D" w:themeColor="text1" w:themeTint="F2"/>
          <w:sz w:val="22"/>
          <w:szCs w:val="22"/>
          <w:lang w:val="en-GB" w:eastAsia="zh-CN"/>
        </w:rPr>
      </w:pPr>
      <w:r>
        <w:rPr>
          <w:rFonts w:ascii="Arial" w:hAnsi="Arial" w:cs="Arial"/>
          <w:color w:val="0D0D0D" w:themeColor="text1" w:themeTint="F2"/>
          <w:sz w:val="22"/>
          <w:szCs w:val="22"/>
          <w:lang w:val="en-GB" w:eastAsia="zh-CN"/>
        </w:rPr>
        <w:t xml:space="preserve">ii. </w:t>
      </w:r>
      <w:r>
        <w:rPr>
          <w:rFonts w:ascii="Arial" w:hAnsi="Arial" w:cs="Arial"/>
          <w:color w:val="0D0D0D" w:themeColor="text1" w:themeTint="F2"/>
          <w:sz w:val="22"/>
          <w:szCs w:val="22"/>
          <w:lang w:val="en-GB" w:eastAsia="zh-CN"/>
        </w:rPr>
        <w:tab/>
      </w:r>
      <w:r w:rsidR="00293CFA" w:rsidRPr="006917D4">
        <w:rPr>
          <w:rFonts w:ascii="Arial" w:hAnsi="Arial" w:cs="Arial"/>
          <w:color w:val="0D0D0D" w:themeColor="text1" w:themeTint="F2"/>
          <w:sz w:val="22"/>
          <w:szCs w:val="22"/>
          <w:lang w:val="en-GB" w:eastAsia="zh-CN"/>
        </w:rPr>
        <w:t>Past due but not impaired loans</w:t>
      </w:r>
    </w:p>
    <w:p w14:paraId="666176B0" w14:textId="77777777" w:rsidR="00293CFA" w:rsidRPr="008450E5" w:rsidRDefault="00293CFA" w:rsidP="00293CFA">
      <w:pPr>
        <w:jc w:val="both"/>
        <w:rPr>
          <w:rFonts w:ascii="Arial" w:hAnsi="Arial" w:cs="Arial"/>
          <w:color w:val="0D0D0D" w:themeColor="text1" w:themeTint="F2"/>
          <w:sz w:val="24"/>
          <w:szCs w:val="24"/>
          <w:lang w:val="en-GB" w:eastAsia="zh-CN"/>
        </w:rPr>
      </w:pPr>
    </w:p>
    <w:p w14:paraId="44133838" w14:textId="77777777" w:rsidR="00293CFA" w:rsidRPr="006917D4" w:rsidRDefault="00293CFA" w:rsidP="00692BEC">
      <w:pPr>
        <w:ind w:left="1276" w:right="-149"/>
        <w:jc w:val="both"/>
        <w:rPr>
          <w:rFonts w:ascii="Arial" w:hAnsi="Arial" w:cs="Arial"/>
          <w:color w:val="0D0D0D" w:themeColor="text1" w:themeTint="F2"/>
          <w:sz w:val="22"/>
          <w:szCs w:val="22"/>
          <w:lang w:val="en-GB" w:eastAsia="zh-CN"/>
        </w:rPr>
      </w:pPr>
      <w:r w:rsidRPr="006917D4">
        <w:rPr>
          <w:rFonts w:ascii="Arial" w:hAnsi="Arial" w:cs="Arial"/>
          <w:color w:val="0D0D0D" w:themeColor="text1" w:themeTint="F2"/>
          <w:sz w:val="22"/>
          <w:szCs w:val="22"/>
          <w:lang w:val="en-GB" w:eastAsia="zh-CN"/>
        </w:rPr>
        <w:t xml:space="preserve">Loans and securities where contractual interest or principal payments are past due but </w:t>
      </w:r>
      <w:r w:rsidRPr="006917D4">
        <w:rPr>
          <w:rFonts w:ascii="Arial" w:hAnsi="Arial" w:cs="Arial"/>
          <w:snapToGrid w:val="0"/>
          <w:color w:val="0D0D0D" w:themeColor="text1" w:themeTint="F2"/>
          <w:sz w:val="22"/>
          <w:szCs w:val="22"/>
        </w:rPr>
        <w:t>NTA</w:t>
      </w:r>
      <w:r w:rsidRPr="006917D4">
        <w:rPr>
          <w:rFonts w:ascii="Arial" w:hAnsi="Arial" w:cs="Arial"/>
          <w:color w:val="0D0D0D" w:themeColor="text1" w:themeTint="F2"/>
          <w:sz w:val="22"/>
          <w:szCs w:val="22"/>
          <w:lang w:val="en-GB" w:eastAsia="zh-CN"/>
        </w:rPr>
        <w:t xml:space="preserve"> believes that impairment is not appropriate on the basis of the level of security/collateral available and/or the stage of amounts owed to </w:t>
      </w:r>
      <w:r w:rsidRPr="006917D4">
        <w:rPr>
          <w:rFonts w:ascii="Arial" w:hAnsi="Arial" w:cs="Arial"/>
          <w:snapToGrid w:val="0"/>
          <w:color w:val="0D0D0D" w:themeColor="text1" w:themeTint="F2"/>
          <w:sz w:val="22"/>
          <w:szCs w:val="22"/>
        </w:rPr>
        <w:t>NTA</w:t>
      </w:r>
      <w:r w:rsidRPr="006917D4">
        <w:rPr>
          <w:rFonts w:ascii="Arial" w:hAnsi="Arial" w:cs="Arial"/>
          <w:color w:val="0D0D0D" w:themeColor="text1" w:themeTint="F2"/>
          <w:sz w:val="22"/>
          <w:szCs w:val="22"/>
          <w:lang w:val="en-GB" w:eastAsia="zh-CN"/>
        </w:rPr>
        <w:t>.</w:t>
      </w:r>
    </w:p>
    <w:p w14:paraId="3060A6F8" w14:textId="77777777" w:rsidR="00293CFA" w:rsidRPr="008450E5" w:rsidRDefault="00293CFA" w:rsidP="00293CFA">
      <w:pPr>
        <w:jc w:val="both"/>
        <w:rPr>
          <w:rFonts w:ascii="Arial" w:hAnsi="Arial" w:cs="Arial"/>
          <w:color w:val="0D0D0D" w:themeColor="text1" w:themeTint="F2"/>
          <w:sz w:val="24"/>
          <w:szCs w:val="24"/>
          <w:lang w:val="en-GB" w:eastAsia="zh-CN"/>
        </w:rPr>
      </w:pPr>
    </w:p>
    <w:p w14:paraId="06F23DC8" w14:textId="13A7E6A6" w:rsidR="00293CFA" w:rsidRPr="00034E2B" w:rsidRDefault="00034E2B" w:rsidP="00034E2B">
      <w:pPr>
        <w:tabs>
          <w:tab w:val="left" w:pos="1276"/>
        </w:tabs>
        <w:ind w:left="720"/>
        <w:jc w:val="both"/>
        <w:rPr>
          <w:rFonts w:ascii="Arial" w:hAnsi="Arial" w:cs="Arial"/>
          <w:color w:val="0D0D0D" w:themeColor="text1" w:themeTint="F2"/>
          <w:sz w:val="22"/>
          <w:szCs w:val="22"/>
          <w:lang w:val="en-GB" w:eastAsia="zh-CN"/>
        </w:rPr>
      </w:pPr>
      <w:r w:rsidRPr="00034E2B">
        <w:rPr>
          <w:rFonts w:ascii="Arial" w:hAnsi="Arial" w:cs="Arial"/>
          <w:color w:val="0D0D0D" w:themeColor="text1" w:themeTint="F2"/>
          <w:sz w:val="22"/>
          <w:szCs w:val="22"/>
          <w:lang w:val="en-GB" w:eastAsia="zh-CN"/>
        </w:rPr>
        <w:t>iii.</w:t>
      </w:r>
      <w:r>
        <w:rPr>
          <w:rFonts w:ascii="Arial" w:hAnsi="Arial" w:cs="Arial"/>
          <w:color w:val="0D0D0D" w:themeColor="text1" w:themeTint="F2"/>
          <w:sz w:val="22"/>
          <w:szCs w:val="22"/>
          <w:lang w:val="en-GB" w:eastAsia="zh-CN"/>
        </w:rPr>
        <w:t xml:space="preserve">  </w:t>
      </w:r>
      <w:r>
        <w:rPr>
          <w:rFonts w:ascii="Arial" w:hAnsi="Arial" w:cs="Arial"/>
          <w:color w:val="0D0D0D" w:themeColor="text1" w:themeTint="F2"/>
          <w:sz w:val="22"/>
          <w:szCs w:val="22"/>
          <w:lang w:val="en-GB" w:eastAsia="zh-CN"/>
        </w:rPr>
        <w:tab/>
      </w:r>
      <w:r w:rsidR="00293CFA" w:rsidRPr="00034E2B">
        <w:rPr>
          <w:rFonts w:ascii="Arial" w:hAnsi="Arial" w:cs="Arial"/>
          <w:color w:val="0D0D0D" w:themeColor="text1" w:themeTint="F2"/>
          <w:sz w:val="22"/>
          <w:szCs w:val="22"/>
          <w:lang w:val="en-GB" w:eastAsia="zh-CN"/>
        </w:rPr>
        <w:t>Loans with renegotiated terms</w:t>
      </w:r>
    </w:p>
    <w:p w14:paraId="1638D24A" w14:textId="77777777" w:rsidR="00293CFA" w:rsidRPr="008450E5" w:rsidRDefault="00293CFA" w:rsidP="00293CFA">
      <w:pPr>
        <w:jc w:val="both"/>
        <w:rPr>
          <w:rFonts w:ascii="Arial" w:hAnsi="Arial" w:cs="Arial"/>
          <w:color w:val="0D0D0D" w:themeColor="text1" w:themeTint="F2"/>
          <w:sz w:val="24"/>
          <w:szCs w:val="24"/>
          <w:lang w:val="en-GB" w:eastAsia="zh-CN"/>
        </w:rPr>
      </w:pPr>
    </w:p>
    <w:p w14:paraId="1CE80FF1" w14:textId="77777777" w:rsidR="00293CFA" w:rsidRPr="006917D4" w:rsidRDefault="00293CFA" w:rsidP="00692BEC">
      <w:pPr>
        <w:ind w:left="1276"/>
        <w:jc w:val="both"/>
        <w:rPr>
          <w:rFonts w:ascii="Arial" w:hAnsi="Arial" w:cs="Arial"/>
          <w:color w:val="0D0D0D" w:themeColor="text1" w:themeTint="F2"/>
          <w:sz w:val="22"/>
          <w:szCs w:val="22"/>
          <w:lang w:val="en-GB" w:eastAsia="zh-CN"/>
        </w:rPr>
      </w:pPr>
      <w:r w:rsidRPr="006917D4">
        <w:rPr>
          <w:rFonts w:ascii="Arial" w:hAnsi="Arial" w:cs="Arial"/>
          <w:color w:val="0D0D0D" w:themeColor="text1" w:themeTint="F2"/>
          <w:sz w:val="22"/>
          <w:szCs w:val="22"/>
          <w:lang w:val="en-GB" w:eastAsia="zh-CN"/>
        </w:rPr>
        <w:t xml:space="preserve">Loans with renegotiated terms are loans that have been restructured due to deterioration in the borrower’s financial position and where </w:t>
      </w:r>
      <w:r w:rsidRPr="006917D4">
        <w:rPr>
          <w:rFonts w:ascii="Arial" w:hAnsi="Arial" w:cs="Arial"/>
          <w:snapToGrid w:val="0"/>
          <w:color w:val="0D0D0D" w:themeColor="text1" w:themeTint="F2"/>
          <w:sz w:val="22"/>
          <w:szCs w:val="22"/>
        </w:rPr>
        <w:t>NTA</w:t>
      </w:r>
      <w:r w:rsidRPr="006917D4">
        <w:rPr>
          <w:rFonts w:ascii="Arial" w:hAnsi="Arial" w:cs="Arial"/>
          <w:color w:val="0D0D0D" w:themeColor="text1" w:themeTint="F2"/>
          <w:sz w:val="22"/>
          <w:szCs w:val="22"/>
          <w:lang w:val="en-GB" w:eastAsia="zh-CN"/>
        </w:rPr>
        <w:t xml:space="preserve"> has made concessions that it would not otherwise consider.  Once the loan is restructured, it remains in this category independent of satisfactory performance after restructuring.</w:t>
      </w:r>
    </w:p>
    <w:p w14:paraId="0DB846BA" w14:textId="28C5C10B" w:rsidR="00293CFA" w:rsidRDefault="00293CFA" w:rsidP="00293CFA">
      <w:pPr>
        <w:jc w:val="both"/>
        <w:rPr>
          <w:rFonts w:ascii="Arial" w:hAnsi="Arial" w:cs="Arial"/>
          <w:color w:val="0D0D0D" w:themeColor="text1" w:themeTint="F2"/>
          <w:sz w:val="22"/>
          <w:szCs w:val="22"/>
          <w:lang w:val="en-GB" w:eastAsia="zh-CN"/>
        </w:rPr>
      </w:pPr>
    </w:p>
    <w:p w14:paraId="717E0D8E" w14:textId="7956E5A7" w:rsidR="00293CFA" w:rsidRPr="00034E2B" w:rsidRDefault="00293CFA" w:rsidP="00034E2B">
      <w:pPr>
        <w:pStyle w:val="ListParagraph"/>
        <w:numPr>
          <w:ilvl w:val="0"/>
          <w:numId w:val="7"/>
        </w:numPr>
        <w:tabs>
          <w:tab w:val="left" w:pos="1276"/>
        </w:tabs>
        <w:ind w:hanging="1145"/>
        <w:jc w:val="both"/>
        <w:rPr>
          <w:rFonts w:ascii="Arial" w:hAnsi="Arial" w:cs="Arial"/>
          <w:color w:val="0D0D0D" w:themeColor="text1" w:themeTint="F2"/>
          <w:sz w:val="22"/>
          <w:szCs w:val="22"/>
          <w:lang w:val="en-GB" w:eastAsia="zh-CN"/>
        </w:rPr>
      </w:pPr>
      <w:r w:rsidRPr="00034E2B">
        <w:rPr>
          <w:rFonts w:ascii="Arial" w:hAnsi="Arial" w:cs="Arial"/>
          <w:color w:val="0D0D0D" w:themeColor="text1" w:themeTint="F2"/>
          <w:sz w:val="22"/>
          <w:szCs w:val="22"/>
          <w:lang w:val="en-GB" w:eastAsia="zh-CN"/>
        </w:rPr>
        <w:t>Allowance for impairment losses</w:t>
      </w:r>
    </w:p>
    <w:p w14:paraId="0BDB0570" w14:textId="77777777" w:rsidR="00293CFA" w:rsidRPr="006917D4" w:rsidRDefault="00293CFA" w:rsidP="00293CFA">
      <w:pPr>
        <w:ind w:left="720"/>
        <w:jc w:val="both"/>
        <w:rPr>
          <w:rFonts w:ascii="Arial" w:hAnsi="Arial" w:cs="Arial"/>
          <w:snapToGrid w:val="0"/>
          <w:color w:val="0D0D0D" w:themeColor="text1" w:themeTint="F2"/>
          <w:sz w:val="22"/>
          <w:szCs w:val="22"/>
        </w:rPr>
      </w:pPr>
    </w:p>
    <w:p w14:paraId="6C6C4F1C" w14:textId="5FBF92E4" w:rsidR="00293CFA" w:rsidRPr="006917D4" w:rsidRDefault="00293CFA" w:rsidP="00692BEC">
      <w:pPr>
        <w:ind w:left="1276"/>
        <w:jc w:val="both"/>
        <w:rPr>
          <w:rFonts w:ascii="Arial" w:hAnsi="Arial" w:cs="Arial"/>
          <w:color w:val="0D0D0D" w:themeColor="text1" w:themeTint="F2"/>
          <w:sz w:val="22"/>
          <w:szCs w:val="22"/>
          <w:lang w:val="en-GB" w:eastAsia="zh-CN"/>
        </w:rPr>
      </w:pPr>
      <w:r w:rsidRPr="006917D4">
        <w:rPr>
          <w:rFonts w:ascii="Arial" w:hAnsi="Arial" w:cs="Arial"/>
          <w:snapToGrid w:val="0"/>
          <w:color w:val="0D0D0D" w:themeColor="text1" w:themeTint="F2"/>
          <w:sz w:val="22"/>
          <w:szCs w:val="22"/>
        </w:rPr>
        <w:t>NTA</w:t>
      </w:r>
      <w:r w:rsidRPr="006917D4">
        <w:rPr>
          <w:rFonts w:ascii="Arial" w:hAnsi="Arial" w:cs="Arial"/>
          <w:color w:val="0D0D0D" w:themeColor="text1" w:themeTint="F2"/>
          <w:sz w:val="22"/>
          <w:szCs w:val="22"/>
          <w:lang w:val="en-GB" w:eastAsia="zh-CN"/>
        </w:rPr>
        <w:t xml:space="preserve"> establishes an allowance for impairment losses that represent its estimate of incurred losses in its loan portfolio.  The main component of th</w:t>
      </w:r>
      <w:r w:rsidR="00FD496F">
        <w:rPr>
          <w:rFonts w:ascii="Arial" w:hAnsi="Arial" w:cs="Arial"/>
          <w:color w:val="0D0D0D" w:themeColor="text1" w:themeTint="F2"/>
          <w:sz w:val="22"/>
          <w:szCs w:val="22"/>
          <w:lang w:val="en-GB" w:eastAsia="zh-CN"/>
        </w:rPr>
        <w:t>e</w:t>
      </w:r>
      <w:r w:rsidRPr="006917D4">
        <w:rPr>
          <w:rFonts w:ascii="Arial" w:hAnsi="Arial" w:cs="Arial"/>
          <w:color w:val="0D0D0D" w:themeColor="text1" w:themeTint="F2"/>
          <w:sz w:val="22"/>
          <w:szCs w:val="22"/>
          <w:lang w:val="en-GB" w:eastAsia="zh-CN"/>
        </w:rPr>
        <w:t xml:space="preserve"> allowance </w:t>
      </w:r>
      <w:r w:rsidR="003958F9" w:rsidRPr="006917D4">
        <w:rPr>
          <w:rFonts w:ascii="Arial" w:hAnsi="Arial" w:cs="Arial"/>
          <w:color w:val="0D0D0D" w:themeColor="text1" w:themeTint="F2"/>
          <w:sz w:val="22"/>
          <w:szCs w:val="22"/>
          <w:lang w:val="en-GB" w:eastAsia="zh-CN"/>
        </w:rPr>
        <w:t>is</w:t>
      </w:r>
      <w:r w:rsidRPr="006917D4">
        <w:rPr>
          <w:rFonts w:ascii="Arial" w:hAnsi="Arial" w:cs="Arial"/>
          <w:color w:val="0D0D0D" w:themeColor="text1" w:themeTint="F2"/>
          <w:sz w:val="22"/>
          <w:szCs w:val="22"/>
          <w:lang w:val="en-GB" w:eastAsia="zh-CN"/>
        </w:rPr>
        <w:t xml:space="preserve"> specific loss component that relates to individually significant exposures, and a collective loan loss allowance established for groups of homogenous assets in respect of losses that have been incurred but have not been identified on loans subject to individual assessment for impairment.</w:t>
      </w:r>
    </w:p>
    <w:p w14:paraId="50CDF500" w14:textId="77777777" w:rsidR="0072603B" w:rsidRPr="006917D4" w:rsidRDefault="0072603B" w:rsidP="00293CFA">
      <w:pPr>
        <w:jc w:val="both"/>
        <w:rPr>
          <w:rFonts w:ascii="Arial" w:hAnsi="Arial" w:cs="Arial"/>
          <w:color w:val="0D0D0D" w:themeColor="text1" w:themeTint="F2"/>
          <w:sz w:val="22"/>
          <w:szCs w:val="22"/>
          <w:lang w:val="en-GB" w:eastAsia="zh-CN"/>
        </w:rPr>
      </w:pPr>
    </w:p>
    <w:p w14:paraId="0351E603" w14:textId="17E58C8E" w:rsidR="00293CFA" w:rsidRPr="00FE6821" w:rsidRDefault="00293CFA" w:rsidP="00FE6821">
      <w:pPr>
        <w:pStyle w:val="ListParagraph"/>
        <w:numPr>
          <w:ilvl w:val="0"/>
          <w:numId w:val="7"/>
        </w:numPr>
        <w:tabs>
          <w:tab w:val="left" w:pos="1276"/>
        </w:tabs>
        <w:ind w:hanging="1145"/>
        <w:jc w:val="both"/>
        <w:rPr>
          <w:rFonts w:ascii="Arial" w:hAnsi="Arial" w:cs="Arial"/>
          <w:color w:val="0D0D0D" w:themeColor="text1" w:themeTint="F2"/>
          <w:sz w:val="22"/>
          <w:szCs w:val="22"/>
          <w:lang w:val="en-GB" w:eastAsia="zh-CN"/>
        </w:rPr>
      </w:pPr>
      <w:r w:rsidRPr="00FE6821">
        <w:rPr>
          <w:rFonts w:ascii="Arial" w:hAnsi="Arial" w:cs="Arial"/>
          <w:color w:val="0D0D0D" w:themeColor="text1" w:themeTint="F2"/>
          <w:sz w:val="22"/>
          <w:szCs w:val="22"/>
          <w:lang w:val="en-GB" w:eastAsia="zh-CN"/>
        </w:rPr>
        <w:t>Write-off policy</w:t>
      </w:r>
    </w:p>
    <w:p w14:paraId="77F1B2B0" w14:textId="77777777" w:rsidR="00293CFA" w:rsidRPr="006917D4" w:rsidRDefault="00293CFA" w:rsidP="00293CFA">
      <w:pPr>
        <w:jc w:val="both"/>
        <w:rPr>
          <w:rFonts w:ascii="Arial" w:hAnsi="Arial" w:cs="Arial"/>
          <w:color w:val="0D0D0D" w:themeColor="text1" w:themeTint="F2"/>
          <w:sz w:val="22"/>
          <w:szCs w:val="22"/>
          <w:lang w:val="en-GB" w:eastAsia="zh-CN"/>
        </w:rPr>
      </w:pPr>
    </w:p>
    <w:p w14:paraId="0E611396" w14:textId="5DAEE2F2" w:rsidR="00293CFA" w:rsidRPr="006917D4" w:rsidRDefault="00293CFA" w:rsidP="00692BEC">
      <w:pPr>
        <w:ind w:left="1276"/>
        <w:jc w:val="both"/>
        <w:rPr>
          <w:rFonts w:ascii="Arial" w:hAnsi="Arial" w:cs="Arial"/>
          <w:color w:val="0D0D0D" w:themeColor="text1" w:themeTint="F2"/>
          <w:sz w:val="22"/>
          <w:szCs w:val="22"/>
          <w:lang w:val="en-GB" w:eastAsia="zh-CN"/>
        </w:rPr>
      </w:pPr>
      <w:r w:rsidRPr="006917D4">
        <w:rPr>
          <w:rFonts w:ascii="Arial" w:hAnsi="Arial" w:cs="Arial"/>
          <w:color w:val="0D0D0D" w:themeColor="text1" w:themeTint="F2"/>
          <w:sz w:val="22"/>
          <w:szCs w:val="22"/>
          <w:lang w:val="en-GB" w:eastAsia="zh-CN"/>
        </w:rPr>
        <w:t>Consonant with COA Circular No. 2016-005 dated December 19, 2016, NTA requests authority from COA for the write-off of a loan/security balance (and any related allowances for impairment losses) when Management determines that the loans/securities are finally uncollectible. This is determined after considering information like the occurrence of significant changes in the borrower’s financial position such that the borrower can no longer pay the obligation, death of borrowers, bankruptcy, whereabouts of borrowers cannot be located and/or the proceeds from the loan collateral will not be sufficient to pay back the entire exposure.</w:t>
      </w:r>
    </w:p>
    <w:p w14:paraId="3D391F75" w14:textId="77777777" w:rsidR="00293CFA" w:rsidRPr="006917D4" w:rsidRDefault="00293CFA" w:rsidP="00293CFA">
      <w:pPr>
        <w:ind w:left="720"/>
        <w:jc w:val="both"/>
        <w:rPr>
          <w:rFonts w:ascii="Arial" w:hAnsi="Arial" w:cs="Arial"/>
          <w:color w:val="0D0D0D" w:themeColor="text1" w:themeTint="F2"/>
          <w:sz w:val="22"/>
          <w:szCs w:val="22"/>
          <w:lang w:val="en-GB" w:eastAsia="zh-CN"/>
        </w:rPr>
      </w:pPr>
    </w:p>
    <w:p w14:paraId="5378ADA9" w14:textId="77777777" w:rsidR="00293CFA" w:rsidRPr="006917D4" w:rsidRDefault="00293CFA" w:rsidP="00692BEC">
      <w:pPr>
        <w:ind w:left="1276"/>
        <w:jc w:val="both"/>
        <w:rPr>
          <w:rFonts w:ascii="Arial" w:hAnsi="Arial" w:cs="Arial"/>
          <w:color w:val="0D0D0D" w:themeColor="text1" w:themeTint="F2"/>
          <w:sz w:val="22"/>
          <w:szCs w:val="22"/>
          <w:lang w:val="en-GB" w:eastAsia="zh-CN"/>
        </w:rPr>
      </w:pPr>
      <w:r w:rsidRPr="006917D4">
        <w:rPr>
          <w:rFonts w:ascii="Arial" w:hAnsi="Arial" w:cs="Arial"/>
          <w:color w:val="0D0D0D" w:themeColor="text1" w:themeTint="F2"/>
          <w:sz w:val="22"/>
          <w:szCs w:val="22"/>
          <w:lang w:val="en-GB" w:eastAsia="zh-CN"/>
        </w:rPr>
        <w:t>For smaller balance standardized loans, charge off decisions generally are based on a product specific past due status.</w:t>
      </w:r>
    </w:p>
    <w:p w14:paraId="57AB0449" w14:textId="77777777" w:rsidR="00293CFA" w:rsidRPr="006917D4" w:rsidRDefault="00293CFA" w:rsidP="00293CFA">
      <w:pPr>
        <w:ind w:left="720"/>
        <w:jc w:val="both"/>
        <w:rPr>
          <w:rFonts w:ascii="Arial" w:hAnsi="Arial" w:cs="Arial"/>
          <w:color w:val="0D0D0D" w:themeColor="text1" w:themeTint="F2"/>
          <w:sz w:val="22"/>
          <w:szCs w:val="22"/>
          <w:lang w:val="en-GB" w:eastAsia="zh-CN"/>
        </w:rPr>
      </w:pPr>
    </w:p>
    <w:p w14:paraId="56D040D5" w14:textId="35661D6C" w:rsidR="00293CFA" w:rsidRPr="006917D4" w:rsidRDefault="00293CFA" w:rsidP="00692BEC">
      <w:pPr>
        <w:ind w:left="1276"/>
        <w:jc w:val="both"/>
        <w:rPr>
          <w:rFonts w:ascii="Arial" w:hAnsi="Arial" w:cs="Arial"/>
          <w:color w:val="0D0D0D" w:themeColor="text1" w:themeTint="F2"/>
          <w:sz w:val="22"/>
          <w:szCs w:val="22"/>
          <w:lang w:val="en-GB" w:eastAsia="zh-CN"/>
        </w:rPr>
      </w:pPr>
      <w:r w:rsidRPr="006917D4">
        <w:rPr>
          <w:rFonts w:ascii="Arial" w:hAnsi="Arial" w:cs="Arial"/>
          <w:color w:val="0D0D0D" w:themeColor="text1" w:themeTint="F2"/>
          <w:sz w:val="22"/>
          <w:szCs w:val="22"/>
          <w:lang w:val="en-GB" w:eastAsia="zh-CN"/>
        </w:rPr>
        <w:t>The NTA generally does not obtain collateral from its counterparties as a means of mitigating the risk of loss from defaults but provides repossession clause in its Promissory Notes and Schedule of Payments with counterparties.  Interests, penalty clauses and administrative sanctions, when applicable, may be applied to the loan borrowers, in case of defaults.</w:t>
      </w:r>
    </w:p>
    <w:p w14:paraId="0E53FCD4" w14:textId="77777777" w:rsidR="00293CFA" w:rsidRPr="006917D4" w:rsidRDefault="00293CFA" w:rsidP="00293CFA">
      <w:pPr>
        <w:ind w:left="720"/>
        <w:jc w:val="both"/>
        <w:rPr>
          <w:rFonts w:ascii="Arial" w:hAnsi="Arial" w:cs="Arial"/>
          <w:color w:val="0D0D0D" w:themeColor="text1" w:themeTint="F2"/>
          <w:sz w:val="22"/>
          <w:szCs w:val="22"/>
          <w:lang w:val="en-GB" w:eastAsia="zh-CN"/>
        </w:rPr>
      </w:pPr>
    </w:p>
    <w:p w14:paraId="47171580" w14:textId="36B921D4" w:rsidR="00293CFA" w:rsidRPr="00FE6821" w:rsidRDefault="00293CFA" w:rsidP="00FE6821">
      <w:pPr>
        <w:pStyle w:val="ListParagraph"/>
        <w:numPr>
          <w:ilvl w:val="0"/>
          <w:numId w:val="7"/>
        </w:numPr>
        <w:tabs>
          <w:tab w:val="left" w:pos="1260"/>
        </w:tabs>
        <w:ind w:hanging="1145"/>
        <w:jc w:val="both"/>
        <w:rPr>
          <w:rFonts w:ascii="Arial" w:hAnsi="Arial" w:cs="Arial"/>
          <w:color w:val="0D0D0D" w:themeColor="text1" w:themeTint="F2"/>
          <w:sz w:val="22"/>
          <w:szCs w:val="22"/>
          <w:lang w:val="en-GB" w:eastAsia="zh-CN"/>
        </w:rPr>
      </w:pPr>
      <w:r w:rsidRPr="00FE6821">
        <w:rPr>
          <w:rFonts w:ascii="Arial" w:hAnsi="Arial" w:cs="Arial"/>
          <w:color w:val="0D0D0D" w:themeColor="text1" w:themeTint="F2"/>
          <w:sz w:val="22"/>
          <w:szCs w:val="22"/>
          <w:lang w:val="en-GB" w:eastAsia="zh-CN"/>
        </w:rPr>
        <w:t>Settlement risk</w:t>
      </w:r>
    </w:p>
    <w:p w14:paraId="5BA0AA16" w14:textId="77777777" w:rsidR="00293CFA" w:rsidRPr="006917D4" w:rsidRDefault="00293CFA" w:rsidP="00293CFA">
      <w:pPr>
        <w:jc w:val="both"/>
        <w:rPr>
          <w:rFonts w:ascii="Arial" w:hAnsi="Arial" w:cs="Arial"/>
          <w:color w:val="0D0D0D" w:themeColor="text1" w:themeTint="F2"/>
          <w:sz w:val="22"/>
          <w:szCs w:val="22"/>
          <w:lang w:val="en-GB" w:eastAsia="zh-CN"/>
        </w:rPr>
      </w:pPr>
    </w:p>
    <w:p w14:paraId="3DA9FEFC" w14:textId="506025DE" w:rsidR="00293CFA" w:rsidRPr="006917D4" w:rsidRDefault="00293CFA" w:rsidP="00692BEC">
      <w:pPr>
        <w:ind w:left="1276"/>
        <w:jc w:val="both"/>
        <w:rPr>
          <w:rFonts w:ascii="Arial" w:hAnsi="Arial" w:cs="Arial"/>
          <w:color w:val="0D0D0D" w:themeColor="text1" w:themeTint="F2"/>
          <w:sz w:val="22"/>
          <w:szCs w:val="22"/>
          <w:lang w:val="en-GB" w:eastAsia="zh-CN"/>
        </w:rPr>
      </w:pPr>
      <w:r w:rsidRPr="006917D4">
        <w:rPr>
          <w:rFonts w:ascii="Arial" w:hAnsi="Arial" w:cs="Arial"/>
          <w:color w:val="0D0D0D" w:themeColor="text1" w:themeTint="F2"/>
          <w:sz w:val="22"/>
          <w:szCs w:val="22"/>
          <w:lang w:val="en-GB" w:eastAsia="zh-CN"/>
        </w:rPr>
        <w:t>The NTA’s activities may give rise to risk at the time of settlement of transaction</w:t>
      </w:r>
      <w:r w:rsidR="00FE6821">
        <w:rPr>
          <w:rFonts w:ascii="Arial" w:hAnsi="Arial" w:cs="Arial"/>
          <w:color w:val="0D0D0D" w:themeColor="text1" w:themeTint="F2"/>
          <w:sz w:val="22"/>
          <w:szCs w:val="22"/>
          <w:lang w:val="en-GB" w:eastAsia="zh-CN"/>
        </w:rPr>
        <w:t>s</w:t>
      </w:r>
      <w:r w:rsidRPr="006917D4">
        <w:rPr>
          <w:rFonts w:ascii="Arial" w:hAnsi="Arial" w:cs="Arial"/>
          <w:color w:val="0D0D0D" w:themeColor="text1" w:themeTint="F2"/>
          <w:sz w:val="22"/>
          <w:szCs w:val="22"/>
          <w:lang w:val="en-GB" w:eastAsia="zh-CN"/>
        </w:rPr>
        <w:t xml:space="preserve"> and trades.  Settlement risk is the risk of loss due to the failure of an entity to honor its obligations to deliver cash, securities or other assets as contractually agreed, providing a condition in the promissory notes with loan beneficiaries that in case there is failure of repayment at the stipulated time of payment, NTA can repossess all the farm inputs/equipment that have been previously loaned out to the beneficiaries and interests and penalty fees may be applied.</w:t>
      </w:r>
    </w:p>
    <w:p w14:paraId="3DA7E017" w14:textId="77777777" w:rsidR="00293CFA" w:rsidRPr="006917D4" w:rsidRDefault="00293CFA" w:rsidP="00293CFA">
      <w:pPr>
        <w:jc w:val="both"/>
        <w:rPr>
          <w:rFonts w:ascii="Arial" w:hAnsi="Arial" w:cs="Arial"/>
          <w:color w:val="0D0D0D" w:themeColor="text1" w:themeTint="F2"/>
          <w:sz w:val="22"/>
          <w:szCs w:val="22"/>
          <w:lang w:val="en-GB" w:eastAsia="zh-CN"/>
        </w:rPr>
      </w:pPr>
    </w:p>
    <w:p w14:paraId="6C4CA453" w14:textId="77777777" w:rsidR="00293CFA" w:rsidRPr="006917D4" w:rsidRDefault="00293CFA" w:rsidP="00293CFA">
      <w:pPr>
        <w:pStyle w:val="ListParagraph"/>
        <w:numPr>
          <w:ilvl w:val="0"/>
          <w:numId w:val="18"/>
        </w:numPr>
        <w:ind w:left="0" w:firstLine="0"/>
        <w:contextualSpacing/>
        <w:jc w:val="both"/>
        <w:rPr>
          <w:rFonts w:ascii="Arial" w:hAnsi="Arial" w:cs="Arial"/>
          <w:b/>
          <w:color w:val="0D0D0D" w:themeColor="text1" w:themeTint="F2"/>
          <w:sz w:val="22"/>
          <w:szCs w:val="22"/>
        </w:rPr>
      </w:pPr>
      <w:r w:rsidRPr="006917D4">
        <w:rPr>
          <w:rFonts w:ascii="Arial" w:hAnsi="Arial" w:cs="Arial"/>
          <w:b/>
          <w:color w:val="0D0D0D" w:themeColor="text1" w:themeTint="F2"/>
          <w:sz w:val="22"/>
          <w:szCs w:val="22"/>
        </w:rPr>
        <w:t>Risk concentration of the maximum exposure to credit risk</w:t>
      </w:r>
    </w:p>
    <w:p w14:paraId="5348F96A" w14:textId="77777777" w:rsidR="00293CFA" w:rsidRPr="006917D4" w:rsidRDefault="00293CFA" w:rsidP="00293CFA">
      <w:pPr>
        <w:jc w:val="both"/>
        <w:rPr>
          <w:rFonts w:ascii="Arial" w:hAnsi="Arial" w:cs="Arial"/>
          <w:color w:val="0D0D0D" w:themeColor="text1" w:themeTint="F2"/>
          <w:sz w:val="22"/>
          <w:szCs w:val="22"/>
          <w:lang w:val="en-GB" w:eastAsia="zh-CN"/>
        </w:rPr>
      </w:pPr>
    </w:p>
    <w:p w14:paraId="31953BB0" w14:textId="1399A5E5" w:rsidR="00293CFA" w:rsidRDefault="00293CFA" w:rsidP="00293CFA">
      <w:pPr>
        <w:jc w:val="both"/>
        <w:rPr>
          <w:rFonts w:ascii="Arial" w:hAnsi="Arial" w:cs="Arial"/>
          <w:color w:val="0D0D0D" w:themeColor="text1" w:themeTint="F2"/>
          <w:sz w:val="22"/>
          <w:szCs w:val="22"/>
          <w:lang w:val="en-GB" w:eastAsia="zh-CN"/>
        </w:rPr>
      </w:pPr>
      <w:r w:rsidRPr="006917D4">
        <w:rPr>
          <w:rFonts w:ascii="Arial" w:hAnsi="Arial" w:cs="Arial"/>
          <w:color w:val="0D0D0D" w:themeColor="text1" w:themeTint="F2"/>
          <w:sz w:val="22"/>
          <w:szCs w:val="22"/>
          <w:lang w:val="en-GB" w:eastAsia="zh-CN"/>
        </w:rPr>
        <w:t xml:space="preserve">Concentrations arise when a number of counterparties are engaged in similar business activities or activities in the same geographic region or have similar economic features that would cause their ability to meet contractual obligations to be similarly affected by changes in economic, political or other conditions, concentrations indicate the relative sensitivity of </w:t>
      </w:r>
      <w:r w:rsidRPr="006917D4">
        <w:rPr>
          <w:rFonts w:ascii="Arial" w:hAnsi="Arial" w:cs="Arial"/>
          <w:snapToGrid w:val="0"/>
          <w:color w:val="0D0D0D" w:themeColor="text1" w:themeTint="F2"/>
          <w:sz w:val="22"/>
          <w:szCs w:val="22"/>
        </w:rPr>
        <w:t>NTA</w:t>
      </w:r>
      <w:r w:rsidRPr="006917D4">
        <w:rPr>
          <w:rFonts w:ascii="Arial" w:hAnsi="Arial" w:cs="Arial"/>
          <w:color w:val="0D0D0D" w:themeColor="text1" w:themeTint="F2"/>
          <w:sz w:val="22"/>
          <w:szCs w:val="22"/>
          <w:lang w:val="en-GB" w:eastAsia="zh-CN"/>
        </w:rPr>
        <w:t xml:space="preserve">’s performance to developments affecting a particular industry or geographical location.  Such credit risk concentrations, if not properly managed, may cause significant losses that could threaten </w:t>
      </w:r>
      <w:r w:rsidRPr="006917D4">
        <w:rPr>
          <w:rFonts w:ascii="Arial" w:hAnsi="Arial" w:cs="Arial"/>
          <w:snapToGrid w:val="0"/>
          <w:color w:val="0D0D0D" w:themeColor="text1" w:themeTint="F2"/>
          <w:sz w:val="22"/>
          <w:szCs w:val="22"/>
        </w:rPr>
        <w:t>NTA</w:t>
      </w:r>
      <w:r w:rsidRPr="006917D4">
        <w:rPr>
          <w:rFonts w:ascii="Arial" w:hAnsi="Arial" w:cs="Arial"/>
          <w:color w:val="0D0D0D" w:themeColor="text1" w:themeTint="F2"/>
          <w:sz w:val="22"/>
          <w:szCs w:val="22"/>
          <w:lang w:val="en-GB" w:eastAsia="zh-CN"/>
        </w:rPr>
        <w:t>’s financial strength and undermine public confidence.</w:t>
      </w:r>
    </w:p>
    <w:p w14:paraId="087DF96B" w14:textId="63D62C53" w:rsidR="00FE6821" w:rsidRDefault="00FE6821" w:rsidP="00293CFA">
      <w:pPr>
        <w:jc w:val="both"/>
        <w:rPr>
          <w:rFonts w:ascii="Arial" w:hAnsi="Arial" w:cs="Arial"/>
          <w:color w:val="0D0D0D" w:themeColor="text1" w:themeTint="F2"/>
          <w:sz w:val="22"/>
          <w:szCs w:val="22"/>
          <w:lang w:val="en-GB" w:eastAsia="zh-CN"/>
        </w:rPr>
      </w:pPr>
    </w:p>
    <w:p w14:paraId="2A6F5DAC" w14:textId="0D694A15" w:rsidR="00FE6821" w:rsidRDefault="00FE6821" w:rsidP="00293CFA">
      <w:pPr>
        <w:jc w:val="both"/>
        <w:rPr>
          <w:rFonts w:ascii="Arial" w:hAnsi="Arial" w:cs="Arial"/>
          <w:color w:val="0D0D0D" w:themeColor="text1" w:themeTint="F2"/>
          <w:sz w:val="22"/>
          <w:szCs w:val="22"/>
          <w:lang w:val="en-GB" w:eastAsia="zh-CN"/>
        </w:rPr>
      </w:pPr>
    </w:p>
    <w:p w14:paraId="1B4BBCC1" w14:textId="439509A3" w:rsidR="00FE6821" w:rsidRDefault="00FE6821" w:rsidP="00293CFA">
      <w:pPr>
        <w:jc w:val="both"/>
        <w:rPr>
          <w:rFonts w:ascii="Arial" w:hAnsi="Arial" w:cs="Arial"/>
          <w:color w:val="0D0D0D" w:themeColor="text1" w:themeTint="F2"/>
          <w:sz w:val="22"/>
          <w:szCs w:val="22"/>
          <w:lang w:val="en-GB" w:eastAsia="zh-CN"/>
        </w:rPr>
      </w:pPr>
    </w:p>
    <w:p w14:paraId="479F7DAB" w14:textId="4CA4DF97" w:rsidR="00FE6821" w:rsidRDefault="00FE6821" w:rsidP="00293CFA">
      <w:pPr>
        <w:jc w:val="both"/>
        <w:rPr>
          <w:rFonts w:ascii="Arial" w:hAnsi="Arial" w:cs="Arial"/>
          <w:color w:val="0D0D0D" w:themeColor="text1" w:themeTint="F2"/>
          <w:sz w:val="22"/>
          <w:szCs w:val="22"/>
          <w:lang w:val="en-GB" w:eastAsia="zh-CN"/>
        </w:rPr>
      </w:pPr>
    </w:p>
    <w:p w14:paraId="6C226EDB" w14:textId="0003C0F2" w:rsidR="00FE6821" w:rsidRDefault="00FE6821" w:rsidP="00293CFA">
      <w:pPr>
        <w:jc w:val="both"/>
        <w:rPr>
          <w:rFonts w:ascii="Arial" w:hAnsi="Arial" w:cs="Arial"/>
          <w:color w:val="0D0D0D" w:themeColor="text1" w:themeTint="F2"/>
          <w:sz w:val="22"/>
          <w:szCs w:val="22"/>
          <w:lang w:val="en-GB" w:eastAsia="zh-CN"/>
        </w:rPr>
      </w:pPr>
    </w:p>
    <w:p w14:paraId="2B0DC148" w14:textId="49BCB7EE" w:rsidR="00FE6821" w:rsidRDefault="00FE6821" w:rsidP="00293CFA">
      <w:pPr>
        <w:jc w:val="both"/>
        <w:rPr>
          <w:rFonts w:ascii="Arial" w:hAnsi="Arial" w:cs="Arial"/>
          <w:color w:val="0D0D0D" w:themeColor="text1" w:themeTint="F2"/>
          <w:sz w:val="22"/>
          <w:szCs w:val="22"/>
          <w:lang w:val="en-GB" w:eastAsia="zh-CN"/>
        </w:rPr>
      </w:pPr>
    </w:p>
    <w:p w14:paraId="67E905C7" w14:textId="718FA36B" w:rsidR="00FE6821" w:rsidRDefault="00FE6821" w:rsidP="00293CFA">
      <w:pPr>
        <w:jc w:val="both"/>
        <w:rPr>
          <w:rFonts w:ascii="Arial" w:hAnsi="Arial" w:cs="Arial"/>
          <w:color w:val="0D0D0D" w:themeColor="text1" w:themeTint="F2"/>
          <w:sz w:val="22"/>
          <w:szCs w:val="22"/>
          <w:lang w:val="en-GB" w:eastAsia="zh-CN"/>
        </w:rPr>
      </w:pPr>
    </w:p>
    <w:p w14:paraId="2E7D30F0" w14:textId="77777777" w:rsidR="00FE6821" w:rsidRPr="006917D4" w:rsidRDefault="00FE6821" w:rsidP="00293CFA">
      <w:pPr>
        <w:jc w:val="both"/>
        <w:rPr>
          <w:rFonts w:ascii="Arial" w:hAnsi="Arial" w:cs="Arial"/>
          <w:color w:val="0D0D0D" w:themeColor="text1" w:themeTint="F2"/>
          <w:sz w:val="22"/>
          <w:szCs w:val="22"/>
          <w:lang w:val="en-GB" w:eastAsia="zh-CN"/>
        </w:rPr>
      </w:pPr>
    </w:p>
    <w:p w14:paraId="69C315A9" w14:textId="77777777" w:rsidR="00293CFA" w:rsidRPr="00EF26A1" w:rsidRDefault="00293CFA" w:rsidP="003A0049">
      <w:pPr>
        <w:pStyle w:val="ListParagraph"/>
        <w:numPr>
          <w:ilvl w:val="0"/>
          <w:numId w:val="18"/>
        </w:numPr>
        <w:tabs>
          <w:tab w:val="left" w:pos="709"/>
        </w:tabs>
        <w:ind w:left="709" w:hanging="709"/>
        <w:contextualSpacing/>
        <w:jc w:val="both"/>
        <w:rPr>
          <w:rFonts w:ascii="Arial" w:hAnsi="Arial" w:cs="Arial"/>
          <w:b/>
          <w:color w:val="000000" w:themeColor="text1"/>
          <w:sz w:val="22"/>
          <w:szCs w:val="22"/>
        </w:rPr>
      </w:pPr>
      <w:r w:rsidRPr="00EF26A1">
        <w:rPr>
          <w:rFonts w:ascii="Arial" w:hAnsi="Arial" w:cs="Arial"/>
          <w:b/>
          <w:color w:val="000000" w:themeColor="text1"/>
          <w:sz w:val="22"/>
          <w:szCs w:val="22"/>
        </w:rPr>
        <w:lastRenderedPageBreak/>
        <w:t>Aging analysis</w:t>
      </w:r>
    </w:p>
    <w:p w14:paraId="7C22F651" w14:textId="77777777" w:rsidR="00293CFA" w:rsidRPr="00EF26A1" w:rsidRDefault="00293CFA" w:rsidP="00293CFA">
      <w:pPr>
        <w:jc w:val="both"/>
        <w:rPr>
          <w:rFonts w:ascii="Arial" w:hAnsi="Arial" w:cs="Arial"/>
          <w:color w:val="000000" w:themeColor="text1"/>
          <w:sz w:val="22"/>
          <w:szCs w:val="22"/>
          <w:lang w:val="en-GB" w:eastAsia="zh-CN"/>
        </w:rPr>
      </w:pPr>
    </w:p>
    <w:p w14:paraId="64508047" w14:textId="0B2D36B6" w:rsidR="00293CFA" w:rsidRPr="00EF26A1" w:rsidRDefault="00293CFA" w:rsidP="00293CFA">
      <w:pPr>
        <w:jc w:val="both"/>
        <w:rPr>
          <w:rFonts w:ascii="Arial" w:hAnsi="Arial" w:cs="Arial"/>
          <w:color w:val="000000" w:themeColor="text1"/>
          <w:sz w:val="22"/>
          <w:szCs w:val="22"/>
          <w:lang w:val="en-GB" w:eastAsia="zh-CN"/>
        </w:rPr>
      </w:pPr>
      <w:r w:rsidRPr="00EF26A1">
        <w:rPr>
          <w:rFonts w:ascii="Arial" w:hAnsi="Arial" w:cs="Arial"/>
          <w:color w:val="000000" w:themeColor="text1"/>
          <w:sz w:val="22"/>
          <w:szCs w:val="22"/>
          <w:lang w:val="en-GB" w:eastAsia="zh-CN"/>
        </w:rPr>
        <w:t xml:space="preserve">An aging analysis of </w:t>
      </w:r>
      <w:r w:rsidRPr="00EF26A1">
        <w:rPr>
          <w:rFonts w:ascii="Arial" w:hAnsi="Arial" w:cs="Arial"/>
          <w:snapToGrid w:val="0"/>
          <w:color w:val="000000" w:themeColor="text1"/>
          <w:sz w:val="22"/>
          <w:szCs w:val="22"/>
        </w:rPr>
        <w:t>NTA</w:t>
      </w:r>
      <w:r w:rsidRPr="00EF26A1">
        <w:rPr>
          <w:rFonts w:ascii="Arial" w:hAnsi="Arial" w:cs="Arial"/>
          <w:color w:val="000000" w:themeColor="text1"/>
          <w:sz w:val="22"/>
          <w:szCs w:val="22"/>
          <w:lang w:val="en-GB" w:eastAsia="zh-CN"/>
        </w:rPr>
        <w:t xml:space="preserve">’s receivables as </w:t>
      </w:r>
      <w:r w:rsidR="003A0049" w:rsidRPr="00EF26A1">
        <w:rPr>
          <w:rFonts w:ascii="Arial" w:hAnsi="Arial" w:cs="Arial"/>
          <w:color w:val="000000" w:themeColor="text1"/>
          <w:sz w:val="22"/>
          <w:szCs w:val="22"/>
          <w:lang w:val="en-GB" w:eastAsia="zh-CN"/>
        </w:rPr>
        <w:t xml:space="preserve">at </w:t>
      </w:r>
      <w:r w:rsidRPr="00EF26A1">
        <w:rPr>
          <w:rFonts w:ascii="Arial" w:hAnsi="Arial" w:cs="Arial"/>
          <w:color w:val="000000" w:themeColor="text1"/>
          <w:sz w:val="22"/>
          <w:szCs w:val="22"/>
          <w:lang w:val="en-GB" w:eastAsia="zh-CN"/>
        </w:rPr>
        <w:t>December 31, 202</w:t>
      </w:r>
      <w:r w:rsidRPr="00EF26A1">
        <w:rPr>
          <w:rFonts w:ascii="Arial" w:hAnsi="Arial" w:cs="Arial"/>
          <w:color w:val="000000" w:themeColor="text1"/>
          <w:sz w:val="22"/>
          <w:szCs w:val="22"/>
          <w:lang w:val="id-ID" w:eastAsia="zh-CN"/>
        </w:rPr>
        <w:t>1</w:t>
      </w:r>
      <w:r w:rsidRPr="00EF26A1">
        <w:rPr>
          <w:rFonts w:ascii="Arial" w:hAnsi="Arial" w:cs="Arial"/>
          <w:color w:val="000000" w:themeColor="text1"/>
          <w:sz w:val="22"/>
          <w:szCs w:val="22"/>
          <w:lang w:val="en-GB" w:eastAsia="zh-CN"/>
        </w:rPr>
        <w:t xml:space="preserve"> and 20</w:t>
      </w:r>
      <w:r w:rsidRPr="00EF26A1">
        <w:rPr>
          <w:rFonts w:ascii="Arial" w:hAnsi="Arial" w:cs="Arial"/>
          <w:color w:val="000000" w:themeColor="text1"/>
          <w:sz w:val="22"/>
          <w:szCs w:val="22"/>
          <w:lang w:val="id-ID" w:eastAsia="zh-CN"/>
        </w:rPr>
        <w:t>20</w:t>
      </w:r>
      <w:r w:rsidRPr="00EF26A1">
        <w:rPr>
          <w:rFonts w:ascii="Arial" w:hAnsi="Arial" w:cs="Arial"/>
          <w:color w:val="000000" w:themeColor="text1"/>
          <w:sz w:val="22"/>
          <w:szCs w:val="22"/>
          <w:lang w:val="en-GB" w:eastAsia="zh-CN"/>
        </w:rPr>
        <w:t xml:space="preserve"> </w:t>
      </w:r>
      <w:r w:rsidR="003A0049" w:rsidRPr="00EF26A1">
        <w:rPr>
          <w:rFonts w:ascii="Arial" w:hAnsi="Arial" w:cs="Arial"/>
          <w:color w:val="000000" w:themeColor="text1"/>
          <w:sz w:val="22"/>
          <w:szCs w:val="22"/>
          <w:lang w:val="en-GB" w:eastAsia="zh-CN"/>
        </w:rPr>
        <w:t>is</w:t>
      </w:r>
      <w:r w:rsidRPr="00EF26A1">
        <w:rPr>
          <w:rFonts w:ascii="Arial" w:hAnsi="Arial" w:cs="Arial"/>
          <w:color w:val="000000" w:themeColor="text1"/>
          <w:sz w:val="22"/>
          <w:szCs w:val="22"/>
          <w:lang w:val="en-GB" w:eastAsia="zh-CN"/>
        </w:rPr>
        <w:t xml:space="preserve"> as follows:</w:t>
      </w:r>
    </w:p>
    <w:p w14:paraId="3273B492" w14:textId="77777777" w:rsidR="00692BEC" w:rsidRPr="00EF26A1" w:rsidRDefault="00692BEC" w:rsidP="00293CFA">
      <w:pPr>
        <w:jc w:val="both"/>
        <w:rPr>
          <w:rFonts w:ascii="Arial" w:hAnsi="Arial" w:cs="Arial"/>
          <w:color w:val="000000" w:themeColor="text1"/>
          <w:sz w:val="22"/>
          <w:szCs w:val="22"/>
          <w:lang w:val="en-GB" w:eastAsia="zh-CN"/>
        </w:rPr>
      </w:pPr>
    </w:p>
    <w:tbl>
      <w:tblPr>
        <w:tblW w:w="8640" w:type="dxa"/>
        <w:tblLayout w:type="fixed"/>
        <w:tblLook w:val="04A0" w:firstRow="1" w:lastRow="0" w:firstColumn="1" w:lastColumn="0" w:noHBand="0" w:noVBand="1"/>
      </w:tblPr>
      <w:tblGrid>
        <w:gridCol w:w="4320"/>
        <w:gridCol w:w="900"/>
        <w:gridCol w:w="1800"/>
        <w:gridCol w:w="1620"/>
      </w:tblGrid>
      <w:tr w:rsidR="00EF26A1" w:rsidRPr="00EF26A1" w14:paraId="26984119" w14:textId="77777777" w:rsidTr="00F14A66">
        <w:trPr>
          <w:trHeight w:val="125"/>
          <w:tblHeader/>
        </w:trPr>
        <w:tc>
          <w:tcPr>
            <w:tcW w:w="4320" w:type="dxa"/>
            <w:tcBorders>
              <w:top w:val="single" w:sz="4" w:space="0" w:color="auto"/>
              <w:bottom w:val="single" w:sz="4" w:space="0" w:color="auto"/>
            </w:tcBorders>
            <w:shd w:val="clear" w:color="auto" w:fill="auto"/>
            <w:vAlign w:val="center"/>
          </w:tcPr>
          <w:p w14:paraId="23EC9F20" w14:textId="77777777" w:rsidR="00293CFA" w:rsidRPr="00EF26A1" w:rsidRDefault="00293CFA" w:rsidP="00683AF0">
            <w:pPr>
              <w:ind w:left="594"/>
              <w:jc w:val="both"/>
              <w:rPr>
                <w:rFonts w:ascii="Arial Narrow" w:hAnsi="Arial Narrow" w:cs="Arial"/>
                <w:color w:val="000000" w:themeColor="text1"/>
                <w:lang w:val="en-GB" w:eastAsia="zh-CN"/>
              </w:rPr>
            </w:pPr>
          </w:p>
        </w:tc>
        <w:tc>
          <w:tcPr>
            <w:tcW w:w="900" w:type="dxa"/>
            <w:tcBorders>
              <w:top w:val="single" w:sz="4" w:space="0" w:color="auto"/>
              <w:bottom w:val="single" w:sz="4" w:space="0" w:color="auto"/>
            </w:tcBorders>
            <w:shd w:val="clear" w:color="auto" w:fill="auto"/>
          </w:tcPr>
          <w:p w14:paraId="47A151FC" w14:textId="77777777" w:rsidR="00293CFA" w:rsidRPr="00EF26A1" w:rsidRDefault="00293CFA" w:rsidP="00683AF0">
            <w:pPr>
              <w:jc w:val="center"/>
              <w:rPr>
                <w:rFonts w:ascii="Arial Narrow" w:hAnsi="Arial Narrow" w:cs="Arial"/>
                <w:b/>
                <w:color w:val="000000" w:themeColor="text1"/>
                <w:lang w:val="en-GB" w:eastAsia="zh-CN"/>
              </w:rPr>
            </w:pPr>
            <w:r w:rsidRPr="00EF26A1">
              <w:rPr>
                <w:rFonts w:ascii="Arial Narrow" w:hAnsi="Arial Narrow" w:cs="Arial"/>
                <w:b/>
                <w:color w:val="000000" w:themeColor="text1"/>
                <w:lang w:val="en-GB" w:eastAsia="zh-CN"/>
              </w:rPr>
              <w:t>Note</w:t>
            </w:r>
          </w:p>
        </w:tc>
        <w:tc>
          <w:tcPr>
            <w:tcW w:w="1800" w:type="dxa"/>
            <w:tcBorders>
              <w:top w:val="single" w:sz="4" w:space="0" w:color="auto"/>
              <w:bottom w:val="single" w:sz="4" w:space="0" w:color="auto"/>
            </w:tcBorders>
            <w:shd w:val="clear" w:color="auto" w:fill="auto"/>
            <w:vAlign w:val="bottom"/>
          </w:tcPr>
          <w:p w14:paraId="12D315B4" w14:textId="77777777" w:rsidR="00293CFA" w:rsidRPr="00EF26A1" w:rsidRDefault="00293CFA" w:rsidP="00683AF0">
            <w:pPr>
              <w:jc w:val="right"/>
              <w:rPr>
                <w:rFonts w:ascii="Arial Narrow" w:hAnsi="Arial Narrow" w:cs="Arial"/>
                <w:b/>
                <w:color w:val="000000" w:themeColor="text1"/>
                <w:lang w:val="id-ID" w:eastAsia="zh-CN"/>
              </w:rPr>
            </w:pPr>
            <w:r w:rsidRPr="00EF26A1">
              <w:rPr>
                <w:rFonts w:ascii="Arial Narrow" w:hAnsi="Arial Narrow" w:cs="Arial"/>
                <w:b/>
                <w:color w:val="000000" w:themeColor="text1"/>
                <w:lang w:val="en-GB" w:eastAsia="zh-CN"/>
              </w:rPr>
              <w:t>202</w:t>
            </w:r>
            <w:r w:rsidRPr="00EF26A1">
              <w:rPr>
                <w:rFonts w:ascii="Arial Narrow" w:hAnsi="Arial Narrow" w:cs="Arial"/>
                <w:b/>
                <w:color w:val="000000" w:themeColor="text1"/>
                <w:lang w:val="id-ID" w:eastAsia="zh-CN"/>
              </w:rPr>
              <w:t>1</w:t>
            </w:r>
          </w:p>
        </w:tc>
        <w:tc>
          <w:tcPr>
            <w:tcW w:w="1620" w:type="dxa"/>
            <w:tcBorders>
              <w:top w:val="single" w:sz="4" w:space="0" w:color="auto"/>
              <w:bottom w:val="single" w:sz="4" w:space="0" w:color="auto"/>
            </w:tcBorders>
            <w:shd w:val="clear" w:color="auto" w:fill="auto"/>
            <w:vAlign w:val="bottom"/>
          </w:tcPr>
          <w:p w14:paraId="46F4561C" w14:textId="77777777" w:rsidR="00293CFA" w:rsidRPr="00EF26A1" w:rsidRDefault="00293CFA" w:rsidP="00683AF0">
            <w:pPr>
              <w:ind w:right="-108"/>
              <w:jc w:val="right"/>
              <w:rPr>
                <w:rFonts w:ascii="Arial Narrow" w:hAnsi="Arial Narrow" w:cs="Arial"/>
                <w:b/>
                <w:color w:val="000000" w:themeColor="text1"/>
                <w:lang w:val="id-ID" w:eastAsia="zh-CN"/>
              </w:rPr>
            </w:pPr>
            <w:r w:rsidRPr="00EF26A1">
              <w:rPr>
                <w:rFonts w:ascii="Arial Narrow" w:hAnsi="Arial Narrow" w:cs="Arial"/>
                <w:b/>
                <w:color w:val="000000" w:themeColor="text1"/>
                <w:lang w:val="en-GB" w:eastAsia="zh-CN"/>
              </w:rPr>
              <w:t>20</w:t>
            </w:r>
            <w:r w:rsidRPr="00EF26A1">
              <w:rPr>
                <w:rFonts w:ascii="Arial Narrow" w:hAnsi="Arial Narrow" w:cs="Arial"/>
                <w:b/>
                <w:color w:val="000000" w:themeColor="text1"/>
                <w:lang w:val="id-ID" w:eastAsia="zh-CN"/>
              </w:rPr>
              <w:t>20</w:t>
            </w:r>
          </w:p>
        </w:tc>
      </w:tr>
      <w:tr w:rsidR="00EF26A1" w:rsidRPr="00EF26A1" w14:paraId="583393EA" w14:textId="77777777" w:rsidTr="003A0049">
        <w:tc>
          <w:tcPr>
            <w:tcW w:w="4320" w:type="dxa"/>
            <w:tcBorders>
              <w:top w:val="single" w:sz="4" w:space="0" w:color="auto"/>
            </w:tcBorders>
            <w:shd w:val="clear" w:color="auto" w:fill="auto"/>
            <w:vAlign w:val="bottom"/>
          </w:tcPr>
          <w:p w14:paraId="3A061627" w14:textId="77777777" w:rsidR="00293CFA" w:rsidRPr="00EF26A1" w:rsidRDefault="00293CFA" w:rsidP="00683AF0">
            <w:pPr>
              <w:ind w:hanging="108"/>
              <w:rPr>
                <w:rFonts w:ascii="Arial Narrow" w:hAnsi="Arial Narrow" w:cs="Arial"/>
                <w:color w:val="000000" w:themeColor="text1"/>
              </w:rPr>
            </w:pPr>
            <w:r w:rsidRPr="00EF26A1">
              <w:rPr>
                <w:rFonts w:ascii="Arial Narrow" w:hAnsi="Arial Narrow" w:cs="Arial"/>
                <w:color w:val="000000" w:themeColor="text1"/>
              </w:rPr>
              <w:t>Outstanding receivables: *</w:t>
            </w:r>
          </w:p>
        </w:tc>
        <w:tc>
          <w:tcPr>
            <w:tcW w:w="900" w:type="dxa"/>
            <w:tcBorders>
              <w:top w:val="single" w:sz="4" w:space="0" w:color="auto"/>
            </w:tcBorders>
            <w:shd w:val="clear" w:color="auto" w:fill="auto"/>
          </w:tcPr>
          <w:p w14:paraId="168CA73E" w14:textId="77777777" w:rsidR="00293CFA" w:rsidRPr="00EF26A1" w:rsidRDefault="00293CFA" w:rsidP="00683AF0">
            <w:pPr>
              <w:jc w:val="center"/>
              <w:rPr>
                <w:rFonts w:ascii="Arial Narrow" w:hAnsi="Arial Narrow" w:cs="Arial"/>
                <w:b/>
                <w:color w:val="000000" w:themeColor="text1"/>
                <w:lang w:val="en-GB" w:eastAsia="zh-CN"/>
              </w:rPr>
            </w:pPr>
            <w:r w:rsidRPr="00EF26A1">
              <w:rPr>
                <w:rFonts w:ascii="Arial Narrow" w:hAnsi="Arial Narrow" w:cs="Arial"/>
                <w:color w:val="000000" w:themeColor="text1"/>
                <w:lang w:val="en-GB" w:eastAsia="zh-CN"/>
              </w:rPr>
              <w:t>6.4</w:t>
            </w:r>
          </w:p>
        </w:tc>
        <w:tc>
          <w:tcPr>
            <w:tcW w:w="1800" w:type="dxa"/>
            <w:tcBorders>
              <w:top w:val="single" w:sz="4" w:space="0" w:color="auto"/>
            </w:tcBorders>
            <w:shd w:val="clear" w:color="auto" w:fill="auto"/>
            <w:vAlign w:val="bottom"/>
          </w:tcPr>
          <w:p w14:paraId="2CF8BD88" w14:textId="77777777" w:rsidR="00293CFA" w:rsidRPr="00EF26A1" w:rsidRDefault="00293CFA" w:rsidP="00683AF0">
            <w:pPr>
              <w:jc w:val="right"/>
              <w:rPr>
                <w:rFonts w:ascii="Arial Narrow" w:hAnsi="Arial Narrow" w:cs="Arial"/>
                <w:b/>
                <w:color w:val="000000" w:themeColor="text1"/>
                <w:lang w:val="en-GB" w:eastAsia="zh-CN"/>
              </w:rPr>
            </w:pPr>
          </w:p>
        </w:tc>
        <w:tc>
          <w:tcPr>
            <w:tcW w:w="1620" w:type="dxa"/>
            <w:tcBorders>
              <w:top w:val="single" w:sz="4" w:space="0" w:color="auto"/>
            </w:tcBorders>
            <w:shd w:val="clear" w:color="auto" w:fill="auto"/>
            <w:vAlign w:val="bottom"/>
          </w:tcPr>
          <w:p w14:paraId="5D8BD33C" w14:textId="77777777" w:rsidR="00293CFA" w:rsidRPr="00EF26A1" w:rsidRDefault="00293CFA" w:rsidP="00683AF0">
            <w:pPr>
              <w:ind w:right="-108"/>
              <w:jc w:val="right"/>
              <w:rPr>
                <w:rFonts w:ascii="Arial Narrow" w:hAnsi="Arial Narrow" w:cs="Arial"/>
                <w:color w:val="000000" w:themeColor="text1"/>
                <w:lang w:val="en-GB" w:eastAsia="zh-CN"/>
              </w:rPr>
            </w:pPr>
          </w:p>
        </w:tc>
      </w:tr>
      <w:tr w:rsidR="00EF26A1" w:rsidRPr="00EF26A1" w14:paraId="1D441F6A" w14:textId="77777777" w:rsidTr="003A0049">
        <w:tc>
          <w:tcPr>
            <w:tcW w:w="4320" w:type="dxa"/>
            <w:shd w:val="clear" w:color="auto" w:fill="auto"/>
            <w:vAlign w:val="bottom"/>
          </w:tcPr>
          <w:p w14:paraId="4DBE6028" w14:textId="77777777" w:rsidR="00293CFA" w:rsidRPr="00EF26A1" w:rsidRDefault="00293CFA" w:rsidP="00683AF0">
            <w:pPr>
              <w:ind w:hanging="108"/>
              <w:rPr>
                <w:rFonts w:ascii="Arial Narrow" w:hAnsi="Arial Narrow" w:cs="Arial"/>
                <w:color w:val="000000" w:themeColor="text1"/>
              </w:rPr>
            </w:pPr>
            <w:r w:rsidRPr="00EF26A1">
              <w:rPr>
                <w:rFonts w:ascii="Arial Narrow" w:hAnsi="Arial Narrow" w:cs="Arial"/>
                <w:color w:val="000000" w:themeColor="text1"/>
              </w:rPr>
              <w:t xml:space="preserve">0 to one year </w:t>
            </w:r>
          </w:p>
        </w:tc>
        <w:tc>
          <w:tcPr>
            <w:tcW w:w="900" w:type="dxa"/>
            <w:shd w:val="clear" w:color="auto" w:fill="auto"/>
          </w:tcPr>
          <w:p w14:paraId="1B7BCACE" w14:textId="77777777" w:rsidR="00293CFA" w:rsidRPr="00EF26A1" w:rsidRDefault="00293CFA" w:rsidP="00683AF0">
            <w:pPr>
              <w:jc w:val="center"/>
              <w:rPr>
                <w:rFonts w:ascii="Arial Narrow" w:hAnsi="Arial Narrow" w:cs="Arial"/>
                <w:color w:val="000000" w:themeColor="text1"/>
                <w:lang w:val="en-GB" w:eastAsia="zh-CN"/>
              </w:rPr>
            </w:pPr>
          </w:p>
        </w:tc>
        <w:tc>
          <w:tcPr>
            <w:tcW w:w="1800" w:type="dxa"/>
            <w:shd w:val="clear" w:color="auto" w:fill="auto"/>
            <w:vAlign w:val="bottom"/>
          </w:tcPr>
          <w:p w14:paraId="7720065E" w14:textId="77777777" w:rsidR="00293CFA" w:rsidRPr="00EF26A1" w:rsidRDefault="00293CFA" w:rsidP="00683AF0">
            <w:pPr>
              <w:jc w:val="right"/>
              <w:rPr>
                <w:rFonts w:ascii="Arial Narrow" w:hAnsi="Arial Narrow" w:cs="Arial"/>
                <w:color w:val="000000" w:themeColor="text1"/>
                <w:lang w:val="en-GB" w:eastAsia="zh-CN"/>
              </w:rPr>
            </w:pPr>
            <w:r w:rsidRPr="00EF26A1">
              <w:rPr>
                <w:rFonts w:ascii="Arial Narrow" w:hAnsi="Arial Narrow" w:cs="Arial"/>
                <w:color w:val="000000" w:themeColor="text1"/>
                <w:lang w:val="en-GB" w:eastAsia="zh-CN"/>
              </w:rPr>
              <w:t>347</w:t>
            </w:r>
            <w:r w:rsidRPr="00EF26A1">
              <w:rPr>
                <w:rFonts w:ascii="Arial Narrow" w:hAnsi="Arial Narrow" w:cs="Arial"/>
                <w:color w:val="000000" w:themeColor="text1"/>
                <w:lang w:val="id-ID" w:eastAsia="zh-CN"/>
              </w:rPr>
              <w:t>,</w:t>
            </w:r>
            <w:r w:rsidRPr="00EF26A1">
              <w:rPr>
                <w:rFonts w:ascii="Arial Narrow" w:hAnsi="Arial Narrow" w:cs="Arial"/>
                <w:color w:val="000000" w:themeColor="text1"/>
                <w:lang w:val="en-GB" w:eastAsia="zh-CN"/>
              </w:rPr>
              <w:t>820</w:t>
            </w:r>
            <w:r w:rsidRPr="00EF26A1">
              <w:rPr>
                <w:rFonts w:ascii="Arial Narrow" w:hAnsi="Arial Narrow" w:cs="Arial"/>
                <w:color w:val="000000" w:themeColor="text1"/>
                <w:lang w:val="id-ID" w:eastAsia="zh-CN"/>
              </w:rPr>
              <w:t>,</w:t>
            </w:r>
            <w:r w:rsidRPr="00EF26A1">
              <w:rPr>
                <w:rFonts w:ascii="Arial Narrow" w:hAnsi="Arial Narrow" w:cs="Arial"/>
                <w:color w:val="000000" w:themeColor="text1"/>
                <w:lang w:val="en-GB" w:eastAsia="zh-CN"/>
              </w:rPr>
              <w:t>595</w:t>
            </w:r>
          </w:p>
        </w:tc>
        <w:tc>
          <w:tcPr>
            <w:tcW w:w="1620" w:type="dxa"/>
            <w:shd w:val="clear" w:color="auto" w:fill="auto"/>
            <w:vAlign w:val="bottom"/>
          </w:tcPr>
          <w:p w14:paraId="22A13392" w14:textId="77777777" w:rsidR="00293CFA" w:rsidRPr="00EF26A1" w:rsidRDefault="00293CFA" w:rsidP="00683AF0">
            <w:pPr>
              <w:ind w:right="-108"/>
              <w:jc w:val="right"/>
              <w:rPr>
                <w:rFonts w:ascii="Arial Narrow" w:hAnsi="Arial Narrow" w:cs="Arial"/>
                <w:noProof/>
                <w:color w:val="000000" w:themeColor="text1"/>
              </w:rPr>
            </w:pPr>
            <w:r w:rsidRPr="00EF26A1">
              <w:rPr>
                <w:rFonts w:ascii="Arial Narrow" w:hAnsi="Arial Narrow" w:cs="Arial"/>
                <w:noProof/>
                <w:color w:val="000000" w:themeColor="text1"/>
              </w:rPr>
              <w:t xml:space="preserve">    301,658,737</w:t>
            </w:r>
          </w:p>
        </w:tc>
      </w:tr>
      <w:tr w:rsidR="00EF26A1" w:rsidRPr="00EF26A1" w14:paraId="661BF557" w14:textId="77777777" w:rsidTr="003A0049">
        <w:tc>
          <w:tcPr>
            <w:tcW w:w="4320" w:type="dxa"/>
            <w:shd w:val="clear" w:color="auto" w:fill="auto"/>
            <w:vAlign w:val="bottom"/>
          </w:tcPr>
          <w:p w14:paraId="5975E1E6" w14:textId="77777777" w:rsidR="00293CFA" w:rsidRPr="00EF26A1" w:rsidRDefault="00683AF0" w:rsidP="00683AF0">
            <w:pPr>
              <w:ind w:hanging="108"/>
              <w:rPr>
                <w:rFonts w:ascii="Arial Narrow" w:hAnsi="Arial Narrow" w:cs="Arial"/>
                <w:color w:val="000000" w:themeColor="text1"/>
              </w:rPr>
            </w:pPr>
            <w:r w:rsidRPr="00EF26A1">
              <w:rPr>
                <w:rFonts w:ascii="Arial Narrow" w:hAnsi="Arial Narrow" w:cs="Arial"/>
                <w:color w:val="000000" w:themeColor="text1"/>
              </w:rPr>
              <w:t>M</w:t>
            </w:r>
            <w:r w:rsidR="00293CFA" w:rsidRPr="00EF26A1">
              <w:rPr>
                <w:rFonts w:ascii="Arial Narrow" w:hAnsi="Arial Narrow" w:cs="Arial"/>
                <w:color w:val="000000" w:themeColor="text1"/>
              </w:rPr>
              <w:t xml:space="preserve">ore than one year to five years </w:t>
            </w:r>
          </w:p>
        </w:tc>
        <w:tc>
          <w:tcPr>
            <w:tcW w:w="900" w:type="dxa"/>
            <w:shd w:val="clear" w:color="auto" w:fill="auto"/>
          </w:tcPr>
          <w:p w14:paraId="1A681DD5" w14:textId="77777777" w:rsidR="00293CFA" w:rsidRPr="00EF26A1" w:rsidRDefault="00293CFA" w:rsidP="00683AF0">
            <w:pPr>
              <w:jc w:val="center"/>
              <w:rPr>
                <w:rFonts w:ascii="Arial Narrow" w:hAnsi="Arial Narrow" w:cs="Arial"/>
                <w:color w:val="000000" w:themeColor="text1"/>
                <w:lang w:val="en-GB" w:eastAsia="zh-CN"/>
              </w:rPr>
            </w:pPr>
          </w:p>
        </w:tc>
        <w:tc>
          <w:tcPr>
            <w:tcW w:w="1800" w:type="dxa"/>
            <w:shd w:val="clear" w:color="auto" w:fill="auto"/>
            <w:vAlign w:val="bottom"/>
          </w:tcPr>
          <w:p w14:paraId="274D2FB9" w14:textId="77777777" w:rsidR="00293CFA" w:rsidRPr="00EF26A1" w:rsidRDefault="00293CFA" w:rsidP="00683AF0">
            <w:pPr>
              <w:jc w:val="right"/>
              <w:rPr>
                <w:rFonts w:ascii="Arial Narrow" w:hAnsi="Arial Narrow" w:cs="Arial"/>
                <w:color w:val="000000" w:themeColor="text1"/>
                <w:lang w:val="en-GB" w:eastAsia="zh-CN"/>
              </w:rPr>
            </w:pPr>
            <w:r w:rsidRPr="00EF26A1">
              <w:rPr>
                <w:rFonts w:ascii="Arial Narrow" w:hAnsi="Arial Narrow" w:cs="Arial"/>
                <w:color w:val="000000" w:themeColor="text1"/>
                <w:lang w:val="en-GB" w:eastAsia="zh-CN"/>
              </w:rPr>
              <w:t>392</w:t>
            </w:r>
            <w:r w:rsidRPr="00EF26A1">
              <w:rPr>
                <w:rFonts w:ascii="Arial Narrow" w:hAnsi="Arial Narrow" w:cs="Arial"/>
                <w:color w:val="000000" w:themeColor="text1"/>
                <w:lang w:val="id-ID" w:eastAsia="zh-CN"/>
              </w:rPr>
              <w:t>,</w:t>
            </w:r>
            <w:r w:rsidRPr="00EF26A1">
              <w:rPr>
                <w:rFonts w:ascii="Arial Narrow" w:hAnsi="Arial Narrow" w:cs="Arial"/>
                <w:color w:val="000000" w:themeColor="text1"/>
                <w:lang w:val="en-GB" w:eastAsia="zh-CN"/>
              </w:rPr>
              <w:t>061</w:t>
            </w:r>
            <w:r w:rsidRPr="00EF26A1">
              <w:rPr>
                <w:rFonts w:ascii="Arial Narrow" w:hAnsi="Arial Narrow" w:cs="Arial"/>
                <w:color w:val="000000" w:themeColor="text1"/>
                <w:lang w:val="id-ID" w:eastAsia="zh-CN"/>
              </w:rPr>
              <w:t>,</w:t>
            </w:r>
            <w:r w:rsidRPr="00EF26A1">
              <w:rPr>
                <w:rFonts w:ascii="Arial Narrow" w:hAnsi="Arial Narrow" w:cs="Arial"/>
                <w:color w:val="000000" w:themeColor="text1"/>
                <w:lang w:val="en-GB" w:eastAsia="zh-CN"/>
              </w:rPr>
              <w:t>988</w:t>
            </w:r>
          </w:p>
        </w:tc>
        <w:tc>
          <w:tcPr>
            <w:tcW w:w="1620" w:type="dxa"/>
            <w:shd w:val="clear" w:color="auto" w:fill="auto"/>
            <w:vAlign w:val="bottom"/>
          </w:tcPr>
          <w:p w14:paraId="572CA0A6" w14:textId="77777777" w:rsidR="00293CFA" w:rsidRPr="00EF26A1" w:rsidRDefault="00293CFA" w:rsidP="00683AF0">
            <w:pPr>
              <w:ind w:right="-108"/>
              <w:jc w:val="right"/>
              <w:rPr>
                <w:rFonts w:ascii="Arial Narrow" w:hAnsi="Arial Narrow" w:cs="Arial"/>
                <w:noProof/>
                <w:color w:val="000000" w:themeColor="text1"/>
              </w:rPr>
            </w:pPr>
            <w:r w:rsidRPr="00EF26A1">
              <w:rPr>
                <w:rFonts w:ascii="Arial Narrow" w:hAnsi="Arial Narrow" w:cs="Arial"/>
                <w:noProof/>
                <w:color w:val="000000" w:themeColor="text1"/>
              </w:rPr>
              <w:t>361,710,854</w:t>
            </w:r>
          </w:p>
        </w:tc>
      </w:tr>
      <w:tr w:rsidR="00EF26A1" w:rsidRPr="00EF26A1" w14:paraId="2C7EF44C" w14:textId="77777777" w:rsidTr="003A0049">
        <w:tc>
          <w:tcPr>
            <w:tcW w:w="4320" w:type="dxa"/>
            <w:shd w:val="clear" w:color="auto" w:fill="auto"/>
            <w:vAlign w:val="bottom"/>
          </w:tcPr>
          <w:p w14:paraId="59A0002B" w14:textId="77777777" w:rsidR="00293CFA" w:rsidRPr="00EF26A1" w:rsidRDefault="00293CFA" w:rsidP="00683AF0">
            <w:pPr>
              <w:ind w:hanging="108"/>
              <w:rPr>
                <w:rFonts w:ascii="Arial Narrow" w:hAnsi="Arial Narrow" w:cs="Arial"/>
                <w:color w:val="000000" w:themeColor="text1"/>
              </w:rPr>
            </w:pPr>
            <w:r w:rsidRPr="00EF26A1">
              <w:rPr>
                <w:rFonts w:ascii="Arial Narrow" w:hAnsi="Arial Narrow" w:cs="Arial"/>
                <w:color w:val="000000" w:themeColor="text1"/>
              </w:rPr>
              <w:t>More than five years to 10 years</w:t>
            </w:r>
          </w:p>
        </w:tc>
        <w:tc>
          <w:tcPr>
            <w:tcW w:w="900" w:type="dxa"/>
            <w:shd w:val="clear" w:color="auto" w:fill="auto"/>
          </w:tcPr>
          <w:p w14:paraId="6A334B3C" w14:textId="77777777" w:rsidR="00293CFA" w:rsidRPr="00EF26A1" w:rsidRDefault="00293CFA" w:rsidP="00683AF0">
            <w:pPr>
              <w:jc w:val="center"/>
              <w:rPr>
                <w:rFonts w:ascii="Arial Narrow" w:hAnsi="Arial Narrow" w:cs="Arial"/>
                <w:color w:val="000000" w:themeColor="text1"/>
                <w:lang w:val="en-GB" w:eastAsia="zh-CN"/>
              </w:rPr>
            </w:pPr>
          </w:p>
        </w:tc>
        <w:tc>
          <w:tcPr>
            <w:tcW w:w="1800" w:type="dxa"/>
            <w:shd w:val="clear" w:color="auto" w:fill="auto"/>
            <w:vAlign w:val="bottom"/>
          </w:tcPr>
          <w:p w14:paraId="4CDA1FED" w14:textId="77777777" w:rsidR="00293CFA" w:rsidRPr="00EF26A1" w:rsidRDefault="00293CFA" w:rsidP="00683AF0">
            <w:pPr>
              <w:jc w:val="right"/>
              <w:rPr>
                <w:rFonts w:ascii="Arial Narrow" w:hAnsi="Arial Narrow" w:cs="Arial"/>
                <w:color w:val="000000" w:themeColor="text1"/>
                <w:lang w:val="en-GB" w:eastAsia="zh-CN"/>
              </w:rPr>
            </w:pPr>
            <w:r w:rsidRPr="00EF26A1">
              <w:rPr>
                <w:rFonts w:ascii="Arial Narrow" w:hAnsi="Arial Narrow" w:cs="Arial"/>
                <w:color w:val="000000" w:themeColor="text1"/>
                <w:lang w:val="en-GB" w:eastAsia="zh-CN"/>
              </w:rPr>
              <w:t>250</w:t>
            </w:r>
            <w:r w:rsidRPr="00EF26A1">
              <w:rPr>
                <w:rFonts w:ascii="Arial Narrow" w:hAnsi="Arial Narrow" w:cs="Arial"/>
                <w:color w:val="000000" w:themeColor="text1"/>
                <w:lang w:val="id-ID" w:eastAsia="zh-CN"/>
              </w:rPr>
              <w:t>,</w:t>
            </w:r>
            <w:r w:rsidRPr="00EF26A1">
              <w:rPr>
                <w:rFonts w:ascii="Arial Narrow" w:hAnsi="Arial Narrow" w:cs="Arial"/>
                <w:color w:val="000000" w:themeColor="text1"/>
                <w:lang w:val="en-GB" w:eastAsia="zh-CN"/>
              </w:rPr>
              <w:t>423</w:t>
            </w:r>
            <w:r w:rsidRPr="00EF26A1">
              <w:rPr>
                <w:rFonts w:ascii="Arial Narrow" w:hAnsi="Arial Narrow" w:cs="Arial"/>
                <w:color w:val="000000" w:themeColor="text1"/>
                <w:lang w:val="id-ID" w:eastAsia="zh-CN"/>
              </w:rPr>
              <w:t>,</w:t>
            </w:r>
            <w:r w:rsidRPr="00EF26A1">
              <w:rPr>
                <w:rFonts w:ascii="Arial Narrow" w:hAnsi="Arial Narrow" w:cs="Arial"/>
                <w:color w:val="000000" w:themeColor="text1"/>
                <w:lang w:val="en-GB" w:eastAsia="zh-CN"/>
              </w:rPr>
              <w:t>051</w:t>
            </w:r>
          </w:p>
        </w:tc>
        <w:tc>
          <w:tcPr>
            <w:tcW w:w="1620" w:type="dxa"/>
            <w:shd w:val="clear" w:color="auto" w:fill="auto"/>
            <w:vAlign w:val="bottom"/>
          </w:tcPr>
          <w:p w14:paraId="6707ACD9" w14:textId="77777777" w:rsidR="00293CFA" w:rsidRPr="00EF26A1" w:rsidRDefault="00293CFA" w:rsidP="00683AF0">
            <w:pPr>
              <w:ind w:right="-108"/>
              <w:jc w:val="right"/>
              <w:rPr>
                <w:rFonts w:ascii="Arial Narrow" w:hAnsi="Arial Narrow" w:cs="Arial"/>
                <w:noProof/>
                <w:color w:val="000000" w:themeColor="text1"/>
              </w:rPr>
            </w:pPr>
            <w:r w:rsidRPr="00EF26A1">
              <w:rPr>
                <w:rFonts w:ascii="Arial Narrow" w:hAnsi="Arial Narrow" w:cs="Arial"/>
                <w:noProof/>
                <w:color w:val="000000" w:themeColor="text1"/>
              </w:rPr>
              <w:t>235,722,158</w:t>
            </w:r>
          </w:p>
        </w:tc>
      </w:tr>
      <w:tr w:rsidR="00EF26A1" w:rsidRPr="00EF26A1" w14:paraId="3CE8183F" w14:textId="77777777" w:rsidTr="003A0049">
        <w:tc>
          <w:tcPr>
            <w:tcW w:w="4320" w:type="dxa"/>
            <w:tcBorders>
              <w:bottom w:val="single" w:sz="4" w:space="0" w:color="auto"/>
            </w:tcBorders>
            <w:shd w:val="clear" w:color="auto" w:fill="auto"/>
            <w:vAlign w:val="bottom"/>
          </w:tcPr>
          <w:p w14:paraId="1D6EDDEE" w14:textId="77777777" w:rsidR="00293CFA" w:rsidRPr="00EF26A1" w:rsidRDefault="00293CFA" w:rsidP="00683AF0">
            <w:pPr>
              <w:ind w:hanging="108"/>
              <w:rPr>
                <w:rFonts w:ascii="Arial Narrow" w:hAnsi="Arial Narrow" w:cs="Arial"/>
                <w:color w:val="000000" w:themeColor="text1"/>
              </w:rPr>
            </w:pPr>
            <w:r w:rsidRPr="00EF26A1">
              <w:rPr>
                <w:rFonts w:ascii="Arial Narrow" w:hAnsi="Arial Narrow" w:cs="Arial"/>
                <w:color w:val="000000" w:themeColor="text1"/>
              </w:rPr>
              <w:t>More than 10 years</w:t>
            </w:r>
          </w:p>
        </w:tc>
        <w:tc>
          <w:tcPr>
            <w:tcW w:w="900" w:type="dxa"/>
            <w:tcBorders>
              <w:bottom w:val="single" w:sz="4" w:space="0" w:color="auto"/>
            </w:tcBorders>
            <w:shd w:val="clear" w:color="auto" w:fill="auto"/>
          </w:tcPr>
          <w:p w14:paraId="4144B087" w14:textId="77777777" w:rsidR="00293CFA" w:rsidRPr="00EF26A1" w:rsidRDefault="00293CFA" w:rsidP="00683AF0">
            <w:pPr>
              <w:jc w:val="center"/>
              <w:rPr>
                <w:rFonts w:ascii="Arial Narrow" w:hAnsi="Arial Narrow" w:cs="Arial"/>
                <w:color w:val="000000" w:themeColor="text1"/>
                <w:lang w:val="en-GB" w:eastAsia="zh-CN"/>
              </w:rPr>
            </w:pPr>
          </w:p>
        </w:tc>
        <w:tc>
          <w:tcPr>
            <w:tcW w:w="1800" w:type="dxa"/>
            <w:tcBorders>
              <w:bottom w:val="single" w:sz="4" w:space="0" w:color="auto"/>
            </w:tcBorders>
            <w:shd w:val="clear" w:color="auto" w:fill="auto"/>
            <w:vAlign w:val="bottom"/>
          </w:tcPr>
          <w:p w14:paraId="0335064F" w14:textId="63903134" w:rsidR="00293CFA" w:rsidRPr="00EF26A1" w:rsidRDefault="00293CFA" w:rsidP="00683AF0">
            <w:pPr>
              <w:jc w:val="right"/>
              <w:rPr>
                <w:rFonts w:ascii="Arial Narrow" w:hAnsi="Arial Narrow" w:cs="Arial"/>
                <w:color w:val="000000" w:themeColor="text1"/>
                <w:lang w:val="en-GB" w:eastAsia="zh-CN"/>
              </w:rPr>
            </w:pPr>
            <w:r w:rsidRPr="00EF26A1">
              <w:rPr>
                <w:rFonts w:ascii="Arial Narrow" w:hAnsi="Arial Narrow" w:cs="Arial"/>
                <w:color w:val="000000" w:themeColor="text1"/>
                <w:lang w:val="en-GB" w:eastAsia="zh-CN"/>
              </w:rPr>
              <w:t>334</w:t>
            </w:r>
            <w:r w:rsidRPr="00EF26A1">
              <w:rPr>
                <w:rFonts w:ascii="Arial Narrow" w:hAnsi="Arial Narrow" w:cs="Arial"/>
                <w:color w:val="000000" w:themeColor="text1"/>
                <w:lang w:val="id-ID" w:eastAsia="zh-CN"/>
              </w:rPr>
              <w:t>,</w:t>
            </w:r>
            <w:r w:rsidRPr="00EF26A1">
              <w:rPr>
                <w:rFonts w:ascii="Arial Narrow" w:hAnsi="Arial Narrow" w:cs="Arial"/>
                <w:color w:val="000000" w:themeColor="text1"/>
                <w:lang w:val="en-GB" w:eastAsia="zh-CN"/>
              </w:rPr>
              <w:t>495</w:t>
            </w:r>
            <w:r w:rsidRPr="00EF26A1">
              <w:rPr>
                <w:rFonts w:ascii="Arial Narrow" w:hAnsi="Arial Narrow" w:cs="Arial"/>
                <w:color w:val="000000" w:themeColor="text1"/>
                <w:lang w:val="id-ID" w:eastAsia="zh-CN"/>
              </w:rPr>
              <w:t>,</w:t>
            </w:r>
            <w:r w:rsidRPr="00EF26A1">
              <w:rPr>
                <w:rFonts w:ascii="Arial Narrow" w:hAnsi="Arial Narrow" w:cs="Arial"/>
                <w:color w:val="000000" w:themeColor="text1"/>
                <w:lang w:val="en-GB" w:eastAsia="zh-CN"/>
              </w:rPr>
              <w:t>45</w:t>
            </w:r>
            <w:r w:rsidR="009D4517" w:rsidRPr="00EF26A1">
              <w:rPr>
                <w:rFonts w:ascii="Arial Narrow" w:hAnsi="Arial Narrow" w:cs="Arial"/>
                <w:color w:val="000000" w:themeColor="text1"/>
                <w:lang w:val="en-GB" w:eastAsia="zh-CN"/>
              </w:rPr>
              <w:t>7</w:t>
            </w:r>
          </w:p>
        </w:tc>
        <w:tc>
          <w:tcPr>
            <w:tcW w:w="1620" w:type="dxa"/>
            <w:tcBorders>
              <w:bottom w:val="single" w:sz="4" w:space="0" w:color="auto"/>
            </w:tcBorders>
            <w:shd w:val="clear" w:color="auto" w:fill="auto"/>
            <w:vAlign w:val="bottom"/>
          </w:tcPr>
          <w:p w14:paraId="243FC151" w14:textId="77777777" w:rsidR="00293CFA" w:rsidRPr="00EF26A1" w:rsidRDefault="00293CFA" w:rsidP="00683AF0">
            <w:pPr>
              <w:ind w:right="-108"/>
              <w:jc w:val="right"/>
              <w:rPr>
                <w:rFonts w:ascii="Arial Narrow" w:hAnsi="Arial Narrow" w:cs="Arial"/>
                <w:noProof/>
                <w:color w:val="000000" w:themeColor="text1"/>
              </w:rPr>
            </w:pPr>
            <w:r w:rsidRPr="00EF26A1">
              <w:rPr>
                <w:rFonts w:ascii="Arial Narrow" w:hAnsi="Arial Narrow" w:cs="Arial"/>
                <w:noProof/>
                <w:color w:val="000000" w:themeColor="text1"/>
              </w:rPr>
              <w:t>304,620,541</w:t>
            </w:r>
          </w:p>
        </w:tc>
      </w:tr>
      <w:tr w:rsidR="00EF26A1" w:rsidRPr="00EF26A1" w14:paraId="21D76DC5" w14:textId="77777777" w:rsidTr="00F14A66">
        <w:tc>
          <w:tcPr>
            <w:tcW w:w="4320" w:type="dxa"/>
            <w:tcBorders>
              <w:top w:val="single" w:sz="4" w:space="0" w:color="auto"/>
              <w:bottom w:val="double" w:sz="4" w:space="0" w:color="auto"/>
            </w:tcBorders>
            <w:shd w:val="clear" w:color="auto" w:fill="auto"/>
          </w:tcPr>
          <w:p w14:paraId="2EF6EEDF" w14:textId="77777777" w:rsidR="00293CFA" w:rsidRPr="00EF26A1" w:rsidRDefault="00293CFA" w:rsidP="00683AF0">
            <w:pPr>
              <w:jc w:val="both"/>
              <w:rPr>
                <w:rFonts w:ascii="Arial Narrow" w:hAnsi="Arial Narrow" w:cs="Arial"/>
                <w:b/>
                <w:color w:val="000000" w:themeColor="text1"/>
                <w:lang w:val="en-GB" w:eastAsia="zh-CN"/>
              </w:rPr>
            </w:pPr>
          </w:p>
        </w:tc>
        <w:tc>
          <w:tcPr>
            <w:tcW w:w="900" w:type="dxa"/>
            <w:tcBorders>
              <w:top w:val="single" w:sz="4" w:space="0" w:color="auto"/>
              <w:bottom w:val="double" w:sz="4" w:space="0" w:color="auto"/>
            </w:tcBorders>
            <w:shd w:val="clear" w:color="auto" w:fill="auto"/>
          </w:tcPr>
          <w:p w14:paraId="5236AD83" w14:textId="77777777" w:rsidR="00293CFA" w:rsidRPr="00EF26A1" w:rsidRDefault="00293CFA" w:rsidP="00683AF0">
            <w:pPr>
              <w:jc w:val="center"/>
              <w:rPr>
                <w:rFonts w:ascii="Arial Narrow" w:hAnsi="Arial Narrow" w:cs="Arial"/>
                <w:b/>
                <w:color w:val="000000" w:themeColor="text1"/>
              </w:rPr>
            </w:pPr>
          </w:p>
        </w:tc>
        <w:tc>
          <w:tcPr>
            <w:tcW w:w="1800" w:type="dxa"/>
            <w:tcBorders>
              <w:top w:val="single" w:sz="4" w:space="0" w:color="auto"/>
              <w:bottom w:val="double" w:sz="4" w:space="0" w:color="auto"/>
            </w:tcBorders>
            <w:shd w:val="clear" w:color="auto" w:fill="auto"/>
            <w:vAlign w:val="bottom"/>
          </w:tcPr>
          <w:p w14:paraId="16AB65E4" w14:textId="0660DE2B" w:rsidR="00293CFA" w:rsidRPr="00EF26A1" w:rsidRDefault="009D4517" w:rsidP="00683AF0">
            <w:pPr>
              <w:jc w:val="right"/>
              <w:rPr>
                <w:rFonts w:ascii="Arial Narrow" w:hAnsi="Arial Narrow" w:cs="Arial"/>
                <w:b/>
                <w:color w:val="000000" w:themeColor="text1"/>
              </w:rPr>
            </w:pPr>
            <w:r w:rsidRPr="00EF26A1">
              <w:rPr>
                <w:rFonts w:ascii="Arial Narrow" w:hAnsi="Arial Narrow" w:cs="Arial"/>
                <w:b/>
                <w:color w:val="000000" w:themeColor="text1"/>
              </w:rPr>
              <w:fldChar w:fldCharType="begin"/>
            </w:r>
            <w:r w:rsidRPr="00EF26A1">
              <w:rPr>
                <w:rFonts w:ascii="Arial Narrow" w:hAnsi="Arial Narrow" w:cs="Arial"/>
                <w:b/>
                <w:color w:val="000000" w:themeColor="text1"/>
              </w:rPr>
              <w:instrText xml:space="preserve"> =SUM(c3:c6) </w:instrText>
            </w:r>
            <w:r w:rsidRPr="00EF26A1">
              <w:rPr>
                <w:rFonts w:ascii="Arial Narrow" w:hAnsi="Arial Narrow" w:cs="Arial"/>
                <w:b/>
                <w:color w:val="000000" w:themeColor="text1"/>
              </w:rPr>
              <w:fldChar w:fldCharType="separate"/>
            </w:r>
            <w:r w:rsidRPr="00EF26A1">
              <w:rPr>
                <w:rFonts w:ascii="Arial Narrow" w:hAnsi="Arial Narrow" w:cs="Arial"/>
                <w:b/>
                <w:noProof/>
                <w:color w:val="000000" w:themeColor="text1"/>
              </w:rPr>
              <w:t>1,324,801,091</w:t>
            </w:r>
            <w:r w:rsidRPr="00EF26A1">
              <w:rPr>
                <w:rFonts w:ascii="Arial Narrow" w:hAnsi="Arial Narrow" w:cs="Arial"/>
                <w:b/>
                <w:color w:val="000000" w:themeColor="text1"/>
              </w:rPr>
              <w:fldChar w:fldCharType="end"/>
            </w:r>
          </w:p>
        </w:tc>
        <w:tc>
          <w:tcPr>
            <w:tcW w:w="1620" w:type="dxa"/>
            <w:tcBorders>
              <w:top w:val="single" w:sz="4" w:space="0" w:color="auto"/>
              <w:bottom w:val="double" w:sz="4" w:space="0" w:color="auto"/>
            </w:tcBorders>
            <w:shd w:val="clear" w:color="auto" w:fill="auto"/>
            <w:vAlign w:val="bottom"/>
          </w:tcPr>
          <w:p w14:paraId="48709380" w14:textId="4D37D270" w:rsidR="00293CFA" w:rsidRPr="00EF26A1" w:rsidRDefault="009D4517" w:rsidP="00683AF0">
            <w:pPr>
              <w:ind w:right="-108"/>
              <w:jc w:val="right"/>
              <w:rPr>
                <w:rFonts w:ascii="Arial Narrow" w:hAnsi="Arial Narrow" w:cs="Arial"/>
                <w:b/>
                <w:color w:val="000000" w:themeColor="text1"/>
              </w:rPr>
            </w:pPr>
            <w:r w:rsidRPr="00EF26A1">
              <w:rPr>
                <w:rFonts w:ascii="Arial Narrow" w:hAnsi="Arial Narrow" w:cs="Arial"/>
                <w:b/>
                <w:color w:val="000000" w:themeColor="text1"/>
              </w:rPr>
              <w:fldChar w:fldCharType="begin"/>
            </w:r>
            <w:r w:rsidRPr="00EF26A1">
              <w:rPr>
                <w:rFonts w:ascii="Arial Narrow" w:hAnsi="Arial Narrow" w:cs="Arial"/>
                <w:b/>
                <w:color w:val="000000" w:themeColor="text1"/>
              </w:rPr>
              <w:instrText xml:space="preserve"> =SUM(d3:d6) </w:instrText>
            </w:r>
            <w:r w:rsidRPr="00EF26A1">
              <w:rPr>
                <w:rFonts w:ascii="Arial Narrow" w:hAnsi="Arial Narrow" w:cs="Arial"/>
                <w:b/>
                <w:color w:val="000000" w:themeColor="text1"/>
              </w:rPr>
              <w:fldChar w:fldCharType="separate"/>
            </w:r>
            <w:r w:rsidRPr="00EF26A1">
              <w:rPr>
                <w:rFonts w:ascii="Arial Narrow" w:hAnsi="Arial Narrow" w:cs="Arial"/>
                <w:b/>
                <w:noProof/>
                <w:color w:val="000000" w:themeColor="text1"/>
              </w:rPr>
              <w:t>1,203,712,290</w:t>
            </w:r>
            <w:r w:rsidRPr="00EF26A1">
              <w:rPr>
                <w:rFonts w:ascii="Arial Narrow" w:hAnsi="Arial Narrow" w:cs="Arial"/>
                <w:b/>
                <w:color w:val="000000" w:themeColor="text1"/>
              </w:rPr>
              <w:fldChar w:fldCharType="end"/>
            </w:r>
          </w:p>
        </w:tc>
      </w:tr>
    </w:tbl>
    <w:p w14:paraId="2E50837B" w14:textId="4A7B5412" w:rsidR="00293CFA" w:rsidRPr="00EF26A1" w:rsidRDefault="00293CFA" w:rsidP="006917D4">
      <w:pPr>
        <w:ind w:right="-1"/>
        <w:jc w:val="both"/>
        <w:rPr>
          <w:rFonts w:ascii="Arial" w:hAnsi="Arial" w:cs="Arial"/>
          <w:i/>
          <w:color w:val="000000" w:themeColor="text1"/>
          <w:sz w:val="18"/>
          <w:szCs w:val="18"/>
          <w:lang w:val="en-GB" w:eastAsia="zh-CN"/>
        </w:rPr>
      </w:pPr>
      <w:r w:rsidRPr="00EF26A1">
        <w:rPr>
          <w:rFonts w:ascii="Arial" w:hAnsi="Arial" w:cs="Arial"/>
          <w:i/>
          <w:color w:val="000000" w:themeColor="text1"/>
          <w:sz w:val="18"/>
          <w:szCs w:val="18"/>
          <w:lang w:val="en-GB" w:eastAsia="zh-CN"/>
        </w:rPr>
        <w:t>*Gross of allowance amounting to P449</w:t>
      </w:r>
      <w:r w:rsidRPr="00EF26A1">
        <w:rPr>
          <w:rFonts w:ascii="Arial" w:hAnsi="Arial" w:cs="Arial"/>
          <w:i/>
          <w:color w:val="000000" w:themeColor="text1"/>
          <w:sz w:val="18"/>
          <w:szCs w:val="18"/>
          <w:lang w:val="id-ID" w:eastAsia="zh-CN"/>
        </w:rPr>
        <w:t>,</w:t>
      </w:r>
      <w:r w:rsidRPr="00EF26A1">
        <w:rPr>
          <w:rFonts w:ascii="Arial" w:hAnsi="Arial" w:cs="Arial"/>
          <w:i/>
          <w:color w:val="000000" w:themeColor="text1"/>
          <w:sz w:val="18"/>
          <w:szCs w:val="18"/>
          <w:lang w:val="en-GB" w:eastAsia="zh-CN"/>
        </w:rPr>
        <w:t>239</w:t>
      </w:r>
      <w:r w:rsidRPr="00EF26A1">
        <w:rPr>
          <w:rFonts w:ascii="Arial" w:hAnsi="Arial" w:cs="Arial"/>
          <w:i/>
          <w:color w:val="000000" w:themeColor="text1"/>
          <w:sz w:val="18"/>
          <w:szCs w:val="18"/>
          <w:lang w:val="id-ID" w:eastAsia="zh-CN"/>
        </w:rPr>
        <w:t>,</w:t>
      </w:r>
      <w:r w:rsidR="00903F98" w:rsidRPr="00EF26A1">
        <w:rPr>
          <w:rFonts w:ascii="Arial" w:hAnsi="Arial" w:cs="Arial"/>
          <w:i/>
          <w:color w:val="000000" w:themeColor="text1"/>
          <w:sz w:val="18"/>
          <w:szCs w:val="18"/>
          <w:lang w:val="en-GB" w:eastAsia="zh-CN"/>
        </w:rPr>
        <w:t xml:space="preserve">906 </w:t>
      </w:r>
      <w:r w:rsidRPr="00EF26A1">
        <w:rPr>
          <w:rFonts w:ascii="Arial" w:hAnsi="Arial" w:cs="Arial"/>
          <w:i/>
          <w:color w:val="000000" w:themeColor="text1"/>
          <w:sz w:val="18"/>
          <w:szCs w:val="18"/>
          <w:lang w:val="en-GB" w:eastAsia="zh-CN"/>
        </w:rPr>
        <w:t xml:space="preserve">and P406,132,698 as </w:t>
      </w:r>
      <w:r w:rsidR="003A0049" w:rsidRPr="00EF26A1">
        <w:rPr>
          <w:rFonts w:ascii="Arial" w:hAnsi="Arial" w:cs="Arial"/>
          <w:i/>
          <w:color w:val="000000" w:themeColor="text1"/>
          <w:sz w:val="18"/>
          <w:szCs w:val="18"/>
          <w:lang w:val="en-GB" w:eastAsia="zh-CN"/>
        </w:rPr>
        <w:t>at</w:t>
      </w:r>
      <w:r w:rsidRPr="00EF26A1">
        <w:rPr>
          <w:rFonts w:ascii="Arial" w:hAnsi="Arial" w:cs="Arial"/>
          <w:i/>
          <w:color w:val="000000" w:themeColor="text1"/>
          <w:sz w:val="18"/>
          <w:szCs w:val="18"/>
          <w:lang w:val="en-GB" w:eastAsia="zh-CN"/>
        </w:rPr>
        <w:t xml:space="preserve"> December 31, 202</w:t>
      </w:r>
      <w:r w:rsidRPr="00EF26A1">
        <w:rPr>
          <w:rFonts w:ascii="Arial" w:hAnsi="Arial" w:cs="Arial"/>
          <w:i/>
          <w:color w:val="000000" w:themeColor="text1"/>
          <w:sz w:val="18"/>
          <w:szCs w:val="18"/>
          <w:lang w:val="id-ID" w:eastAsia="zh-CN"/>
        </w:rPr>
        <w:t>1</w:t>
      </w:r>
      <w:r w:rsidRPr="00EF26A1">
        <w:rPr>
          <w:rFonts w:ascii="Arial" w:hAnsi="Arial" w:cs="Arial"/>
          <w:i/>
          <w:color w:val="000000" w:themeColor="text1"/>
          <w:sz w:val="18"/>
          <w:szCs w:val="18"/>
          <w:lang w:val="en-GB" w:eastAsia="zh-CN"/>
        </w:rPr>
        <w:t xml:space="preserve"> and 20</w:t>
      </w:r>
      <w:r w:rsidRPr="00EF26A1">
        <w:rPr>
          <w:rFonts w:ascii="Arial" w:hAnsi="Arial" w:cs="Arial"/>
          <w:i/>
          <w:color w:val="000000" w:themeColor="text1"/>
          <w:sz w:val="18"/>
          <w:szCs w:val="18"/>
          <w:lang w:val="id-ID" w:eastAsia="zh-CN"/>
        </w:rPr>
        <w:t>20</w:t>
      </w:r>
      <w:r w:rsidRPr="00EF26A1">
        <w:rPr>
          <w:rFonts w:ascii="Arial" w:hAnsi="Arial" w:cs="Arial"/>
          <w:i/>
          <w:color w:val="000000" w:themeColor="text1"/>
          <w:sz w:val="18"/>
          <w:szCs w:val="18"/>
          <w:lang w:val="en-GB" w:eastAsia="zh-CN"/>
        </w:rPr>
        <w:t>, respectively.</w:t>
      </w:r>
    </w:p>
    <w:p w14:paraId="61D0CC0A" w14:textId="298394EC" w:rsidR="00293CFA" w:rsidRPr="00EF26A1" w:rsidRDefault="00293CFA" w:rsidP="00293CFA">
      <w:pPr>
        <w:ind w:right="-331"/>
        <w:jc w:val="both"/>
        <w:rPr>
          <w:rFonts w:ascii="Arial" w:hAnsi="Arial" w:cs="Arial"/>
          <w:i/>
          <w:color w:val="000000" w:themeColor="text1"/>
          <w:sz w:val="22"/>
          <w:szCs w:val="22"/>
          <w:lang w:val="en-GB" w:eastAsia="zh-CN"/>
        </w:rPr>
      </w:pPr>
    </w:p>
    <w:p w14:paraId="22308AFA" w14:textId="77777777" w:rsidR="00293CFA" w:rsidRPr="00EF26A1" w:rsidRDefault="00293CFA" w:rsidP="00F42158">
      <w:pPr>
        <w:pStyle w:val="ListParagraph"/>
        <w:numPr>
          <w:ilvl w:val="0"/>
          <w:numId w:val="18"/>
        </w:numPr>
        <w:tabs>
          <w:tab w:val="left" w:pos="709"/>
        </w:tabs>
        <w:ind w:left="0" w:firstLine="0"/>
        <w:contextualSpacing/>
        <w:jc w:val="both"/>
        <w:rPr>
          <w:rFonts w:ascii="Arial" w:hAnsi="Arial" w:cs="Arial"/>
          <w:b/>
          <w:color w:val="000000" w:themeColor="text1"/>
          <w:sz w:val="22"/>
          <w:szCs w:val="22"/>
        </w:rPr>
      </w:pPr>
      <w:r w:rsidRPr="00EF26A1">
        <w:rPr>
          <w:rFonts w:ascii="Arial" w:hAnsi="Arial" w:cs="Arial"/>
          <w:b/>
          <w:color w:val="000000" w:themeColor="text1"/>
          <w:sz w:val="22"/>
          <w:szCs w:val="22"/>
        </w:rPr>
        <w:t>Impairment assessment</w:t>
      </w:r>
    </w:p>
    <w:p w14:paraId="3B506F83" w14:textId="77777777" w:rsidR="00293CFA" w:rsidRPr="00EF26A1" w:rsidRDefault="00293CFA" w:rsidP="00293CFA">
      <w:pPr>
        <w:jc w:val="both"/>
        <w:rPr>
          <w:rFonts w:ascii="Arial" w:hAnsi="Arial" w:cs="Arial"/>
          <w:color w:val="000000" w:themeColor="text1"/>
          <w:sz w:val="22"/>
          <w:szCs w:val="22"/>
          <w:lang w:val="en-GB" w:eastAsia="zh-CN"/>
        </w:rPr>
      </w:pPr>
    </w:p>
    <w:p w14:paraId="17D2D480" w14:textId="18D2C717" w:rsidR="00293CFA" w:rsidRPr="00EF26A1" w:rsidRDefault="00293CFA" w:rsidP="00293CFA">
      <w:pPr>
        <w:jc w:val="both"/>
        <w:rPr>
          <w:rFonts w:ascii="Arial" w:hAnsi="Arial" w:cs="Arial"/>
          <w:color w:val="000000" w:themeColor="text1"/>
          <w:sz w:val="22"/>
          <w:szCs w:val="22"/>
          <w:lang w:val="en-GB" w:eastAsia="zh-CN"/>
        </w:rPr>
      </w:pPr>
      <w:r w:rsidRPr="00EF26A1">
        <w:rPr>
          <w:rFonts w:ascii="Arial" w:hAnsi="Arial" w:cs="Arial"/>
          <w:snapToGrid w:val="0"/>
          <w:color w:val="000000" w:themeColor="text1"/>
          <w:sz w:val="22"/>
          <w:szCs w:val="22"/>
        </w:rPr>
        <w:t>NTA</w:t>
      </w:r>
      <w:r w:rsidRPr="00EF26A1">
        <w:rPr>
          <w:rFonts w:ascii="Arial" w:hAnsi="Arial" w:cs="Arial"/>
          <w:color w:val="000000" w:themeColor="text1"/>
          <w:sz w:val="22"/>
          <w:szCs w:val="22"/>
          <w:lang w:val="en-GB" w:eastAsia="zh-CN"/>
        </w:rPr>
        <w:t xml:space="preserve"> recognizes impairment losses based on the results of the specific/individual and collective assessment of its credit exposures</w:t>
      </w:r>
      <w:r w:rsidRPr="00EF26A1">
        <w:rPr>
          <w:rFonts w:ascii="Arial" w:hAnsi="Arial" w:cs="Arial"/>
          <w:color w:val="000000" w:themeColor="text1"/>
          <w:sz w:val="22"/>
          <w:szCs w:val="22"/>
          <w:lang w:val="id-ID" w:eastAsia="zh-CN"/>
        </w:rPr>
        <w:t xml:space="preserve">. </w:t>
      </w:r>
      <w:r w:rsidRPr="00EF26A1">
        <w:rPr>
          <w:rFonts w:ascii="Arial" w:hAnsi="Arial" w:cs="Arial"/>
          <w:color w:val="000000" w:themeColor="text1"/>
          <w:sz w:val="22"/>
          <w:szCs w:val="22"/>
          <w:lang w:val="en-GB" w:eastAsia="zh-CN"/>
        </w:rPr>
        <w:t xml:space="preserve">Impairment has taken place when there is a presence of known difficulties in the servicing of cash flows by counterparties, infringement of the original terms of the contract has happened, or when there is an inability to pay principal or interest overdue beyond a certain threshold.  These </w:t>
      </w:r>
      <w:r w:rsidR="00FD496F" w:rsidRPr="00EF26A1">
        <w:rPr>
          <w:rFonts w:ascii="Arial" w:hAnsi="Arial" w:cs="Arial"/>
          <w:color w:val="000000" w:themeColor="text1"/>
          <w:sz w:val="22"/>
          <w:szCs w:val="22"/>
          <w:lang w:val="en-GB" w:eastAsia="zh-CN"/>
        </w:rPr>
        <w:t xml:space="preserve">conditions </w:t>
      </w:r>
      <w:r w:rsidRPr="00EF26A1">
        <w:rPr>
          <w:rFonts w:ascii="Arial" w:hAnsi="Arial" w:cs="Arial"/>
          <w:color w:val="000000" w:themeColor="text1"/>
          <w:sz w:val="22"/>
          <w:szCs w:val="22"/>
          <w:lang w:val="en-GB" w:eastAsia="zh-CN"/>
        </w:rPr>
        <w:t>and the other factors constitute observable events and/or data that meet the definition of an objective evidence of impairment.</w:t>
      </w:r>
    </w:p>
    <w:p w14:paraId="0E2EF929" w14:textId="77777777" w:rsidR="00293CFA" w:rsidRPr="00EF26A1" w:rsidRDefault="00293CFA" w:rsidP="00293CFA">
      <w:pPr>
        <w:jc w:val="both"/>
        <w:rPr>
          <w:rFonts w:ascii="Arial" w:hAnsi="Arial" w:cs="Arial"/>
          <w:color w:val="000000" w:themeColor="text1"/>
          <w:sz w:val="22"/>
          <w:szCs w:val="22"/>
          <w:lang w:val="en-GB" w:eastAsia="zh-CN"/>
        </w:rPr>
      </w:pPr>
    </w:p>
    <w:p w14:paraId="3B195863" w14:textId="7BB84966" w:rsidR="00293CFA" w:rsidRPr="00EF26A1" w:rsidRDefault="00293CFA" w:rsidP="00293CFA">
      <w:pPr>
        <w:jc w:val="both"/>
        <w:rPr>
          <w:rFonts w:ascii="Arial" w:hAnsi="Arial" w:cs="Arial"/>
          <w:color w:val="000000" w:themeColor="text1"/>
          <w:sz w:val="22"/>
          <w:szCs w:val="22"/>
          <w:lang w:val="en-GB" w:eastAsia="zh-CN"/>
        </w:rPr>
      </w:pPr>
      <w:r w:rsidRPr="00EF26A1">
        <w:rPr>
          <w:rFonts w:ascii="Arial" w:hAnsi="Arial" w:cs="Arial"/>
          <w:color w:val="000000" w:themeColor="text1"/>
          <w:sz w:val="22"/>
          <w:szCs w:val="22"/>
          <w:lang w:val="en-GB" w:eastAsia="zh-CN"/>
        </w:rPr>
        <w:t xml:space="preserve">The two methodologies applied by </w:t>
      </w:r>
      <w:r w:rsidRPr="00EF26A1">
        <w:rPr>
          <w:rFonts w:ascii="Arial" w:hAnsi="Arial" w:cs="Arial"/>
          <w:snapToGrid w:val="0"/>
          <w:color w:val="000000" w:themeColor="text1"/>
          <w:sz w:val="22"/>
          <w:szCs w:val="22"/>
        </w:rPr>
        <w:t>NTA</w:t>
      </w:r>
      <w:r w:rsidRPr="00EF26A1">
        <w:rPr>
          <w:rFonts w:ascii="Arial" w:hAnsi="Arial" w:cs="Arial"/>
          <w:color w:val="000000" w:themeColor="text1"/>
          <w:sz w:val="22"/>
          <w:szCs w:val="22"/>
          <w:lang w:val="en-GB" w:eastAsia="zh-CN"/>
        </w:rPr>
        <w:t xml:space="preserve"> in assessing and measuring impairment include: (</w:t>
      </w:r>
      <w:r w:rsidR="009E36A0" w:rsidRPr="00EF26A1">
        <w:rPr>
          <w:rFonts w:ascii="Arial" w:hAnsi="Arial" w:cs="Arial"/>
          <w:color w:val="000000" w:themeColor="text1"/>
          <w:sz w:val="22"/>
          <w:szCs w:val="22"/>
          <w:lang w:val="en-GB" w:eastAsia="zh-CN"/>
        </w:rPr>
        <w:t>a</w:t>
      </w:r>
      <w:r w:rsidRPr="00EF26A1">
        <w:rPr>
          <w:rFonts w:ascii="Arial" w:hAnsi="Arial" w:cs="Arial"/>
          <w:color w:val="000000" w:themeColor="text1"/>
          <w:sz w:val="22"/>
          <w:szCs w:val="22"/>
          <w:lang w:val="en-GB" w:eastAsia="zh-CN"/>
        </w:rPr>
        <w:t>) specific/individual assessment; and (</w:t>
      </w:r>
      <w:r w:rsidR="009E36A0" w:rsidRPr="00EF26A1">
        <w:rPr>
          <w:rFonts w:ascii="Arial" w:hAnsi="Arial" w:cs="Arial"/>
          <w:color w:val="000000" w:themeColor="text1"/>
          <w:sz w:val="22"/>
          <w:szCs w:val="22"/>
          <w:lang w:val="en-GB" w:eastAsia="zh-CN"/>
        </w:rPr>
        <w:t>b</w:t>
      </w:r>
      <w:r w:rsidRPr="00EF26A1">
        <w:rPr>
          <w:rFonts w:ascii="Arial" w:hAnsi="Arial" w:cs="Arial"/>
          <w:color w:val="000000" w:themeColor="text1"/>
          <w:sz w:val="22"/>
          <w:szCs w:val="22"/>
          <w:lang w:val="en-GB" w:eastAsia="zh-CN"/>
        </w:rPr>
        <w:t>) collective assessment.  Under specific/</w:t>
      </w:r>
      <w:r w:rsidR="00FD496F" w:rsidRPr="00EF26A1">
        <w:rPr>
          <w:rFonts w:ascii="Arial" w:hAnsi="Arial" w:cs="Arial"/>
          <w:color w:val="000000" w:themeColor="text1"/>
          <w:sz w:val="22"/>
          <w:szCs w:val="22"/>
          <w:lang w:val="en-GB" w:eastAsia="zh-CN"/>
        </w:rPr>
        <w:t xml:space="preserve"> </w:t>
      </w:r>
      <w:r w:rsidRPr="00EF26A1">
        <w:rPr>
          <w:rFonts w:ascii="Arial" w:hAnsi="Arial" w:cs="Arial"/>
          <w:color w:val="000000" w:themeColor="text1"/>
          <w:sz w:val="22"/>
          <w:szCs w:val="22"/>
          <w:lang w:val="en-GB" w:eastAsia="zh-CN"/>
        </w:rPr>
        <w:t xml:space="preserve">individual assessment, </w:t>
      </w:r>
      <w:r w:rsidRPr="00EF26A1">
        <w:rPr>
          <w:rFonts w:ascii="Arial" w:hAnsi="Arial" w:cs="Arial"/>
          <w:snapToGrid w:val="0"/>
          <w:color w:val="000000" w:themeColor="text1"/>
          <w:sz w:val="22"/>
          <w:szCs w:val="22"/>
        </w:rPr>
        <w:t>NTA</w:t>
      </w:r>
      <w:r w:rsidRPr="00EF26A1">
        <w:rPr>
          <w:rFonts w:ascii="Arial" w:hAnsi="Arial" w:cs="Arial"/>
          <w:color w:val="000000" w:themeColor="text1"/>
          <w:sz w:val="22"/>
          <w:szCs w:val="22"/>
          <w:lang w:val="en-GB" w:eastAsia="zh-CN"/>
        </w:rPr>
        <w:t xml:space="preserve"> assesses each individual significant credit exposure for any objective evidence of impairment, and where such evidence exists, accordingly calculates the required impairment.</w:t>
      </w:r>
    </w:p>
    <w:p w14:paraId="5660942C" w14:textId="77777777" w:rsidR="00293CFA" w:rsidRPr="00EF26A1" w:rsidRDefault="00293CFA" w:rsidP="00293CFA">
      <w:pPr>
        <w:jc w:val="both"/>
        <w:rPr>
          <w:rFonts w:ascii="Arial" w:hAnsi="Arial" w:cs="Arial"/>
          <w:color w:val="000000" w:themeColor="text1"/>
          <w:sz w:val="22"/>
          <w:szCs w:val="22"/>
          <w:lang w:val="en-GB" w:eastAsia="zh-CN"/>
        </w:rPr>
      </w:pPr>
    </w:p>
    <w:p w14:paraId="52213D64" w14:textId="7C0D84DF" w:rsidR="00293CFA" w:rsidRPr="00EF26A1" w:rsidRDefault="00293CFA" w:rsidP="00293CFA">
      <w:pPr>
        <w:jc w:val="both"/>
        <w:rPr>
          <w:rFonts w:ascii="Arial" w:hAnsi="Arial" w:cs="Arial"/>
          <w:color w:val="000000" w:themeColor="text1"/>
          <w:sz w:val="22"/>
          <w:szCs w:val="22"/>
          <w:lang w:val="en-GB" w:eastAsia="zh-CN"/>
        </w:rPr>
      </w:pPr>
      <w:r w:rsidRPr="00EF26A1">
        <w:rPr>
          <w:rFonts w:ascii="Arial" w:hAnsi="Arial" w:cs="Arial"/>
          <w:color w:val="000000" w:themeColor="text1"/>
          <w:sz w:val="22"/>
          <w:szCs w:val="22"/>
          <w:lang w:val="en-GB" w:eastAsia="zh-CN"/>
        </w:rPr>
        <w:t xml:space="preserve">Among the items and factors considered by </w:t>
      </w:r>
      <w:r w:rsidRPr="00EF26A1">
        <w:rPr>
          <w:rFonts w:ascii="Arial" w:hAnsi="Arial" w:cs="Arial"/>
          <w:snapToGrid w:val="0"/>
          <w:color w:val="000000" w:themeColor="text1"/>
          <w:sz w:val="22"/>
          <w:szCs w:val="22"/>
        </w:rPr>
        <w:t>NTA</w:t>
      </w:r>
      <w:r w:rsidRPr="00EF26A1">
        <w:rPr>
          <w:rFonts w:ascii="Arial" w:hAnsi="Arial" w:cs="Arial"/>
          <w:color w:val="000000" w:themeColor="text1"/>
          <w:sz w:val="22"/>
          <w:szCs w:val="22"/>
          <w:lang w:val="en-GB" w:eastAsia="zh-CN"/>
        </w:rPr>
        <w:t xml:space="preserve"> when assessing and measuring </w:t>
      </w:r>
      <w:r w:rsidR="00194DE8" w:rsidRPr="00EF26A1">
        <w:rPr>
          <w:rFonts w:ascii="Arial" w:hAnsi="Arial" w:cs="Arial"/>
          <w:color w:val="000000" w:themeColor="text1"/>
          <w:sz w:val="22"/>
          <w:szCs w:val="22"/>
          <w:lang w:val="en-GB" w:eastAsia="zh-CN"/>
        </w:rPr>
        <w:t xml:space="preserve">                   </w:t>
      </w:r>
      <w:r w:rsidRPr="00EF26A1">
        <w:rPr>
          <w:rFonts w:ascii="Arial" w:hAnsi="Arial" w:cs="Arial"/>
          <w:color w:val="000000" w:themeColor="text1"/>
          <w:sz w:val="22"/>
          <w:szCs w:val="22"/>
          <w:lang w:val="en-GB" w:eastAsia="zh-CN"/>
        </w:rPr>
        <w:t>specific impairment allowances are: (a) timing of the expected cash flows; (b) projected receipts or expected cash flows; (c) going concern of the counterparty’s business;</w:t>
      </w:r>
      <w:r w:rsidR="00692BEC" w:rsidRPr="00EF26A1">
        <w:rPr>
          <w:rFonts w:ascii="Arial" w:hAnsi="Arial" w:cs="Arial"/>
          <w:color w:val="000000" w:themeColor="text1"/>
          <w:sz w:val="22"/>
          <w:szCs w:val="22"/>
          <w:lang w:val="en-GB" w:eastAsia="zh-CN"/>
        </w:rPr>
        <w:t xml:space="preserve">                        </w:t>
      </w:r>
      <w:r w:rsidRPr="00EF26A1">
        <w:rPr>
          <w:rFonts w:ascii="Arial" w:hAnsi="Arial" w:cs="Arial"/>
          <w:color w:val="000000" w:themeColor="text1"/>
          <w:sz w:val="22"/>
          <w:szCs w:val="22"/>
          <w:lang w:val="en-GB" w:eastAsia="zh-CN"/>
        </w:rPr>
        <w:t xml:space="preserve">(d) ability of the counterparty to repay its obligations during financial crises; and </w:t>
      </w:r>
      <w:r w:rsidR="00CC2A87" w:rsidRPr="00EF26A1">
        <w:rPr>
          <w:rFonts w:ascii="Arial" w:hAnsi="Arial" w:cs="Arial"/>
          <w:color w:val="000000" w:themeColor="text1"/>
          <w:sz w:val="22"/>
          <w:szCs w:val="22"/>
          <w:lang w:val="en-GB" w:eastAsia="zh-CN"/>
        </w:rPr>
        <w:t xml:space="preserve">                          </w:t>
      </w:r>
      <w:r w:rsidRPr="00EF26A1">
        <w:rPr>
          <w:rFonts w:ascii="Arial" w:hAnsi="Arial" w:cs="Arial"/>
          <w:color w:val="000000" w:themeColor="text1"/>
          <w:sz w:val="22"/>
          <w:szCs w:val="22"/>
          <w:lang w:val="en-GB" w:eastAsia="zh-CN"/>
        </w:rPr>
        <w:t>(e) availability of other sources of financial support.  The impairment allowances, if any, are evaluated as the need arises, in view of favorable or unfavorable developments.</w:t>
      </w:r>
    </w:p>
    <w:p w14:paraId="603D0443" w14:textId="77777777" w:rsidR="00293CFA" w:rsidRPr="00EF26A1" w:rsidRDefault="00293CFA" w:rsidP="00293CFA">
      <w:pPr>
        <w:jc w:val="both"/>
        <w:rPr>
          <w:rFonts w:ascii="Arial" w:hAnsi="Arial" w:cs="Arial"/>
          <w:color w:val="000000" w:themeColor="text1"/>
          <w:sz w:val="22"/>
          <w:szCs w:val="22"/>
          <w:lang w:val="en-GB" w:eastAsia="zh-CN"/>
        </w:rPr>
      </w:pPr>
    </w:p>
    <w:p w14:paraId="1FD95D80" w14:textId="77777777" w:rsidR="00293CFA" w:rsidRPr="00EF26A1" w:rsidRDefault="00293CFA" w:rsidP="00293CFA">
      <w:pPr>
        <w:jc w:val="both"/>
        <w:rPr>
          <w:rFonts w:ascii="Arial" w:hAnsi="Arial" w:cs="Arial"/>
          <w:color w:val="000000" w:themeColor="text1"/>
          <w:sz w:val="22"/>
          <w:szCs w:val="22"/>
          <w:lang w:val="en-GB" w:eastAsia="zh-CN"/>
        </w:rPr>
      </w:pPr>
      <w:r w:rsidRPr="00EF26A1">
        <w:rPr>
          <w:rFonts w:ascii="Arial" w:hAnsi="Arial" w:cs="Arial"/>
          <w:color w:val="000000" w:themeColor="text1"/>
          <w:sz w:val="22"/>
          <w:szCs w:val="22"/>
          <w:lang w:val="en-GB" w:eastAsia="zh-CN"/>
        </w:rPr>
        <w:t>With regard to the collective assessment of impairment, allowances are assessed collectively for losses on receivables that are not individually significant and for individually significant receivables when there is no apparent or objective evidence of individual impairment.</w:t>
      </w:r>
    </w:p>
    <w:p w14:paraId="70E4C533" w14:textId="77777777" w:rsidR="00293CFA" w:rsidRPr="00EF26A1" w:rsidRDefault="00293CFA" w:rsidP="00293CFA">
      <w:pPr>
        <w:jc w:val="both"/>
        <w:rPr>
          <w:rFonts w:ascii="Arial" w:hAnsi="Arial" w:cs="Arial"/>
          <w:color w:val="000000" w:themeColor="text1"/>
          <w:sz w:val="22"/>
          <w:szCs w:val="22"/>
          <w:lang w:val="en-GB" w:eastAsia="zh-CN"/>
        </w:rPr>
      </w:pPr>
    </w:p>
    <w:p w14:paraId="136E1D3B" w14:textId="77777777" w:rsidR="00293CFA" w:rsidRPr="00EF26A1" w:rsidRDefault="00293CFA" w:rsidP="00293CFA">
      <w:pPr>
        <w:jc w:val="both"/>
        <w:rPr>
          <w:rFonts w:ascii="Arial" w:hAnsi="Arial" w:cs="Arial"/>
          <w:color w:val="000000" w:themeColor="text1"/>
          <w:sz w:val="22"/>
          <w:szCs w:val="22"/>
          <w:lang w:val="en-GB" w:eastAsia="zh-CN"/>
        </w:rPr>
      </w:pPr>
      <w:r w:rsidRPr="00EF26A1">
        <w:rPr>
          <w:rFonts w:ascii="Arial" w:hAnsi="Arial" w:cs="Arial"/>
          <w:color w:val="000000" w:themeColor="text1"/>
          <w:sz w:val="22"/>
          <w:szCs w:val="22"/>
          <w:lang w:val="en-GB" w:eastAsia="zh-CN"/>
        </w:rPr>
        <w:t>The collective assessment evaluates and estimates the impairment of the portfolio in its entirety even though there is no objective evidence of impairment on an individual assessment.</w:t>
      </w:r>
    </w:p>
    <w:p w14:paraId="026422E6" w14:textId="77777777" w:rsidR="00293CFA" w:rsidRPr="00EF26A1" w:rsidRDefault="00293CFA" w:rsidP="00293CFA">
      <w:pPr>
        <w:jc w:val="both"/>
        <w:rPr>
          <w:rFonts w:ascii="Arial" w:hAnsi="Arial" w:cs="Arial"/>
          <w:color w:val="000000" w:themeColor="text1"/>
          <w:sz w:val="22"/>
          <w:szCs w:val="22"/>
          <w:lang w:val="en-GB" w:eastAsia="zh-CN"/>
        </w:rPr>
      </w:pPr>
    </w:p>
    <w:p w14:paraId="569B8973" w14:textId="176C3416" w:rsidR="00293CFA" w:rsidRPr="00EF26A1" w:rsidRDefault="00293CFA" w:rsidP="00293CFA">
      <w:pPr>
        <w:jc w:val="both"/>
        <w:rPr>
          <w:rFonts w:ascii="Arial" w:hAnsi="Arial" w:cs="Arial"/>
          <w:color w:val="000000" w:themeColor="text1"/>
          <w:sz w:val="22"/>
          <w:szCs w:val="22"/>
          <w:lang w:val="en-GB" w:eastAsia="zh-CN"/>
        </w:rPr>
      </w:pPr>
      <w:r w:rsidRPr="00EF26A1">
        <w:rPr>
          <w:rFonts w:ascii="Arial" w:hAnsi="Arial" w:cs="Arial"/>
          <w:color w:val="000000" w:themeColor="text1"/>
          <w:sz w:val="22"/>
          <w:szCs w:val="22"/>
          <w:lang w:val="en-GB" w:eastAsia="zh-CN"/>
        </w:rPr>
        <w:t>Impairment losses are estimated by taking into consideration the following deterministic information: (a) historical losses/write offs; (b) losses which are likely to occur but has not yet occurred; and (c) expected receipts and recoveries once impaired.</w:t>
      </w:r>
    </w:p>
    <w:p w14:paraId="27F4EDF4" w14:textId="2DAF533A" w:rsidR="00293CFA" w:rsidRDefault="00293CFA" w:rsidP="00293CFA">
      <w:pPr>
        <w:jc w:val="both"/>
        <w:rPr>
          <w:rFonts w:cs="Arial"/>
          <w:i/>
          <w:snapToGrid w:val="0"/>
          <w:color w:val="0D0D0D" w:themeColor="text1" w:themeTint="F2"/>
          <w:sz w:val="22"/>
          <w:szCs w:val="22"/>
        </w:rPr>
      </w:pPr>
    </w:p>
    <w:p w14:paraId="3A18A76C" w14:textId="1CD20F5E" w:rsidR="00CC2A87" w:rsidRDefault="00CC2A87" w:rsidP="00293CFA">
      <w:pPr>
        <w:jc w:val="both"/>
        <w:rPr>
          <w:rFonts w:cs="Arial"/>
          <w:i/>
          <w:snapToGrid w:val="0"/>
          <w:color w:val="0D0D0D" w:themeColor="text1" w:themeTint="F2"/>
          <w:sz w:val="22"/>
          <w:szCs w:val="22"/>
        </w:rPr>
      </w:pPr>
    </w:p>
    <w:p w14:paraId="41A44AB6" w14:textId="56D2FF7C" w:rsidR="00550DCC" w:rsidRDefault="00550DCC" w:rsidP="00293CFA">
      <w:pPr>
        <w:jc w:val="both"/>
        <w:rPr>
          <w:rFonts w:cs="Arial"/>
          <w:i/>
          <w:snapToGrid w:val="0"/>
          <w:color w:val="0D0D0D" w:themeColor="text1" w:themeTint="F2"/>
          <w:sz w:val="22"/>
          <w:szCs w:val="22"/>
        </w:rPr>
      </w:pPr>
    </w:p>
    <w:p w14:paraId="77A009F1" w14:textId="77777777" w:rsidR="00550DCC" w:rsidRPr="006917D4" w:rsidRDefault="00550DCC" w:rsidP="00293CFA">
      <w:pPr>
        <w:jc w:val="both"/>
        <w:rPr>
          <w:rFonts w:cs="Arial"/>
          <w:i/>
          <w:snapToGrid w:val="0"/>
          <w:color w:val="0D0D0D" w:themeColor="text1" w:themeTint="F2"/>
          <w:sz w:val="22"/>
          <w:szCs w:val="22"/>
        </w:rPr>
      </w:pPr>
    </w:p>
    <w:p w14:paraId="7A5966B4" w14:textId="77777777" w:rsidR="00293CFA" w:rsidRPr="006917D4" w:rsidRDefault="00293CFA" w:rsidP="00CC2A87">
      <w:pPr>
        <w:pStyle w:val="Heading2"/>
        <w:numPr>
          <w:ilvl w:val="0"/>
          <w:numId w:val="32"/>
        </w:numPr>
        <w:ind w:left="709" w:hanging="709"/>
        <w:rPr>
          <w:rFonts w:cs="Arial"/>
          <w:i w:val="0"/>
          <w:snapToGrid w:val="0"/>
          <w:color w:val="0D0D0D" w:themeColor="text1" w:themeTint="F2"/>
          <w:sz w:val="22"/>
          <w:szCs w:val="22"/>
        </w:rPr>
      </w:pPr>
      <w:r w:rsidRPr="006917D4">
        <w:rPr>
          <w:rFonts w:cs="Arial"/>
          <w:i w:val="0"/>
          <w:snapToGrid w:val="0"/>
          <w:color w:val="0D0D0D" w:themeColor="text1" w:themeTint="F2"/>
          <w:sz w:val="22"/>
          <w:szCs w:val="22"/>
        </w:rPr>
        <w:t>Liquidity Risk</w:t>
      </w:r>
    </w:p>
    <w:p w14:paraId="52C60904" w14:textId="77777777" w:rsidR="00293CFA" w:rsidRPr="006917D4" w:rsidRDefault="00293CFA" w:rsidP="00293CFA">
      <w:pPr>
        <w:jc w:val="both"/>
        <w:rPr>
          <w:rFonts w:ascii="Arial" w:hAnsi="Arial" w:cs="Arial"/>
          <w:color w:val="0D0D0D" w:themeColor="text1" w:themeTint="F2"/>
          <w:sz w:val="22"/>
          <w:szCs w:val="22"/>
          <w:lang w:val="en-GB" w:eastAsia="zh-CN"/>
        </w:rPr>
      </w:pPr>
    </w:p>
    <w:p w14:paraId="1254C196" w14:textId="605179F4" w:rsidR="00293CFA" w:rsidRPr="006917D4" w:rsidRDefault="00293CFA" w:rsidP="00293CFA">
      <w:pPr>
        <w:jc w:val="both"/>
        <w:rPr>
          <w:rFonts w:ascii="Arial" w:hAnsi="Arial" w:cs="Arial"/>
          <w:color w:val="0D0D0D" w:themeColor="text1" w:themeTint="F2"/>
          <w:sz w:val="22"/>
          <w:szCs w:val="22"/>
          <w:lang w:val="en-GB" w:eastAsia="zh-CN"/>
        </w:rPr>
      </w:pPr>
      <w:r w:rsidRPr="006917D4">
        <w:rPr>
          <w:rFonts w:ascii="Arial" w:hAnsi="Arial" w:cs="Arial"/>
          <w:color w:val="0D0D0D" w:themeColor="text1" w:themeTint="F2"/>
          <w:sz w:val="22"/>
          <w:szCs w:val="22"/>
          <w:lang w:val="en-GB" w:eastAsia="zh-CN"/>
        </w:rPr>
        <w:t xml:space="preserve">Liquidity risk is the risk that </w:t>
      </w:r>
      <w:r w:rsidRPr="006917D4">
        <w:rPr>
          <w:rFonts w:ascii="Arial" w:hAnsi="Arial" w:cs="Arial"/>
          <w:snapToGrid w:val="0"/>
          <w:color w:val="0D0D0D" w:themeColor="text1" w:themeTint="F2"/>
          <w:sz w:val="22"/>
          <w:szCs w:val="22"/>
        </w:rPr>
        <w:t>NTA</w:t>
      </w:r>
      <w:r w:rsidRPr="006917D4">
        <w:rPr>
          <w:rFonts w:ascii="Arial" w:hAnsi="Arial" w:cs="Arial"/>
          <w:color w:val="0D0D0D" w:themeColor="text1" w:themeTint="F2"/>
          <w:sz w:val="22"/>
          <w:szCs w:val="22"/>
          <w:lang w:val="en-GB" w:eastAsia="zh-CN"/>
        </w:rPr>
        <w:t xml:space="preserve"> might encounter difficulty in meeting obligation</w:t>
      </w:r>
      <w:r w:rsidR="00CC2A87">
        <w:rPr>
          <w:rFonts w:ascii="Arial" w:hAnsi="Arial" w:cs="Arial"/>
          <w:color w:val="0D0D0D" w:themeColor="text1" w:themeTint="F2"/>
          <w:sz w:val="22"/>
          <w:szCs w:val="22"/>
          <w:lang w:val="en-GB" w:eastAsia="zh-CN"/>
        </w:rPr>
        <w:t>s</w:t>
      </w:r>
      <w:r w:rsidRPr="006917D4">
        <w:rPr>
          <w:rFonts w:ascii="Arial" w:hAnsi="Arial" w:cs="Arial"/>
          <w:color w:val="0D0D0D" w:themeColor="text1" w:themeTint="F2"/>
          <w:sz w:val="22"/>
          <w:szCs w:val="22"/>
          <w:lang w:val="en-GB" w:eastAsia="zh-CN"/>
        </w:rPr>
        <w:t xml:space="preserve"> from its financial liabilities.</w:t>
      </w:r>
    </w:p>
    <w:p w14:paraId="589356E1" w14:textId="30BC2B06" w:rsidR="00293CFA" w:rsidRDefault="00293CFA" w:rsidP="00293CFA">
      <w:pPr>
        <w:jc w:val="both"/>
        <w:rPr>
          <w:rFonts w:ascii="Arial" w:hAnsi="Arial" w:cs="Arial"/>
          <w:color w:val="0D0D0D" w:themeColor="text1" w:themeTint="F2"/>
          <w:sz w:val="22"/>
          <w:szCs w:val="22"/>
          <w:lang w:val="en-GB" w:eastAsia="zh-CN"/>
        </w:rPr>
      </w:pPr>
    </w:p>
    <w:p w14:paraId="2778E934" w14:textId="77777777" w:rsidR="00293CFA" w:rsidRPr="006917D4" w:rsidRDefault="00293CFA" w:rsidP="00293CFA">
      <w:pPr>
        <w:pStyle w:val="ListParagraph"/>
        <w:numPr>
          <w:ilvl w:val="0"/>
          <w:numId w:val="19"/>
        </w:numPr>
        <w:ind w:left="0" w:firstLine="0"/>
        <w:contextualSpacing/>
        <w:jc w:val="both"/>
        <w:rPr>
          <w:rFonts w:ascii="Arial" w:hAnsi="Arial" w:cs="Arial"/>
          <w:b/>
          <w:color w:val="0D0D0D" w:themeColor="text1" w:themeTint="F2"/>
          <w:sz w:val="22"/>
          <w:szCs w:val="22"/>
        </w:rPr>
      </w:pPr>
      <w:r w:rsidRPr="006917D4">
        <w:rPr>
          <w:rFonts w:ascii="Arial" w:hAnsi="Arial" w:cs="Arial"/>
          <w:b/>
          <w:color w:val="0D0D0D" w:themeColor="text1" w:themeTint="F2"/>
          <w:sz w:val="22"/>
          <w:szCs w:val="22"/>
        </w:rPr>
        <w:t>Management of liquidity risk</w:t>
      </w:r>
    </w:p>
    <w:p w14:paraId="64974635" w14:textId="77777777" w:rsidR="00293CFA" w:rsidRPr="006917D4" w:rsidRDefault="00293CFA" w:rsidP="00293CFA">
      <w:pPr>
        <w:jc w:val="both"/>
        <w:rPr>
          <w:rFonts w:ascii="Arial" w:hAnsi="Arial" w:cs="Arial"/>
          <w:color w:val="0D0D0D" w:themeColor="text1" w:themeTint="F2"/>
          <w:sz w:val="22"/>
          <w:szCs w:val="22"/>
          <w:lang w:val="en-GB" w:eastAsia="zh-CN"/>
        </w:rPr>
      </w:pPr>
    </w:p>
    <w:p w14:paraId="1A6D42B0" w14:textId="7F925870" w:rsidR="00293CFA" w:rsidRPr="006917D4" w:rsidRDefault="00293CFA" w:rsidP="00293CFA">
      <w:pPr>
        <w:jc w:val="both"/>
        <w:rPr>
          <w:rFonts w:ascii="Arial" w:hAnsi="Arial" w:cs="Arial"/>
          <w:color w:val="0D0D0D" w:themeColor="text1" w:themeTint="F2"/>
          <w:sz w:val="22"/>
          <w:szCs w:val="22"/>
          <w:lang w:val="en-GB" w:eastAsia="zh-CN"/>
        </w:rPr>
      </w:pPr>
      <w:r w:rsidRPr="006917D4">
        <w:rPr>
          <w:rFonts w:ascii="Arial" w:hAnsi="Arial" w:cs="Arial"/>
          <w:snapToGrid w:val="0"/>
          <w:color w:val="0D0D0D" w:themeColor="text1" w:themeTint="F2"/>
          <w:sz w:val="22"/>
          <w:szCs w:val="22"/>
        </w:rPr>
        <w:t>NTA</w:t>
      </w:r>
      <w:r w:rsidRPr="006917D4">
        <w:rPr>
          <w:rFonts w:ascii="Arial" w:hAnsi="Arial" w:cs="Arial"/>
          <w:color w:val="0D0D0D" w:themeColor="text1" w:themeTint="F2"/>
          <w:sz w:val="22"/>
          <w:szCs w:val="22"/>
          <w:lang w:val="en-GB" w:eastAsia="zh-CN"/>
        </w:rPr>
        <w:t xml:space="preserve">’s approach to managing liquidity is to ensure, as far as possible, that it will </w:t>
      </w:r>
      <w:r w:rsidR="00194DE8" w:rsidRPr="006917D4">
        <w:rPr>
          <w:rFonts w:ascii="Arial" w:hAnsi="Arial" w:cs="Arial"/>
          <w:color w:val="0D0D0D" w:themeColor="text1" w:themeTint="F2"/>
          <w:sz w:val="22"/>
          <w:szCs w:val="22"/>
          <w:lang w:val="en-GB" w:eastAsia="zh-CN"/>
        </w:rPr>
        <w:t xml:space="preserve">                            </w:t>
      </w:r>
      <w:r w:rsidRPr="006917D4">
        <w:rPr>
          <w:rFonts w:ascii="Arial" w:hAnsi="Arial" w:cs="Arial"/>
          <w:color w:val="0D0D0D" w:themeColor="text1" w:themeTint="F2"/>
          <w:sz w:val="22"/>
          <w:szCs w:val="22"/>
          <w:lang w:val="en-GB" w:eastAsia="zh-CN"/>
        </w:rPr>
        <w:t>always have sufficient liquid</w:t>
      </w:r>
      <w:r w:rsidR="000073E7">
        <w:rPr>
          <w:rFonts w:ascii="Arial" w:hAnsi="Arial" w:cs="Arial"/>
          <w:color w:val="0D0D0D" w:themeColor="text1" w:themeTint="F2"/>
          <w:sz w:val="22"/>
          <w:szCs w:val="22"/>
          <w:lang w:val="en-GB" w:eastAsia="zh-CN"/>
        </w:rPr>
        <w:t xml:space="preserve"> assets</w:t>
      </w:r>
      <w:r w:rsidRPr="006917D4">
        <w:rPr>
          <w:rFonts w:ascii="Arial" w:hAnsi="Arial" w:cs="Arial"/>
          <w:color w:val="0D0D0D" w:themeColor="text1" w:themeTint="F2"/>
          <w:sz w:val="22"/>
          <w:szCs w:val="22"/>
          <w:lang w:val="en-GB" w:eastAsia="zh-CN"/>
        </w:rPr>
        <w:t xml:space="preserve"> to meet its liabilities when due, under both normal and stressed conditions, without incurring unacceptable losses or risking damage to </w:t>
      </w:r>
      <w:r w:rsidRPr="006917D4">
        <w:rPr>
          <w:rFonts w:ascii="Arial" w:hAnsi="Arial" w:cs="Arial"/>
          <w:snapToGrid w:val="0"/>
          <w:color w:val="0D0D0D" w:themeColor="text1" w:themeTint="F2"/>
          <w:sz w:val="22"/>
          <w:szCs w:val="22"/>
        </w:rPr>
        <w:t>NTA</w:t>
      </w:r>
      <w:r w:rsidRPr="006917D4">
        <w:rPr>
          <w:rFonts w:ascii="Arial" w:hAnsi="Arial" w:cs="Arial"/>
          <w:color w:val="0D0D0D" w:themeColor="text1" w:themeTint="F2"/>
          <w:sz w:val="22"/>
          <w:szCs w:val="22"/>
          <w:lang w:val="en-GB" w:eastAsia="zh-CN"/>
        </w:rPr>
        <w:t>’s reputation.</w:t>
      </w:r>
    </w:p>
    <w:p w14:paraId="6CA40ED6" w14:textId="77777777" w:rsidR="00293CFA" w:rsidRPr="006917D4" w:rsidRDefault="00293CFA" w:rsidP="00293CFA">
      <w:pPr>
        <w:jc w:val="both"/>
        <w:rPr>
          <w:rFonts w:ascii="Arial" w:hAnsi="Arial" w:cs="Arial"/>
          <w:color w:val="0D0D0D" w:themeColor="text1" w:themeTint="F2"/>
          <w:sz w:val="22"/>
          <w:szCs w:val="22"/>
          <w:lang w:val="en-GB" w:eastAsia="zh-CN"/>
        </w:rPr>
      </w:pPr>
    </w:p>
    <w:p w14:paraId="6CDA0AB8" w14:textId="77777777" w:rsidR="00293CFA" w:rsidRPr="006917D4" w:rsidRDefault="00293CFA" w:rsidP="00293CFA">
      <w:pPr>
        <w:jc w:val="both"/>
        <w:rPr>
          <w:rFonts w:ascii="Arial" w:hAnsi="Arial" w:cs="Arial"/>
          <w:color w:val="0D0D0D" w:themeColor="text1" w:themeTint="F2"/>
          <w:sz w:val="22"/>
          <w:szCs w:val="22"/>
          <w:lang w:val="en-GB" w:eastAsia="zh-CN"/>
        </w:rPr>
      </w:pPr>
      <w:r w:rsidRPr="006917D4">
        <w:rPr>
          <w:rFonts w:ascii="Arial" w:hAnsi="Arial" w:cs="Arial"/>
          <w:snapToGrid w:val="0"/>
          <w:color w:val="0D0D0D" w:themeColor="text1" w:themeTint="F2"/>
          <w:sz w:val="22"/>
          <w:szCs w:val="22"/>
        </w:rPr>
        <w:t>NTA</w:t>
      </w:r>
      <w:r w:rsidRPr="006917D4">
        <w:rPr>
          <w:rFonts w:ascii="Arial" w:hAnsi="Arial" w:cs="Arial"/>
          <w:color w:val="0D0D0D" w:themeColor="text1" w:themeTint="F2"/>
          <w:sz w:val="22"/>
          <w:szCs w:val="22"/>
          <w:lang w:val="en-GB" w:eastAsia="zh-CN"/>
        </w:rPr>
        <w:t xml:space="preserve"> maintains a portfolio of short-term liquid assets, largely made up of cash in banks to ensure that sufficient liquidity is maintained within </w:t>
      </w:r>
      <w:r w:rsidRPr="006917D4">
        <w:rPr>
          <w:rFonts w:ascii="Arial" w:hAnsi="Arial" w:cs="Arial"/>
          <w:snapToGrid w:val="0"/>
          <w:color w:val="0D0D0D" w:themeColor="text1" w:themeTint="F2"/>
          <w:sz w:val="22"/>
          <w:szCs w:val="22"/>
        </w:rPr>
        <w:t>NTA</w:t>
      </w:r>
      <w:r w:rsidRPr="006917D4">
        <w:rPr>
          <w:rFonts w:ascii="Arial" w:hAnsi="Arial" w:cs="Arial"/>
          <w:color w:val="0D0D0D" w:themeColor="text1" w:themeTint="F2"/>
          <w:sz w:val="22"/>
          <w:szCs w:val="22"/>
          <w:lang w:val="en-GB" w:eastAsia="zh-CN"/>
        </w:rPr>
        <w:t xml:space="preserve"> as a whole.</w:t>
      </w:r>
      <w:r w:rsidRPr="006917D4">
        <w:rPr>
          <w:rFonts w:ascii="Arial" w:hAnsi="Arial" w:cs="Arial"/>
          <w:color w:val="0D0D0D" w:themeColor="text1" w:themeTint="F2"/>
          <w:sz w:val="22"/>
          <w:szCs w:val="22"/>
          <w:lang w:val="id-ID" w:eastAsia="zh-CN"/>
        </w:rPr>
        <w:t xml:space="preserve"> </w:t>
      </w:r>
      <w:r w:rsidRPr="006917D4">
        <w:rPr>
          <w:rFonts w:ascii="Arial" w:hAnsi="Arial" w:cs="Arial"/>
          <w:color w:val="0D0D0D" w:themeColor="text1" w:themeTint="F2"/>
          <w:sz w:val="22"/>
          <w:szCs w:val="22"/>
          <w:lang w:val="en-GB" w:eastAsia="zh-CN"/>
        </w:rPr>
        <w:t>All liquidity policies and procedures are subject to review and approval by the NTA BOD.</w:t>
      </w:r>
    </w:p>
    <w:p w14:paraId="03DA331A" w14:textId="77777777" w:rsidR="00293CFA" w:rsidRPr="006917D4" w:rsidRDefault="00293CFA" w:rsidP="00293CFA">
      <w:pPr>
        <w:jc w:val="both"/>
        <w:rPr>
          <w:rFonts w:ascii="Arial" w:hAnsi="Arial" w:cs="Arial"/>
          <w:color w:val="0D0D0D" w:themeColor="text1" w:themeTint="F2"/>
          <w:sz w:val="22"/>
          <w:szCs w:val="22"/>
          <w:lang w:val="en-GB" w:eastAsia="zh-CN"/>
        </w:rPr>
      </w:pPr>
    </w:p>
    <w:p w14:paraId="64E72277" w14:textId="77777777" w:rsidR="00293CFA" w:rsidRPr="006917D4" w:rsidRDefault="00293CFA" w:rsidP="00293CFA">
      <w:pPr>
        <w:pStyle w:val="ListParagraph"/>
        <w:numPr>
          <w:ilvl w:val="0"/>
          <w:numId w:val="19"/>
        </w:numPr>
        <w:ind w:left="0" w:firstLine="0"/>
        <w:contextualSpacing/>
        <w:jc w:val="both"/>
        <w:rPr>
          <w:rFonts w:ascii="Arial" w:hAnsi="Arial" w:cs="Arial"/>
          <w:b/>
          <w:color w:val="0D0D0D" w:themeColor="text1" w:themeTint="F2"/>
          <w:sz w:val="22"/>
          <w:szCs w:val="22"/>
        </w:rPr>
      </w:pPr>
      <w:r w:rsidRPr="006917D4">
        <w:rPr>
          <w:rFonts w:ascii="Arial" w:hAnsi="Arial" w:cs="Arial"/>
          <w:b/>
          <w:color w:val="0D0D0D" w:themeColor="text1" w:themeTint="F2"/>
          <w:sz w:val="22"/>
          <w:szCs w:val="22"/>
        </w:rPr>
        <w:t>Exposure to liquidity risk</w:t>
      </w:r>
    </w:p>
    <w:p w14:paraId="12222E03" w14:textId="77777777" w:rsidR="00293CFA" w:rsidRPr="006A20CE" w:rsidRDefault="00293CFA" w:rsidP="00293CFA">
      <w:pPr>
        <w:jc w:val="both"/>
        <w:rPr>
          <w:rFonts w:ascii="Arial" w:hAnsi="Arial" w:cs="Arial"/>
          <w:color w:val="0D0D0D" w:themeColor="text1" w:themeTint="F2"/>
          <w:sz w:val="21"/>
          <w:szCs w:val="21"/>
          <w:u w:val="single"/>
          <w:lang w:val="en-GB" w:eastAsia="zh-CN"/>
        </w:rPr>
      </w:pPr>
    </w:p>
    <w:p w14:paraId="444BE974" w14:textId="77777777" w:rsidR="00293CFA" w:rsidRPr="006917D4" w:rsidRDefault="00293CFA" w:rsidP="00293CFA">
      <w:pPr>
        <w:jc w:val="both"/>
        <w:rPr>
          <w:rFonts w:ascii="Arial" w:hAnsi="Arial" w:cs="Arial"/>
          <w:color w:val="0D0D0D" w:themeColor="text1" w:themeTint="F2"/>
          <w:sz w:val="22"/>
          <w:szCs w:val="22"/>
          <w:lang w:val="en-GB" w:eastAsia="zh-CN"/>
        </w:rPr>
      </w:pPr>
      <w:r w:rsidRPr="006917D4">
        <w:rPr>
          <w:rFonts w:ascii="Arial" w:hAnsi="Arial" w:cs="Arial"/>
          <w:color w:val="0D0D0D" w:themeColor="text1" w:themeTint="F2"/>
          <w:sz w:val="22"/>
          <w:szCs w:val="22"/>
          <w:lang w:val="en-GB" w:eastAsia="zh-CN"/>
        </w:rPr>
        <w:t xml:space="preserve">The liquidity risk is the adverse situation when </w:t>
      </w:r>
      <w:r w:rsidRPr="006917D4">
        <w:rPr>
          <w:rFonts w:ascii="Arial" w:hAnsi="Arial" w:cs="Arial"/>
          <w:snapToGrid w:val="0"/>
          <w:color w:val="0D0D0D" w:themeColor="text1" w:themeTint="F2"/>
          <w:sz w:val="22"/>
          <w:szCs w:val="22"/>
        </w:rPr>
        <w:t>NTA</w:t>
      </w:r>
      <w:r w:rsidRPr="006917D4">
        <w:rPr>
          <w:rFonts w:ascii="Arial" w:hAnsi="Arial" w:cs="Arial"/>
          <w:color w:val="0D0D0D" w:themeColor="text1" w:themeTint="F2"/>
          <w:sz w:val="22"/>
          <w:szCs w:val="22"/>
          <w:lang w:val="en-GB" w:eastAsia="zh-CN"/>
        </w:rPr>
        <w:t xml:space="preserve"> encounters difficulty in meeting unconditionally the settlement of its obligations at maturity.  Prudent liquidity management requires that liquidity risks are identified, measured, monitored and controlled in a comprehensive and timely manner.  Liquidity planning takes into consideration various possible changes in economic, market, political, regulatory and other external factors that may affect the liquidity position of NTA.</w:t>
      </w:r>
    </w:p>
    <w:p w14:paraId="2F47E21B" w14:textId="77777777" w:rsidR="00293CFA" w:rsidRPr="006A20CE" w:rsidRDefault="00293CFA" w:rsidP="00293CFA">
      <w:pPr>
        <w:jc w:val="both"/>
        <w:rPr>
          <w:rFonts w:ascii="Arial" w:hAnsi="Arial" w:cs="Arial"/>
          <w:color w:val="0D0D0D" w:themeColor="text1" w:themeTint="F2"/>
          <w:sz w:val="21"/>
          <w:szCs w:val="21"/>
          <w:lang w:val="en-GB" w:eastAsia="zh-CN"/>
        </w:rPr>
      </w:pPr>
    </w:p>
    <w:p w14:paraId="73B9ECEA" w14:textId="30C06C12" w:rsidR="00293CFA" w:rsidRPr="006917D4" w:rsidRDefault="00293CFA" w:rsidP="00293CFA">
      <w:pPr>
        <w:jc w:val="both"/>
        <w:rPr>
          <w:rFonts w:ascii="Arial" w:hAnsi="Arial" w:cs="Arial"/>
          <w:color w:val="0D0D0D" w:themeColor="text1" w:themeTint="F2"/>
          <w:sz w:val="22"/>
          <w:szCs w:val="22"/>
          <w:lang w:val="en-GB" w:eastAsia="zh-CN"/>
        </w:rPr>
      </w:pPr>
      <w:r w:rsidRPr="006917D4">
        <w:rPr>
          <w:rFonts w:ascii="Arial" w:hAnsi="Arial" w:cs="Arial"/>
          <w:color w:val="0D0D0D" w:themeColor="text1" w:themeTint="F2"/>
          <w:sz w:val="22"/>
          <w:szCs w:val="22"/>
          <w:lang w:val="en-GB" w:eastAsia="zh-CN"/>
        </w:rPr>
        <w:t xml:space="preserve">The liquidity management policy of </w:t>
      </w:r>
      <w:r w:rsidRPr="006917D4">
        <w:rPr>
          <w:rFonts w:ascii="Arial" w:hAnsi="Arial" w:cs="Arial"/>
          <w:snapToGrid w:val="0"/>
          <w:color w:val="0D0D0D" w:themeColor="text1" w:themeTint="F2"/>
          <w:sz w:val="22"/>
          <w:szCs w:val="22"/>
        </w:rPr>
        <w:t>NTA</w:t>
      </w:r>
      <w:r w:rsidRPr="006917D4">
        <w:rPr>
          <w:rFonts w:ascii="Arial" w:hAnsi="Arial" w:cs="Arial"/>
          <w:color w:val="0D0D0D" w:themeColor="text1" w:themeTint="F2"/>
          <w:sz w:val="22"/>
          <w:szCs w:val="22"/>
          <w:lang w:val="en-GB" w:eastAsia="zh-CN"/>
        </w:rPr>
        <w:t xml:space="preserve"> is conservative in maintaining optimal liquid cash funds to ensure capability to adequately finance its mandated activities and other operational requirements at all times.  </w:t>
      </w:r>
      <w:r w:rsidRPr="006917D4">
        <w:rPr>
          <w:rFonts w:ascii="Arial" w:hAnsi="Arial" w:cs="Arial"/>
          <w:snapToGrid w:val="0"/>
          <w:color w:val="0D0D0D" w:themeColor="text1" w:themeTint="F2"/>
          <w:sz w:val="22"/>
          <w:szCs w:val="22"/>
        </w:rPr>
        <w:t>NTA</w:t>
      </w:r>
      <w:r w:rsidRPr="006917D4">
        <w:rPr>
          <w:rFonts w:ascii="Arial" w:hAnsi="Arial" w:cs="Arial"/>
          <w:color w:val="0D0D0D" w:themeColor="text1" w:themeTint="F2"/>
          <w:sz w:val="22"/>
          <w:szCs w:val="22"/>
          <w:lang w:val="en-GB" w:eastAsia="zh-CN"/>
        </w:rPr>
        <w:t>’s funding requirement is generally met through any or a combination of financial modes allowed by law that would give the most advantageous results.</w:t>
      </w:r>
    </w:p>
    <w:p w14:paraId="3EC2B54F" w14:textId="77777777" w:rsidR="00293CFA" w:rsidRPr="006A20CE" w:rsidRDefault="00293CFA" w:rsidP="00293CFA">
      <w:pPr>
        <w:jc w:val="both"/>
        <w:rPr>
          <w:rFonts w:ascii="Arial" w:hAnsi="Arial" w:cs="Arial"/>
          <w:color w:val="0D0D0D" w:themeColor="text1" w:themeTint="F2"/>
          <w:sz w:val="21"/>
          <w:szCs w:val="21"/>
          <w:lang w:val="en-GB" w:eastAsia="zh-CN"/>
        </w:rPr>
      </w:pPr>
    </w:p>
    <w:p w14:paraId="4EB26B8B" w14:textId="77777777" w:rsidR="00293CFA" w:rsidRPr="006917D4" w:rsidRDefault="00293CFA" w:rsidP="00293CFA">
      <w:pPr>
        <w:jc w:val="both"/>
        <w:rPr>
          <w:rFonts w:ascii="Arial" w:hAnsi="Arial" w:cs="Arial"/>
          <w:color w:val="0D0D0D" w:themeColor="text1" w:themeTint="F2"/>
          <w:sz w:val="22"/>
          <w:szCs w:val="22"/>
          <w:lang w:val="en-GB" w:eastAsia="zh-CN"/>
        </w:rPr>
      </w:pPr>
      <w:r w:rsidRPr="006917D4">
        <w:rPr>
          <w:rFonts w:ascii="Arial" w:hAnsi="Arial" w:cs="Arial"/>
          <w:color w:val="0D0D0D" w:themeColor="text1" w:themeTint="F2"/>
          <w:sz w:val="22"/>
          <w:szCs w:val="22"/>
          <w:lang w:val="en-GB" w:eastAsia="zh-CN"/>
        </w:rPr>
        <w:t xml:space="preserve">The table below summarizes the maturity profile of </w:t>
      </w:r>
      <w:r w:rsidRPr="006917D4">
        <w:rPr>
          <w:rFonts w:ascii="Arial" w:hAnsi="Arial" w:cs="Arial"/>
          <w:snapToGrid w:val="0"/>
          <w:color w:val="0D0D0D" w:themeColor="text1" w:themeTint="F2"/>
          <w:sz w:val="22"/>
          <w:szCs w:val="22"/>
        </w:rPr>
        <w:t>NTA</w:t>
      </w:r>
      <w:r w:rsidRPr="006917D4">
        <w:rPr>
          <w:rFonts w:ascii="Arial" w:hAnsi="Arial" w:cs="Arial"/>
          <w:color w:val="0D0D0D" w:themeColor="text1" w:themeTint="F2"/>
          <w:sz w:val="22"/>
          <w:szCs w:val="22"/>
          <w:lang w:val="en-GB" w:eastAsia="zh-CN"/>
        </w:rPr>
        <w:t>’s financial liabilities as at December 31, 20</w:t>
      </w:r>
      <w:r w:rsidRPr="006917D4">
        <w:rPr>
          <w:rFonts w:ascii="Arial" w:hAnsi="Arial" w:cs="Arial"/>
          <w:color w:val="0D0D0D" w:themeColor="text1" w:themeTint="F2"/>
          <w:sz w:val="22"/>
          <w:szCs w:val="22"/>
          <w:lang w:val="id-ID" w:eastAsia="zh-CN"/>
        </w:rPr>
        <w:t>21</w:t>
      </w:r>
      <w:r w:rsidRPr="006917D4">
        <w:rPr>
          <w:rFonts w:ascii="Arial" w:hAnsi="Arial" w:cs="Arial"/>
          <w:color w:val="0D0D0D" w:themeColor="text1" w:themeTint="F2"/>
          <w:sz w:val="22"/>
          <w:szCs w:val="22"/>
          <w:lang w:val="en-GB" w:eastAsia="zh-CN"/>
        </w:rPr>
        <w:t xml:space="preserve"> and 20</w:t>
      </w:r>
      <w:r w:rsidRPr="006917D4">
        <w:rPr>
          <w:rFonts w:ascii="Arial" w:hAnsi="Arial" w:cs="Arial"/>
          <w:color w:val="0D0D0D" w:themeColor="text1" w:themeTint="F2"/>
          <w:sz w:val="22"/>
          <w:szCs w:val="22"/>
          <w:lang w:val="id-ID" w:eastAsia="zh-CN"/>
        </w:rPr>
        <w:t>20</w:t>
      </w:r>
      <w:r w:rsidRPr="006917D4">
        <w:rPr>
          <w:rFonts w:ascii="Arial" w:hAnsi="Arial" w:cs="Arial"/>
          <w:color w:val="0D0D0D" w:themeColor="text1" w:themeTint="F2"/>
          <w:sz w:val="22"/>
          <w:szCs w:val="22"/>
          <w:lang w:val="en-GB" w:eastAsia="zh-CN"/>
        </w:rPr>
        <w:t>.</w:t>
      </w:r>
    </w:p>
    <w:p w14:paraId="2DD49727" w14:textId="77777777" w:rsidR="00293CFA" w:rsidRPr="006A20CE" w:rsidRDefault="00293CFA" w:rsidP="00293CFA">
      <w:pPr>
        <w:jc w:val="both"/>
        <w:rPr>
          <w:rFonts w:ascii="Arial" w:hAnsi="Arial" w:cs="Arial"/>
          <w:color w:val="0D0D0D" w:themeColor="text1" w:themeTint="F2"/>
          <w:sz w:val="21"/>
          <w:szCs w:val="21"/>
          <w:lang w:val="en-GB" w:eastAsia="zh-CN"/>
        </w:rPr>
      </w:pPr>
    </w:p>
    <w:tbl>
      <w:tblPr>
        <w:tblW w:w="8652" w:type="dxa"/>
        <w:tblLayout w:type="fixed"/>
        <w:tblLook w:val="04A0" w:firstRow="1" w:lastRow="0" w:firstColumn="1" w:lastColumn="0" w:noHBand="0" w:noVBand="1"/>
      </w:tblPr>
      <w:tblGrid>
        <w:gridCol w:w="2891"/>
        <w:gridCol w:w="1530"/>
        <w:gridCol w:w="1350"/>
        <w:gridCol w:w="1350"/>
        <w:gridCol w:w="1531"/>
      </w:tblGrid>
      <w:tr w:rsidR="006917D4" w:rsidRPr="006917D4" w14:paraId="49BCC99E" w14:textId="77777777" w:rsidTr="00550DCC">
        <w:trPr>
          <w:trHeight w:val="143"/>
        </w:trPr>
        <w:tc>
          <w:tcPr>
            <w:tcW w:w="2891" w:type="dxa"/>
            <w:tcBorders>
              <w:top w:val="single" w:sz="4" w:space="0" w:color="auto"/>
              <w:bottom w:val="single" w:sz="4" w:space="0" w:color="auto"/>
            </w:tcBorders>
            <w:shd w:val="clear" w:color="auto" w:fill="auto"/>
            <w:vAlign w:val="bottom"/>
          </w:tcPr>
          <w:p w14:paraId="4FB77CF9" w14:textId="77777777" w:rsidR="00293CFA" w:rsidRPr="00CA6B0B" w:rsidRDefault="00293CFA" w:rsidP="00683AF0">
            <w:pPr>
              <w:ind w:hanging="108"/>
              <w:rPr>
                <w:rFonts w:ascii="Arial Narrow" w:hAnsi="Arial Narrow" w:cs="Arial"/>
                <w:b/>
                <w:color w:val="0D0D0D" w:themeColor="text1" w:themeTint="F2"/>
                <w:lang w:val="id-ID" w:eastAsia="zh-CN"/>
              </w:rPr>
            </w:pPr>
            <w:r w:rsidRPr="00CA6B0B">
              <w:rPr>
                <w:rFonts w:ascii="Arial Narrow" w:hAnsi="Arial Narrow" w:cs="Arial"/>
                <w:b/>
                <w:color w:val="0D0D0D" w:themeColor="text1" w:themeTint="F2"/>
                <w:lang w:val="en-GB" w:eastAsia="zh-CN"/>
              </w:rPr>
              <w:t>As at December 31, 202</w:t>
            </w:r>
            <w:r w:rsidRPr="00CA6B0B">
              <w:rPr>
                <w:rFonts w:ascii="Arial Narrow" w:hAnsi="Arial Narrow" w:cs="Arial"/>
                <w:b/>
                <w:color w:val="0D0D0D" w:themeColor="text1" w:themeTint="F2"/>
                <w:lang w:val="id-ID" w:eastAsia="zh-CN"/>
              </w:rPr>
              <w:t>1</w:t>
            </w:r>
          </w:p>
        </w:tc>
        <w:tc>
          <w:tcPr>
            <w:tcW w:w="1530" w:type="dxa"/>
            <w:tcBorders>
              <w:top w:val="single" w:sz="4" w:space="0" w:color="auto"/>
              <w:bottom w:val="single" w:sz="4" w:space="0" w:color="auto"/>
            </w:tcBorders>
            <w:shd w:val="clear" w:color="auto" w:fill="auto"/>
            <w:vAlign w:val="bottom"/>
          </w:tcPr>
          <w:p w14:paraId="345BD53E" w14:textId="444D7E7E" w:rsidR="000073E7" w:rsidRPr="00CA6B0B" w:rsidRDefault="00293CFA" w:rsidP="00CA6B0B">
            <w:pPr>
              <w:jc w:val="right"/>
              <w:rPr>
                <w:rFonts w:ascii="Arial Narrow" w:hAnsi="Arial Narrow" w:cs="Arial"/>
                <w:b/>
                <w:color w:val="0D0D0D" w:themeColor="text1" w:themeTint="F2"/>
                <w:lang w:val="en-GB" w:eastAsia="zh-CN"/>
              </w:rPr>
            </w:pPr>
            <w:r w:rsidRPr="00CA6B0B">
              <w:rPr>
                <w:rFonts w:ascii="Arial Narrow" w:hAnsi="Arial Narrow" w:cs="Arial"/>
                <w:b/>
                <w:color w:val="0D0D0D" w:themeColor="text1" w:themeTint="F2"/>
                <w:lang w:val="en-GB" w:eastAsia="zh-CN"/>
              </w:rPr>
              <w:t>Within</w:t>
            </w:r>
          </w:p>
          <w:p w14:paraId="4D423313" w14:textId="0B180A9D" w:rsidR="00293CFA" w:rsidRPr="00CA6B0B" w:rsidRDefault="000073E7" w:rsidP="00CA6B0B">
            <w:pPr>
              <w:jc w:val="right"/>
              <w:rPr>
                <w:rFonts w:ascii="Arial Narrow" w:hAnsi="Arial Narrow" w:cs="Arial"/>
                <w:b/>
                <w:color w:val="0D0D0D" w:themeColor="text1" w:themeTint="F2"/>
                <w:lang w:val="en-GB" w:eastAsia="zh-CN"/>
              </w:rPr>
            </w:pPr>
            <w:r w:rsidRPr="00CA6B0B">
              <w:rPr>
                <w:rFonts w:ascii="Arial Narrow" w:hAnsi="Arial Narrow" w:cs="Arial"/>
                <w:b/>
                <w:color w:val="0D0D0D" w:themeColor="text1" w:themeTint="F2"/>
                <w:lang w:val="en-GB" w:eastAsia="zh-CN"/>
              </w:rPr>
              <w:t>One</w:t>
            </w:r>
            <w:r w:rsidR="00293CFA" w:rsidRPr="00CA6B0B">
              <w:rPr>
                <w:rFonts w:ascii="Arial Narrow" w:hAnsi="Arial Narrow" w:cs="Arial"/>
                <w:b/>
                <w:color w:val="0D0D0D" w:themeColor="text1" w:themeTint="F2"/>
                <w:lang w:val="en-GB" w:eastAsia="zh-CN"/>
              </w:rPr>
              <w:t xml:space="preserve"> Year</w:t>
            </w:r>
          </w:p>
        </w:tc>
        <w:tc>
          <w:tcPr>
            <w:tcW w:w="1350" w:type="dxa"/>
            <w:tcBorders>
              <w:top w:val="single" w:sz="4" w:space="0" w:color="auto"/>
              <w:bottom w:val="single" w:sz="4" w:space="0" w:color="auto"/>
            </w:tcBorders>
            <w:shd w:val="clear" w:color="auto" w:fill="auto"/>
            <w:vAlign w:val="bottom"/>
          </w:tcPr>
          <w:p w14:paraId="7FAE38D7" w14:textId="29BC79B1" w:rsidR="00293CFA" w:rsidRPr="00CA6B0B" w:rsidRDefault="000073E7" w:rsidP="00CA6B0B">
            <w:pPr>
              <w:jc w:val="right"/>
              <w:rPr>
                <w:rFonts w:ascii="Arial Narrow" w:hAnsi="Arial Narrow" w:cs="Arial"/>
                <w:b/>
                <w:color w:val="0D0D0D" w:themeColor="text1" w:themeTint="F2"/>
                <w:lang w:val="en-GB" w:eastAsia="zh-CN"/>
              </w:rPr>
            </w:pPr>
            <w:r w:rsidRPr="00CA6B0B">
              <w:rPr>
                <w:rFonts w:ascii="Arial Narrow" w:hAnsi="Arial Narrow" w:cs="Arial"/>
                <w:b/>
                <w:bCs/>
                <w:color w:val="0D0D0D" w:themeColor="text1" w:themeTint="F2"/>
                <w:lang w:val="en-GB" w:eastAsia="zh-CN"/>
              </w:rPr>
              <w:t>One to</w:t>
            </w:r>
            <w:r w:rsidR="00293CFA" w:rsidRPr="00CA6B0B">
              <w:rPr>
                <w:rFonts w:ascii="Arial Narrow" w:hAnsi="Arial Narrow" w:cs="Arial"/>
                <w:b/>
                <w:bCs/>
                <w:color w:val="0D0D0D" w:themeColor="text1" w:themeTint="F2"/>
                <w:lang w:val="en-GB" w:eastAsia="zh-CN"/>
              </w:rPr>
              <w:t xml:space="preserve"> </w:t>
            </w:r>
            <w:r w:rsidRPr="00CA6B0B">
              <w:rPr>
                <w:rFonts w:ascii="Arial Narrow" w:hAnsi="Arial Narrow" w:cs="Arial"/>
                <w:b/>
                <w:bCs/>
                <w:color w:val="0D0D0D" w:themeColor="text1" w:themeTint="F2"/>
                <w:lang w:val="en-GB" w:eastAsia="zh-CN"/>
              </w:rPr>
              <w:t>Five</w:t>
            </w:r>
            <w:r w:rsidR="00293CFA" w:rsidRPr="00CA6B0B">
              <w:rPr>
                <w:rFonts w:ascii="Arial Narrow" w:hAnsi="Arial Narrow" w:cs="Arial"/>
                <w:b/>
                <w:bCs/>
                <w:color w:val="0D0D0D" w:themeColor="text1" w:themeTint="F2"/>
                <w:lang w:val="en-GB" w:eastAsia="zh-CN"/>
              </w:rPr>
              <w:t xml:space="preserve"> Years</w:t>
            </w:r>
          </w:p>
        </w:tc>
        <w:tc>
          <w:tcPr>
            <w:tcW w:w="1350" w:type="dxa"/>
            <w:tcBorders>
              <w:top w:val="single" w:sz="4" w:space="0" w:color="auto"/>
              <w:bottom w:val="single" w:sz="4" w:space="0" w:color="auto"/>
            </w:tcBorders>
            <w:shd w:val="clear" w:color="auto" w:fill="auto"/>
            <w:vAlign w:val="bottom"/>
          </w:tcPr>
          <w:p w14:paraId="59C7813F" w14:textId="5ABE148A" w:rsidR="00293CFA" w:rsidRPr="00CA6B0B" w:rsidRDefault="00293CFA" w:rsidP="00CA6B0B">
            <w:pPr>
              <w:jc w:val="right"/>
              <w:rPr>
                <w:rFonts w:ascii="Arial Narrow" w:hAnsi="Arial Narrow" w:cs="Arial"/>
                <w:color w:val="0D0D0D" w:themeColor="text1" w:themeTint="F2"/>
                <w:lang w:val="en-GB" w:eastAsia="zh-CN"/>
              </w:rPr>
            </w:pPr>
            <w:r w:rsidRPr="00CA6B0B">
              <w:rPr>
                <w:rFonts w:ascii="Arial Narrow" w:hAnsi="Arial Narrow" w:cs="Arial"/>
                <w:b/>
                <w:bCs/>
                <w:color w:val="0D0D0D" w:themeColor="text1" w:themeTint="F2"/>
                <w:lang w:val="en-GB" w:eastAsia="zh-CN"/>
              </w:rPr>
              <w:t xml:space="preserve">Over </w:t>
            </w:r>
            <w:r w:rsidR="000073E7" w:rsidRPr="00CA6B0B">
              <w:rPr>
                <w:rFonts w:ascii="Arial Narrow" w:hAnsi="Arial Narrow" w:cs="Arial"/>
                <w:b/>
                <w:bCs/>
                <w:color w:val="0D0D0D" w:themeColor="text1" w:themeTint="F2"/>
                <w:lang w:val="en-GB" w:eastAsia="zh-CN"/>
              </w:rPr>
              <w:t>Five</w:t>
            </w:r>
            <w:r w:rsidRPr="00CA6B0B">
              <w:rPr>
                <w:rFonts w:ascii="Arial Narrow" w:hAnsi="Arial Narrow" w:cs="Arial"/>
                <w:b/>
                <w:bCs/>
                <w:color w:val="0D0D0D" w:themeColor="text1" w:themeTint="F2"/>
                <w:lang w:val="en-GB" w:eastAsia="zh-CN"/>
              </w:rPr>
              <w:t xml:space="preserve"> Years</w:t>
            </w:r>
          </w:p>
        </w:tc>
        <w:tc>
          <w:tcPr>
            <w:tcW w:w="1531" w:type="dxa"/>
            <w:tcBorders>
              <w:top w:val="single" w:sz="4" w:space="0" w:color="auto"/>
              <w:bottom w:val="single" w:sz="4" w:space="0" w:color="auto"/>
            </w:tcBorders>
            <w:shd w:val="clear" w:color="auto" w:fill="auto"/>
            <w:vAlign w:val="bottom"/>
          </w:tcPr>
          <w:p w14:paraId="55B63284" w14:textId="77777777" w:rsidR="00293CFA" w:rsidRPr="00CA6B0B" w:rsidRDefault="00293CFA" w:rsidP="00CA6B0B">
            <w:pPr>
              <w:ind w:right="-108"/>
              <w:jc w:val="right"/>
              <w:rPr>
                <w:rFonts w:ascii="Arial Narrow" w:hAnsi="Arial Narrow" w:cs="Arial"/>
                <w:color w:val="0D0D0D" w:themeColor="text1" w:themeTint="F2"/>
                <w:lang w:val="en-GB" w:eastAsia="zh-CN"/>
              </w:rPr>
            </w:pPr>
            <w:r w:rsidRPr="00CA6B0B">
              <w:rPr>
                <w:rFonts w:ascii="Arial Narrow" w:hAnsi="Arial Narrow" w:cs="Arial"/>
                <w:b/>
                <w:bCs/>
                <w:color w:val="0D0D0D" w:themeColor="text1" w:themeTint="F2"/>
                <w:lang w:val="en-GB" w:eastAsia="zh-CN"/>
              </w:rPr>
              <w:t>Total</w:t>
            </w:r>
          </w:p>
        </w:tc>
      </w:tr>
      <w:tr w:rsidR="006917D4" w:rsidRPr="006917D4" w14:paraId="77F51AAA" w14:textId="77777777" w:rsidTr="00550DCC">
        <w:trPr>
          <w:trHeight w:val="215"/>
        </w:trPr>
        <w:tc>
          <w:tcPr>
            <w:tcW w:w="2891" w:type="dxa"/>
            <w:tcBorders>
              <w:top w:val="single" w:sz="4" w:space="0" w:color="auto"/>
            </w:tcBorders>
            <w:shd w:val="clear" w:color="auto" w:fill="auto"/>
            <w:vAlign w:val="bottom"/>
          </w:tcPr>
          <w:p w14:paraId="6A8FA02B" w14:textId="77777777" w:rsidR="00293CFA" w:rsidRPr="00CA6B0B" w:rsidRDefault="00293CFA" w:rsidP="00683AF0">
            <w:pPr>
              <w:ind w:left="-108"/>
              <w:rPr>
                <w:rFonts w:ascii="Arial Narrow" w:hAnsi="Arial Narrow" w:cs="Arial"/>
                <w:color w:val="0D0D0D" w:themeColor="text1" w:themeTint="F2"/>
              </w:rPr>
            </w:pPr>
            <w:r w:rsidRPr="00CA6B0B">
              <w:rPr>
                <w:rFonts w:ascii="Arial Narrow" w:hAnsi="Arial Narrow" w:cs="Arial"/>
                <w:color w:val="0D0D0D" w:themeColor="text1" w:themeTint="F2"/>
              </w:rPr>
              <w:t>Financial liabilities</w:t>
            </w:r>
          </w:p>
        </w:tc>
        <w:tc>
          <w:tcPr>
            <w:tcW w:w="1530" w:type="dxa"/>
            <w:tcBorders>
              <w:top w:val="single" w:sz="4" w:space="0" w:color="auto"/>
            </w:tcBorders>
            <w:shd w:val="clear" w:color="auto" w:fill="auto"/>
          </w:tcPr>
          <w:p w14:paraId="23006F6F" w14:textId="77777777" w:rsidR="00293CFA" w:rsidRPr="00CA6B0B" w:rsidRDefault="00293CFA" w:rsidP="00683AF0">
            <w:pPr>
              <w:jc w:val="right"/>
              <w:rPr>
                <w:rFonts w:ascii="Arial Narrow" w:hAnsi="Arial Narrow" w:cs="Arial"/>
                <w:color w:val="0D0D0D" w:themeColor="text1" w:themeTint="F2"/>
              </w:rPr>
            </w:pPr>
            <w:r w:rsidRPr="00CA6B0B">
              <w:rPr>
                <w:rFonts w:ascii="Arial Narrow" w:hAnsi="Arial Narrow" w:cs="Arial"/>
                <w:color w:val="0D0D0D" w:themeColor="text1" w:themeTint="F2"/>
              </w:rPr>
              <w:t>89</w:t>
            </w:r>
            <w:r w:rsidRPr="00CA6B0B">
              <w:rPr>
                <w:rFonts w:ascii="Arial Narrow" w:hAnsi="Arial Narrow" w:cs="Arial"/>
                <w:color w:val="0D0D0D" w:themeColor="text1" w:themeTint="F2"/>
                <w:lang w:val="id-ID"/>
              </w:rPr>
              <w:t>,</w:t>
            </w:r>
            <w:r w:rsidRPr="00CA6B0B">
              <w:rPr>
                <w:rFonts w:ascii="Arial Narrow" w:hAnsi="Arial Narrow" w:cs="Arial"/>
                <w:color w:val="0D0D0D" w:themeColor="text1" w:themeTint="F2"/>
              </w:rPr>
              <w:t>595</w:t>
            </w:r>
            <w:r w:rsidRPr="00CA6B0B">
              <w:rPr>
                <w:rFonts w:ascii="Arial Narrow" w:hAnsi="Arial Narrow" w:cs="Arial"/>
                <w:color w:val="0D0D0D" w:themeColor="text1" w:themeTint="F2"/>
                <w:lang w:val="id-ID"/>
              </w:rPr>
              <w:t>,</w:t>
            </w:r>
            <w:r w:rsidRPr="00CA6B0B">
              <w:rPr>
                <w:rFonts w:ascii="Arial Narrow" w:hAnsi="Arial Narrow" w:cs="Arial"/>
                <w:color w:val="0D0D0D" w:themeColor="text1" w:themeTint="F2"/>
              </w:rPr>
              <w:t>810</w:t>
            </w:r>
          </w:p>
        </w:tc>
        <w:tc>
          <w:tcPr>
            <w:tcW w:w="1350" w:type="dxa"/>
            <w:tcBorders>
              <w:top w:val="single" w:sz="4" w:space="0" w:color="auto"/>
            </w:tcBorders>
            <w:shd w:val="clear" w:color="auto" w:fill="auto"/>
          </w:tcPr>
          <w:p w14:paraId="62BFB8AF" w14:textId="77777777" w:rsidR="00293CFA" w:rsidRPr="00CA6B0B" w:rsidRDefault="00293CFA" w:rsidP="00683AF0">
            <w:pPr>
              <w:jc w:val="right"/>
              <w:rPr>
                <w:rFonts w:ascii="Arial Narrow" w:hAnsi="Arial Narrow" w:cs="Arial"/>
                <w:color w:val="0D0D0D" w:themeColor="text1" w:themeTint="F2"/>
              </w:rPr>
            </w:pPr>
            <w:r w:rsidRPr="00CA6B0B">
              <w:rPr>
                <w:rFonts w:ascii="Arial Narrow" w:hAnsi="Arial Narrow" w:cs="Arial"/>
                <w:color w:val="0D0D0D" w:themeColor="text1" w:themeTint="F2"/>
              </w:rPr>
              <w:t>65</w:t>
            </w:r>
            <w:r w:rsidRPr="00CA6B0B">
              <w:rPr>
                <w:rFonts w:ascii="Arial Narrow" w:hAnsi="Arial Narrow" w:cs="Arial"/>
                <w:color w:val="0D0D0D" w:themeColor="text1" w:themeTint="F2"/>
                <w:lang w:val="id-ID"/>
              </w:rPr>
              <w:t>,</w:t>
            </w:r>
            <w:r w:rsidRPr="00CA6B0B">
              <w:rPr>
                <w:rFonts w:ascii="Arial Narrow" w:hAnsi="Arial Narrow" w:cs="Arial"/>
                <w:color w:val="0D0D0D" w:themeColor="text1" w:themeTint="F2"/>
              </w:rPr>
              <w:t>239</w:t>
            </w:r>
            <w:r w:rsidRPr="00CA6B0B">
              <w:rPr>
                <w:rFonts w:ascii="Arial Narrow" w:hAnsi="Arial Narrow" w:cs="Arial"/>
                <w:color w:val="0D0D0D" w:themeColor="text1" w:themeTint="F2"/>
                <w:lang w:val="id-ID"/>
              </w:rPr>
              <w:t>,</w:t>
            </w:r>
            <w:r w:rsidRPr="00CA6B0B">
              <w:rPr>
                <w:rFonts w:ascii="Arial Narrow" w:hAnsi="Arial Narrow" w:cs="Arial"/>
                <w:color w:val="0D0D0D" w:themeColor="text1" w:themeTint="F2"/>
              </w:rPr>
              <w:t>496</w:t>
            </w:r>
          </w:p>
        </w:tc>
        <w:tc>
          <w:tcPr>
            <w:tcW w:w="1350" w:type="dxa"/>
            <w:tcBorders>
              <w:top w:val="single" w:sz="4" w:space="0" w:color="auto"/>
            </w:tcBorders>
            <w:shd w:val="clear" w:color="auto" w:fill="auto"/>
          </w:tcPr>
          <w:p w14:paraId="701CF6BA" w14:textId="77777777" w:rsidR="00293CFA" w:rsidRPr="00CA6B0B" w:rsidRDefault="00293CFA" w:rsidP="00683AF0">
            <w:pPr>
              <w:jc w:val="right"/>
              <w:rPr>
                <w:rFonts w:ascii="Arial Narrow" w:hAnsi="Arial Narrow" w:cs="Arial"/>
                <w:color w:val="0D0D0D" w:themeColor="text1" w:themeTint="F2"/>
              </w:rPr>
            </w:pPr>
            <w:r w:rsidRPr="00CA6B0B">
              <w:rPr>
                <w:rFonts w:ascii="Arial Narrow" w:hAnsi="Arial Narrow" w:cs="Arial"/>
                <w:color w:val="0D0D0D" w:themeColor="text1" w:themeTint="F2"/>
              </w:rPr>
              <w:t>79</w:t>
            </w:r>
            <w:r w:rsidRPr="00CA6B0B">
              <w:rPr>
                <w:rFonts w:ascii="Arial Narrow" w:hAnsi="Arial Narrow" w:cs="Arial"/>
                <w:color w:val="0D0D0D" w:themeColor="text1" w:themeTint="F2"/>
                <w:lang w:val="id-ID"/>
              </w:rPr>
              <w:t>,</w:t>
            </w:r>
            <w:r w:rsidRPr="00CA6B0B">
              <w:rPr>
                <w:rFonts w:ascii="Arial Narrow" w:hAnsi="Arial Narrow" w:cs="Arial"/>
                <w:color w:val="0D0D0D" w:themeColor="text1" w:themeTint="F2"/>
              </w:rPr>
              <w:t>023</w:t>
            </w:r>
            <w:r w:rsidRPr="00CA6B0B">
              <w:rPr>
                <w:rFonts w:ascii="Arial Narrow" w:hAnsi="Arial Narrow" w:cs="Arial"/>
                <w:color w:val="0D0D0D" w:themeColor="text1" w:themeTint="F2"/>
                <w:lang w:val="id-ID"/>
              </w:rPr>
              <w:t>,</w:t>
            </w:r>
            <w:r w:rsidRPr="00CA6B0B">
              <w:rPr>
                <w:rFonts w:ascii="Arial Narrow" w:hAnsi="Arial Narrow" w:cs="Arial"/>
                <w:color w:val="0D0D0D" w:themeColor="text1" w:themeTint="F2"/>
              </w:rPr>
              <w:t>052</w:t>
            </w:r>
          </w:p>
        </w:tc>
        <w:tc>
          <w:tcPr>
            <w:tcW w:w="1531" w:type="dxa"/>
            <w:tcBorders>
              <w:top w:val="single" w:sz="4" w:space="0" w:color="auto"/>
            </w:tcBorders>
            <w:shd w:val="clear" w:color="auto" w:fill="auto"/>
          </w:tcPr>
          <w:p w14:paraId="22321FA7" w14:textId="77777777" w:rsidR="00293CFA" w:rsidRPr="00CA6B0B" w:rsidRDefault="00293CFA" w:rsidP="00683AF0">
            <w:pPr>
              <w:ind w:right="-108"/>
              <w:jc w:val="right"/>
              <w:rPr>
                <w:rFonts w:ascii="Arial Narrow" w:hAnsi="Arial Narrow" w:cs="Arial"/>
                <w:color w:val="0D0D0D" w:themeColor="text1" w:themeTint="F2"/>
              </w:rPr>
            </w:pPr>
            <w:r w:rsidRPr="00CA6B0B">
              <w:rPr>
                <w:rFonts w:ascii="Arial Narrow" w:hAnsi="Arial Narrow" w:cs="Arial"/>
                <w:color w:val="0D0D0D" w:themeColor="text1" w:themeTint="F2"/>
              </w:rPr>
              <w:t>233</w:t>
            </w:r>
            <w:r w:rsidRPr="00CA6B0B">
              <w:rPr>
                <w:rFonts w:ascii="Arial Narrow" w:hAnsi="Arial Narrow" w:cs="Arial"/>
                <w:color w:val="0D0D0D" w:themeColor="text1" w:themeTint="F2"/>
                <w:lang w:val="id-ID"/>
              </w:rPr>
              <w:t>,</w:t>
            </w:r>
            <w:r w:rsidRPr="00CA6B0B">
              <w:rPr>
                <w:rFonts w:ascii="Arial Narrow" w:hAnsi="Arial Narrow" w:cs="Arial"/>
                <w:color w:val="0D0D0D" w:themeColor="text1" w:themeTint="F2"/>
              </w:rPr>
              <w:t>858</w:t>
            </w:r>
            <w:r w:rsidRPr="00CA6B0B">
              <w:rPr>
                <w:rFonts w:ascii="Arial Narrow" w:hAnsi="Arial Narrow" w:cs="Arial"/>
                <w:color w:val="0D0D0D" w:themeColor="text1" w:themeTint="F2"/>
                <w:lang w:val="id-ID"/>
              </w:rPr>
              <w:t>,</w:t>
            </w:r>
            <w:r w:rsidRPr="00CA6B0B">
              <w:rPr>
                <w:rFonts w:ascii="Arial Narrow" w:hAnsi="Arial Narrow" w:cs="Arial"/>
                <w:color w:val="0D0D0D" w:themeColor="text1" w:themeTint="F2"/>
              </w:rPr>
              <w:t>358</w:t>
            </w:r>
          </w:p>
        </w:tc>
      </w:tr>
      <w:tr w:rsidR="006917D4" w:rsidRPr="006917D4" w14:paraId="5E968DB7" w14:textId="77777777" w:rsidTr="00550DCC">
        <w:trPr>
          <w:trHeight w:val="88"/>
        </w:trPr>
        <w:tc>
          <w:tcPr>
            <w:tcW w:w="2891" w:type="dxa"/>
            <w:shd w:val="clear" w:color="auto" w:fill="auto"/>
            <w:vAlign w:val="bottom"/>
          </w:tcPr>
          <w:p w14:paraId="110CD329" w14:textId="77777777" w:rsidR="00293CFA" w:rsidRPr="00CA6B0B" w:rsidRDefault="00293CFA" w:rsidP="00683AF0">
            <w:pPr>
              <w:ind w:left="-108"/>
              <w:rPr>
                <w:rFonts w:ascii="Arial Narrow" w:hAnsi="Arial Narrow" w:cs="Arial"/>
                <w:color w:val="0D0D0D" w:themeColor="text1" w:themeTint="F2"/>
              </w:rPr>
            </w:pPr>
            <w:r w:rsidRPr="00CA6B0B">
              <w:rPr>
                <w:rFonts w:ascii="Arial Narrow" w:hAnsi="Arial Narrow" w:cs="Arial"/>
                <w:color w:val="0D0D0D" w:themeColor="text1" w:themeTint="F2"/>
              </w:rPr>
              <w:t>Inter-agency payables</w:t>
            </w:r>
          </w:p>
        </w:tc>
        <w:tc>
          <w:tcPr>
            <w:tcW w:w="1530" w:type="dxa"/>
            <w:shd w:val="clear" w:color="auto" w:fill="auto"/>
          </w:tcPr>
          <w:p w14:paraId="340D98D9" w14:textId="77777777" w:rsidR="00293CFA" w:rsidRPr="00CA6B0B" w:rsidRDefault="00293CFA" w:rsidP="00683AF0">
            <w:pPr>
              <w:jc w:val="right"/>
              <w:rPr>
                <w:rFonts w:ascii="Arial Narrow" w:hAnsi="Arial Narrow" w:cs="Arial"/>
                <w:color w:val="0D0D0D" w:themeColor="text1" w:themeTint="F2"/>
              </w:rPr>
            </w:pPr>
            <w:r w:rsidRPr="00CA6B0B">
              <w:rPr>
                <w:rFonts w:ascii="Arial Narrow" w:hAnsi="Arial Narrow" w:cs="Arial"/>
                <w:color w:val="0D0D0D" w:themeColor="text1" w:themeTint="F2"/>
              </w:rPr>
              <w:t>3</w:t>
            </w:r>
            <w:r w:rsidRPr="00CA6B0B">
              <w:rPr>
                <w:rFonts w:ascii="Arial Narrow" w:hAnsi="Arial Narrow" w:cs="Arial"/>
                <w:color w:val="0D0D0D" w:themeColor="text1" w:themeTint="F2"/>
                <w:lang w:val="id-ID"/>
              </w:rPr>
              <w:t>,</w:t>
            </w:r>
            <w:r w:rsidRPr="00CA6B0B">
              <w:rPr>
                <w:rFonts w:ascii="Arial Narrow" w:hAnsi="Arial Narrow" w:cs="Arial"/>
                <w:color w:val="0D0D0D" w:themeColor="text1" w:themeTint="F2"/>
              </w:rPr>
              <w:t>342</w:t>
            </w:r>
            <w:r w:rsidRPr="00CA6B0B">
              <w:rPr>
                <w:rFonts w:ascii="Arial Narrow" w:hAnsi="Arial Narrow" w:cs="Arial"/>
                <w:color w:val="0D0D0D" w:themeColor="text1" w:themeTint="F2"/>
                <w:lang w:val="id-ID"/>
              </w:rPr>
              <w:t>,</w:t>
            </w:r>
            <w:r w:rsidRPr="00CA6B0B">
              <w:rPr>
                <w:rFonts w:ascii="Arial Narrow" w:hAnsi="Arial Narrow" w:cs="Arial"/>
                <w:color w:val="0D0D0D" w:themeColor="text1" w:themeTint="F2"/>
              </w:rPr>
              <w:t>366</w:t>
            </w:r>
          </w:p>
        </w:tc>
        <w:tc>
          <w:tcPr>
            <w:tcW w:w="1350" w:type="dxa"/>
            <w:shd w:val="clear" w:color="auto" w:fill="auto"/>
          </w:tcPr>
          <w:p w14:paraId="08AD8537" w14:textId="77777777" w:rsidR="00293CFA" w:rsidRPr="00CA6B0B" w:rsidRDefault="00293CFA" w:rsidP="00683AF0">
            <w:pPr>
              <w:jc w:val="right"/>
              <w:rPr>
                <w:rFonts w:ascii="Arial Narrow" w:hAnsi="Arial Narrow" w:cs="Arial"/>
                <w:color w:val="0D0D0D" w:themeColor="text1" w:themeTint="F2"/>
              </w:rPr>
            </w:pPr>
            <w:r w:rsidRPr="00CA6B0B">
              <w:rPr>
                <w:rFonts w:ascii="Arial Narrow" w:hAnsi="Arial Narrow" w:cs="Arial"/>
                <w:color w:val="0D0D0D" w:themeColor="text1" w:themeTint="F2"/>
              </w:rPr>
              <w:t>541</w:t>
            </w:r>
            <w:r w:rsidRPr="00CA6B0B">
              <w:rPr>
                <w:rFonts w:ascii="Arial Narrow" w:hAnsi="Arial Narrow" w:cs="Arial"/>
                <w:color w:val="0D0D0D" w:themeColor="text1" w:themeTint="F2"/>
                <w:lang w:val="id-ID"/>
              </w:rPr>
              <w:t>,</w:t>
            </w:r>
            <w:r w:rsidRPr="00CA6B0B">
              <w:rPr>
                <w:rFonts w:ascii="Arial Narrow" w:hAnsi="Arial Narrow" w:cs="Arial"/>
                <w:color w:val="0D0D0D" w:themeColor="text1" w:themeTint="F2"/>
              </w:rPr>
              <w:t>788</w:t>
            </w:r>
          </w:p>
        </w:tc>
        <w:tc>
          <w:tcPr>
            <w:tcW w:w="1350" w:type="dxa"/>
            <w:shd w:val="clear" w:color="auto" w:fill="auto"/>
          </w:tcPr>
          <w:p w14:paraId="03DC544B" w14:textId="77777777" w:rsidR="00293CFA" w:rsidRPr="00CA6B0B" w:rsidRDefault="00293CFA" w:rsidP="00683AF0">
            <w:pPr>
              <w:jc w:val="right"/>
              <w:rPr>
                <w:rFonts w:ascii="Arial Narrow" w:hAnsi="Arial Narrow" w:cs="Arial"/>
                <w:color w:val="0D0D0D" w:themeColor="text1" w:themeTint="F2"/>
              </w:rPr>
            </w:pPr>
            <w:r w:rsidRPr="00CA6B0B">
              <w:rPr>
                <w:rFonts w:ascii="Arial Narrow" w:hAnsi="Arial Narrow" w:cs="Arial"/>
                <w:color w:val="0D0D0D" w:themeColor="text1" w:themeTint="F2"/>
              </w:rPr>
              <w:t>633</w:t>
            </w:r>
            <w:r w:rsidRPr="00CA6B0B">
              <w:rPr>
                <w:rFonts w:ascii="Arial Narrow" w:hAnsi="Arial Narrow" w:cs="Arial"/>
                <w:color w:val="0D0D0D" w:themeColor="text1" w:themeTint="F2"/>
                <w:lang w:val="id-ID"/>
              </w:rPr>
              <w:t>,</w:t>
            </w:r>
            <w:r w:rsidRPr="00CA6B0B">
              <w:rPr>
                <w:rFonts w:ascii="Arial Narrow" w:hAnsi="Arial Narrow" w:cs="Arial"/>
                <w:color w:val="0D0D0D" w:themeColor="text1" w:themeTint="F2"/>
              </w:rPr>
              <w:t>160</w:t>
            </w:r>
          </w:p>
        </w:tc>
        <w:tc>
          <w:tcPr>
            <w:tcW w:w="1531" w:type="dxa"/>
            <w:shd w:val="clear" w:color="auto" w:fill="auto"/>
          </w:tcPr>
          <w:p w14:paraId="369A7566" w14:textId="77777777" w:rsidR="00293CFA" w:rsidRPr="00CA6B0B" w:rsidRDefault="00293CFA" w:rsidP="00683AF0">
            <w:pPr>
              <w:ind w:right="-108"/>
              <w:jc w:val="right"/>
              <w:rPr>
                <w:rFonts w:ascii="Arial Narrow" w:hAnsi="Arial Narrow" w:cs="Arial"/>
                <w:color w:val="0D0D0D" w:themeColor="text1" w:themeTint="F2"/>
              </w:rPr>
            </w:pPr>
            <w:r w:rsidRPr="00CA6B0B">
              <w:rPr>
                <w:rFonts w:ascii="Arial Narrow" w:hAnsi="Arial Narrow" w:cs="Arial"/>
                <w:color w:val="0D0D0D" w:themeColor="text1" w:themeTint="F2"/>
              </w:rPr>
              <w:t>4</w:t>
            </w:r>
            <w:r w:rsidRPr="00CA6B0B">
              <w:rPr>
                <w:rFonts w:ascii="Arial Narrow" w:hAnsi="Arial Narrow" w:cs="Arial"/>
                <w:color w:val="0D0D0D" w:themeColor="text1" w:themeTint="F2"/>
                <w:lang w:val="id-ID"/>
              </w:rPr>
              <w:t>,</w:t>
            </w:r>
            <w:r w:rsidRPr="00CA6B0B">
              <w:rPr>
                <w:rFonts w:ascii="Arial Narrow" w:hAnsi="Arial Narrow" w:cs="Arial"/>
                <w:color w:val="0D0D0D" w:themeColor="text1" w:themeTint="F2"/>
              </w:rPr>
              <w:t>517</w:t>
            </w:r>
            <w:r w:rsidRPr="00CA6B0B">
              <w:rPr>
                <w:rFonts w:ascii="Arial Narrow" w:hAnsi="Arial Narrow" w:cs="Arial"/>
                <w:color w:val="0D0D0D" w:themeColor="text1" w:themeTint="F2"/>
                <w:lang w:val="id-ID"/>
              </w:rPr>
              <w:t>,</w:t>
            </w:r>
            <w:r w:rsidRPr="00CA6B0B">
              <w:rPr>
                <w:rFonts w:ascii="Arial Narrow" w:hAnsi="Arial Narrow" w:cs="Arial"/>
                <w:color w:val="0D0D0D" w:themeColor="text1" w:themeTint="F2"/>
              </w:rPr>
              <w:t>314</w:t>
            </w:r>
          </w:p>
        </w:tc>
      </w:tr>
      <w:tr w:rsidR="006917D4" w:rsidRPr="006917D4" w14:paraId="1FADEBE4" w14:textId="77777777" w:rsidTr="00550DCC">
        <w:trPr>
          <w:trHeight w:val="76"/>
        </w:trPr>
        <w:tc>
          <w:tcPr>
            <w:tcW w:w="2891" w:type="dxa"/>
            <w:tcBorders>
              <w:bottom w:val="single" w:sz="4" w:space="0" w:color="auto"/>
            </w:tcBorders>
            <w:shd w:val="clear" w:color="auto" w:fill="auto"/>
            <w:vAlign w:val="bottom"/>
          </w:tcPr>
          <w:p w14:paraId="50C78025" w14:textId="77777777" w:rsidR="00293CFA" w:rsidRPr="00CA6B0B" w:rsidRDefault="00293CFA" w:rsidP="00683AF0">
            <w:pPr>
              <w:ind w:left="-108"/>
              <w:rPr>
                <w:rFonts w:ascii="Arial Narrow" w:hAnsi="Arial Narrow" w:cs="Arial"/>
                <w:color w:val="0D0D0D" w:themeColor="text1" w:themeTint="F2"/>
              </w:rPr>
            </w:pPr>
            <w:r w:rsidRPr="00CA6B0B">
              <w:rPr>
                <w:rFonts w:ascii="Arial Narrow" w:hAnsi="Arial Narrow" w:cs="Arial"/>
                <w:color w:val="0D0D0D" w:themeColor="text1" w:themeTint="F2"/>
              </w:rPr>
              <w:t>Other current liabilities</w:t>
            </w:r>
          </w:p>
        </w:tc>
        <w:tc>
          <w:tcPr>
            <w:tcW w:w="1530" w:type="dxa"/>
            <w:tcBorders>
              <w:bottom w:val="single" w:sz="4" w:space="0" w:color="auto"/>
            </w:tcBorders>
            <w:shd w:val="clear" w:color="auto" w:fill="auto"/>
          </w:tcPr>
          <w:p w14:paraId="108BDD0B" w14:textId="77777777" w:rsidR="00293CFA" w:rsidRPr="00CA6B0B" w:rsidRDefault="00293CFA" w:rsidP="00683AF0">
            <w:pPr>
              <w:jc w:val="right"/>
              <w:rPr>
                <w:rFonts w:ascii="Arial Narrow" w:hAnsi="Arial Narrow" w:cs="Arial"/>
                <w:color w:val="0D0D0D" w:themeColor="text1" w:themeTint="F2"/>
              </w:rPr>
            </w:pPr>
            <w:r w:rsidRPr="00CA6B0B">
              <w:rPr>
                <w:rFonts w:ascii="Arial Narrow" w:hAnsi="Arial Narrow" w:cs="Arial"/>
                <w:color w:val="0D0D0D" w:themeColor="text1" w:themeTint="F2"/>
              </w:rPr>
              <w:t>10</w:t>
            </w:r>
            <w:r w:rsidRPr="00CA6B0B">
              <w:rPr>
                <w:rFonts w:ascii="Arial Narrow" w:hAnsi="Arial Narrow" w:cs="Arial"/>
                <w:color w:val="0D0D0D" w:themeColor="text1" w:themeTint="F2"/>
                <w:lang w:val="id-ID"/>
              </w:rPr>
              <w:t>,</w:t>
            </w:r>
            <w:r w:rsidRPr="00CA6B0B">
              <w:rPr>
                <w:rFonts w:ascii="Arial Narrow" w:hAnsi="Arial Narrow" w:cs="Arial"/>
                <w:color w:val="0D0D0D" w:themeColor="text1" w:themeTint="F2"/>
              </w:rPr>
              <w:t>092</w:t>
            </w:r>
            <w:r w:rsidRPr="00CA6B0B">
              <w:rPr>
                <w:rFonts w:ascii="Arial Narrow" w:hAnsi="Arial Narrow" w:cs="Arial"/>
                <w:color w:val="0D0D0D" w:themeColor="text1" w:themeTint="F2"/>
                <w:lang w:val="id-ID"/>
              </w:rPr>
              <w:t>,</w:t>
            </w:r>
            <w:r w:rsidRPr="00CA6B0B">
              <w:rPr>
                <w:rFonts w:ascii="Arial Narrow" w:hAnsi="Arial Narrow" w:cs="Arial"/>
                <w:color w:val="0D0D0D" w:themeColor="text1" w:themeTint="F2"/>
              </w:rPr>
              <w:t>255</w:t>
            </w:r>
          </w:p>
        </w:tc>
        <w:tc>
          <w:tcPr>
            <w:tcW w:w="1350" w:type="dxa"/>
            <w:tcBorders>
              <w:bottom w:val="single" w:sz="4" w:space="0" w:color="auto"/>
            </w:tcBorders>
            <w:shd w:val="clear" w:color="auto" w:fill="auto"/>
          </w:tcPr>
          <w:p w14:paraId="60AB9B0D" w14:textId="77777777" w:rsidR="00293CFA" w:rsidRPr="00CA6B0B" w:rsidRDefault="00293CFA" w:rsidP="00683AF0">
            <w:pPr>
              <w:jc w:val="right"/>
              <w:rPr>
                <w:rFonts w:ascii="Arial Narrow" w:hAnsi="Arial Narrow" w:cs="Arial"/>
                <w:color w:val="0D0D0D" w:themeColor="text1" w:themeTint="F2"/>
              </w:rPr>
            </w:pPr>
            <w:r w:rsidRPr="00CA6B0B">
              <w:rPr>
                <w:rFonts w:ascii="Arial Narrow" w:hAnsi="Arial Narrow" w:cs="Arial"/>
                <w:color w:val="0D0D0D" w:themeColor="text1" w:themeTint="F2"/>
              </w:rPr>
              <w:t>24</w:t>
            </w:r>
            <w:r w:rsidRPr="00CA6B0B">
              <w:rPr>
                <w:rFonts w:ascii="Arial Narrow" w:hAnsi="Arial Narrow" w:cs="Arial"/>
                <w:color w:val="0D0D0D" w:themeColor="text1" w:themeTint="F2"/>
                <w:lang w:val="id-ID"/>
              </w:rPr>
              <w:t>,</w:t>
            </w:r>
            <w:r w:rsidRPr="00CA6B0B">
              <w:rPr>
                <w:rFonts w:ascii="Arial Narrow" w:hAnsi="Arial Narrow" w:cs="Arial"/>
                <w:color w:val="0D0D0D" w:themeColor="text1" w:themeTint="F2"/>
              </w:rPr>
              <w:t>492</w:t>
            </w:r>
            <w:r w:rsidRPr="00CA6B0B">
              <w:rPr>
                <w:rFonts w:ascii="Arial Narrow" w:hAnsi="Arial Narrow" w:cs="Arial"/>
                <w:color w:val="0D0D0D" w:themeColor="text1" w:themeTint="F2"/>
                <w:lang w:val="id-ID"/>
              </w:rPr>
              <w:t>,</w:t>
            </w:r>
            <w:r w:rsidRPr="00CA6B0B">
              <w:rPr>
                <w:rFonts w:ascii="Arial Narrow" w:hAnsi="Arial Narrow" w:cs="Arial"/>
                <w:color w:val="0D0D0D" w:themeColor="text1" w:themeTint="F2"/>
              </w:rPr>
              <w:t>720</w:t>
            </w:r>
          </w:p>
        </w:tc>
        <w:tc>
          <w:tcPr>
            <w:tcW w:w="1350" w:type="dxa"/>
            <w:tcBorders>
              <w:bottom w:val="single" w:sz="4" w:space="0" w:color="auto"/>
            </w:tcBorders>
            <w:shd w:val="clear" w:color="auto" w:fill="auto"/>
          </w:tcPr>
          <w:p w14:paraId="32683A6F" w14:textId="77777777" w:rsidR="00293CFA" w:rsidRPr="00CA6B0B" w:rsidRDefault="00293CFA" w:rsidP="00683AF0">
            <w:pPr>
              <w:jc w:val="right"/>
              <w:rPr>
                <w:rFonts w:ascii="Arial Narrow" w:hAnsi="Arial Narrow" w:cs="Arial"/>
                <w:color w:val="0D0D0D" w:themeColor="text1" w:themeTint="F2"/>
              </w:rPr>
            </w:pPr>
            <w:r w:rsidRPr="00CA6B0B">
              <w:rPr>
                <w:rFonts w:ascii="Arial Narrow" w:hAnsi="Arial Narrow" w:cs="Arial"/>
                <w:color w:val="0D0D0D" w:themeColor="text1" w:themeTint="F2"/>
              </w:rPr>
              <w:t>952</w:t>
            </w:r>
            <w:r w:rsidRPr="00CA6B0B">
              <w:rPr>
                <w:rFonts w:ascii="Arial Narrow" w:hAnsi="Arial Narrow" w:cs="Arial"/>
                <w:color w:val="0D0D0D" w:themeColor="text1" w:themeTint="F2"/>
                <w:lang w:val="id-ID"/>
              </w:rPr>
              <w:t>,</w:t>
            </w:r>
            <w:r w:rsidRPr="00CA6B0B">
              <w:rPr>
                <w:rFonts w:ascii="Arial Narrow" w:hAnsi="Arial Narrow" w:cs="Arial"/>
                <w:color w:val="0D0D0D" w:themeColor="text1" w:themeTint="F2"/>
              </w:rPr>
              <w:t>362</w:t>
            </w:r>
          </w:p>
        </w:tc>
        <w:tc>
          <w:tcPr>
            <w:tcW w:w="1531" w:type="dxa"/>
            <w:tcBorders>
              <w:bottom w:val="single" w:sz="4" w:space="0" w:color="auto"/>
            </w:tcBorders>
            <w:shd w:val="clear" w:color="auto" w:fill="auto"/>
          </w:tcPr>
          <w:p w14:paraId="63967FB3" w14:textId="77777777" w:rsidR="00293CFA" w:rsidRPr="00CA6B0B" w:rsidRDefault="00293CFA" w:rsidP="00683AF0">
            <w:pPr>
              <w:ind w:right="-108"/>
              <w:jc w:val="right"/>
              <w:rPr>
                <w:rFonts w:ascii="Arial Narrow" w:hAnsi="Arial Narrow" w:cs="Arial"/>
                <w:color w:val="0D0D0D" w:themeColor="text1" w:themeTint="F2"/>
              </w:rPr>
            </w:pPr>
            <w:r w:rsidRPr="00CA6B0B">
              <w:rPr>
                <w:rFonts w:ascii="Arial Narrow" w:hAnsi="Arial Narrow" w:cs="Arial"/>
                <w:color w:val="0D0D0D" w:themeColor="text1" w:themeTint="F2"/>
              </w:rPr>
              <w:t>35</w:t>
            </w:r>
            <w:r w:rsidRPr="00CA6B0B">
              <w:rPr>
                <w:rFonts w:ascii="Arial Narrow" w:hAnsi="Arial Narrow" w:cs="Arial"/>
                <w:color w:val="0D0D0D" w:themeColor="text1" w:themeTint="F2"/>
                <w:lang w:val="id-ID"/>
              </w:rPr>
              <w:t>,</w:t>
            </w:r>
            <w:r w:rsidRPr="00CA6B0B">
              <w:rPr>
                <w:rFonts w:ascii="Arial Narrow" w:hAnsi="Arial Narrow" w:cs="Arial"/>
                <w:color w:val="0D0D0D" w:themeColor="text1" w:themeTint="F2"/>
              </w:rPr>
              <w:t>537</w:t>
            </w:r>
            <w:r w:rsidRPr="00CA6B0B">
              <w:rPr>
                <w:rFonts w:ascii="Arial Narrow" w:hAnsi="Arial Narrow" w:cs="Arial"/>
                <w:color w:val="0D0D0D" w:themeColor="text1" w:themeTint="F2"/>
                <w:lang w:val="id-ID"/>
              </w:rPr>
              <w:t>,</w:t>
            </w:r>
            <w:r w:rsidRPr="00CA6B0B">
              <w:rPr>
                <w:rFonts w:ascii="Arial Narrow" w:hAnsi="Arial Narrow" w:cs="Arial"/>
                <w:color w:val="0D0D0D" w:themeColor="text1" w:themeTint="F2"/>
              </w:rPr>
              <w:t>337</w:t>
            </w:r>
          </w:p>
        </w:tc>
      </w:tr>
      <w:tr w:rsidR="006917D4" w:rsidRPr="006917D4" w14:paraId="36A3BEE5" w14:textId="77777777" w:rsidTr="00F14A66">
        <w:trPr>
          <w:trHeight w:val="225"/>
        </w:trPr>
        <w:tc>
          <w:tcPr>
            <w:tcW w:w="2891" w:type="dxa"/>
            <w:tcBorders>
              <w:top w:val="single" w:sz="4" w:space="0" w:color="auto"/>
              <w:bottom w:val="double" w:sz="4" w:space="0" w:color="auto"/>
            </w:tcBorders>
            <w:shd w:val="clear" w:color="auto" w:fill="auto"/>
          </w:tcPr>
          <w:p w14:paraId="6E3F58F3" w14:textId="77777777" w:rsidR="00293CFA" w:rsidRPr="00CA6B0B" w:rsidRDefault="00293CFA" w:rsidP="00683AF0">
            <w:pPr>
              <w:jc w:val="both"/>
              <w:rPr>
                <w:rFonts w:ascii="Arial Narrow" w:hAnsi="Arial Narrow" w:cs="Arial"/>
                <w:color w:val="0D0D0D" w:themeColor="text1" w:themeTint="F2"/>
                <w:lang w:val="en-GB" w:eastAsia="zh-CN"/>
              </w:rPr>
            </w:pPr>
          </w:p>
        </w:tc>
        <w:tc>
          <w:tcPr>
            <w:tcW w:w="1530" w:type="dxa"/>
            <w:tcBorders>
              <w:top w:val="single" w:sz="4" w:space="0" w:color="auto"/>
              <w:bottom w:val="double" w:sz="4" w:space="0" w:color="auto"/>
            </w:tcBorders>
            <w:shd w:val="clear" w:color="auto" w:fill="auto"/>
          </w:tcPr>
          <w:p w14:paraId="0F445B4A" w14:textId="37547729" w:rsidR="00293CFA" w:rsidRPr="00CA6B0B" w:rsidRDefault="009D4517" w:rsidP="00683AF0">
            <w:pPr>
              <w:jc w:val="right"/>
              <w:rPr>
                <w:rFonts w:ascii="Arial Narrow" w:hAnsi="Arial Narrow" w:cs="Arial"/>
                <w:b/>
                <w:color w:val="0D0D0D" w:themeColor="text1" w:themeTint="F2"/>
                <w:lang w:val="en-GB" w:eastAsia="zh-CN"/>
              </w:rPr>
            </w:pPr>
            <w:r w:rsidRPr="00CA6B0B">
              <w:rPr>
                <w:rFonts w:ascii="Arial Narrow" w:hAnsi="Arial Narrow" w:cs="Arial"/>
                <w:b/>
                <w:color w:val="0D0D0D" w:themeColor="text1" w:themeTint="F2"/>
                <w:lang w:val="en-GB" w:eastAsia="zh-CN"/>
              </w:rPr>
              <w:fldChar w:fldCharType="begin"/>
            </w:r>
            <w:r w:rsidRPr="00CA6B0B">
              <w:rPr>
                <w:rFonts w:ascii="Arial Narrow" w:hAnsi="Arial Narrow" w:cs="Arial"/>
                <w:b/>
                <w:color w:val="0D0D0D" w:themeColor="text1" w:themeTint="F2"/>
                <w:lang w:val="en-GB" w:eastAsia="zh-CN"/>
              </w:rPr>
              <w:instrText xml:space="preserve"> =SUM(b2:b4) </w:instrText>
            </w:r>
            <w:r w:rsidRPr="00CA6B0B">
              <w:rPr>
                <w:rFonts w:ascii="Arial Narrow" w:hAnsi="Arial Narrow" w:cs="Arial"/>
                <w:b/>
                <w:color w:val="0D0D0D" w:themeColor="text1" w:themeTint="F2"/>
                <w:lang w:val="en-GB" w:eastAsia="zh-CN"/>
              </w:rPr>
              <w:fldChar w:fldCharType="separate"/>
            </w:r>
            <w:r w:rsidRPr="00CA6B0B">
              <w:rPr>
                <w:rFonts w:ascii="Arial Narrow" w:hAnsi="Arial Narrow" w:cs="Arial"/>
                <w:b/>
                <w:noProof/>
                <w:color w:val="0D0D0D" w:themeColor="text1" w:themeTint="F2"/>
                <w:lang w:val="en-GB" w:eastAsia="zh-CN"/>
              </w:rPr>
              <w:t>103,030,431</w:t>
            </w:r>
            <w:r w:rsidRPr="00CA6B0B">
              <w:rPr>
                <w:rFonts w:ascii="Arial Narrow" w:hAnsi="Arial Narrow" w:cs="Arial"/>
                <w:b/>
                <w:color w:val="0D0D0D" w:themeColor="text1" w:themeTint="F2"/>
                <w:lang w:val="en-GB" w:eastAsia="zh-CN"/>
              </w:rPr>
              <w:fldChar w:fldCharType="end"/>
            </w:r>
          </w:p>
        </w:tc>
        <w:tc>
          <w:tcPr>
            <w:tcW w:w="1350" w:type="dxa"/>
            <w:tcBorders>
              <w:top w:val="single" w:sz="4" w:space="0" w:color="auto"/>
              <w:bottom w:val="double" w:sz="4" w:space="0" w:color="auto"/>
            </w:tcBorders>
            <w:shd w:val="clear" w:color="auto" w:fill="auto"/>
          </w:tcPr>
          <w:p w14:paraId="4C6EE6D8" w14:textId="2B8500FE" w:rsidR="00293CFA" w:rsidRPr="00CA6B0B" w:rsidRDefault="009D4517" w:rsidP="00683AF0">
            <w:pPr>
              <w:jc w:val="right"/>
              <w:rPr>
                <w:rFonts w:ascii="Arial Narrow" w:hAnsi="Arial Narrow" w:cs="Arial"/>
                <w:b/>
                <w:color w:val="0D0D0D" w:themeColor="text1" w:themeTint="F2"/>
                <w:lang w:val="en-GB" w:eastAsia="zh-CN"/>
              </w:rPr>
            </w:pPr>
            <w:r w:rsidRPr="00CA6B0B">
              <w:rPr>
                <w:rFonts w:ascii="Arial Narrow" w:hAnsi="Arial Narrow" w:cs="Arial"/>
                <w:b/>
                <w:color w:val="0D0D0D" w:themeColor="text1" w:themeTint="F2"/>
                <w:lang w:val="en-GB" w:eastAsia="zh-CN"/>
              </w:rPr>
              <w:fldChar w:fldCharType="begin"/>
            </w:r>
            <w:r w:rsidRPr="00CA6B0B">
              <w:rPr>
                <w:rFonts w:ascii="Arial Narrow" w:hAnsi="Arial Narrow" w:cs="Arial"/>
                <w:b/>
                <w:color w:val="0D0D0D" w:themeColor="text1" w:themeTint="F2"/>
                <w:lang w:val="en-GB" w:eastAsia="zh-CN"/>
              </w:rPr>
              <w:instrText xml:space="preserve"> =SUM(c2:c4) </w:instrText>
            </w:r>
            <w:r w:rsidRPr="00CA6B0B">
              <w:rPr>
                <w:rFonts w:ascii="Arial Narrow" w:hAnsi="Arial Narrow" w:cs="Arial"/>
                <w:b/>
                <w:color w:val="0D0D0D" w:themeColor="text1" w:themeTint="F2"/>
                <w:lang w:val="en-GB" w:eastAsia="zh-CN"/>
              </w:rPr>
              <w:fldChar w:fldCharType="separate"/>
            </w:r>
            <w:r w:rsidRPr="00CA6B0B">
              <w:rPr>
                <w:rFonts w:ascii="Arial Narrow" w:hAnsi="Arial Narrow" w:cs="Arial"/>
                <w:b/>
                <w:noProof/>
                <w:color w:val="0D0D0D" w:themeColor="text1" w:themeTint="F2"/>
                <w:lang w:val="en-GB" w:eastAsia="zh-CN"/>
              </w:rPr>
              <w:t>90,274,004</w:t>
            </w:r>
            <w:r w:rsidRPr="00CA6B0B">
              <w:rPr>
                <w:rFonts w:ascii="Arial Narrow" w:hAnsi="Arial Narrow" w:cs="Arial"/>
                <w:b/>
                <w:color w:val="0D0D0D" w:themeColor="text1" w:themeTint="F2"/>
                <w:lang w:val="en-GB" w:eastAsia="zh-CN"/>
              </w:rPr>
              <w:fldChar w:fldCharType="end"/>
            </w:r>
          </w:p>
        </w:tc>
        <w:tc>
          <w:tcPr>
            <w:tcW w:w="1350" w:type="dxa"/>
            <w:tcBorders>
              <w:top w:val="single" w:sz="4" w:space="0" w:color="auto"/>
              <w:bottom w:val="double" w:sz="4" w:space="0" w:color="auto"/>
            </w:tcBorders>
            <w:shd w:val="clear" w:color="auto" w:fill="auto"/>
          </w:tcPr>
          <w:p w14:paraId="559AD8D0" w14:textId="116C8C0F" w:rsidR="00293CFA" w:rsidRPr="00CA6B0B" w:rsidRDefault="009D4517" w:rsidP="00683AF0">
            <w:pPr>
              <w:jc w:val="right"/>
              <w:rPr>
                <w:rFonts w:ascii="Arial Narrow" w:hAnsi="Arial Narrow" w:cs="Arial"/>
                <w:b/>
                <w:color w:val="0D0D0D" w:themeColor="text1" w:themeTint="F2"/>
                <w:lang w:val="en-GB" w:eastAsia="zh-CN"/>
              </w:rPr>
            </w:pPr>
            <w:r w:rsidRPr="00CA6B0B">
              <w:rPr>
                <w:rFonts w:ascii="Arial Narrow" w:hAnsi="Arial Narrow" w:cs="Arial"/>
                <w:b/>
                <w:color w:val="0D0D0D" w:themeColor="text1" w:themeTint="F2"/>
                <w:lang w:val="en-GB" w:eastAsia="zh-CN"/>
              </w:rPr>
              <w:fldChar w:fldCharType="begin"/>
            </w:r>
            <w:r w:rsidRPr="00CA6B0B">
              <w:rPr>
                <w:rFonts w:ascii="Arial Narrow" w:hAnsi="Arial Narrow" w:cs="Arial"/>
                <w:b/>
                <w:color w:val="0D0D0D" w:themeColor="text1" w:themeTint="F2"/>
                <w:lang w:val="en-GB" w:eastAsia="zh-CN"/>
              </w:rPr>
              <w:instrText xml:space="preserve"> =SUM(d2:d4) </w:instrText>
            </w:r>
            <w:r w:rsidRPr="00CA6B0B">
              <w:rPr>
                <w:rFonts w:ascii="Arial Narrow" w:hAnsi="Arial Narrow" w:cs="Arial"/>
                <w:b/>
                <w:color w:val="0D0D0D" w:themeColor="text1" w:themeTint="F2"/>
                <w:lang w:val="en-GB" w:eastAsia="zh-CN"/>
              </w:rPr>
              <w:fldChar w:fldCharType="separate"/>
            </w:r>
            <w:r w:rsidRPr="00CA6B0B">
              <w:rPr>
                <w:rFonts w:ascii="Arial Narrow" w:hAnsi="Arial Narrow" w:cs="Arial"/>
                <w:b/>
                <w:noProof/>
                <w:color w:val="0D0D0D" w:themeColor="text1" w:themeTint="F2"/>
                <w:lang w:val="en-GB" w:eastAsia="zh-CN"/>
              </w:rPr>
              <w:t>80,608,574</w:t>
            </w:r>
            <w:r w:rsidRPr="00CA6B0B">
              <w:rPr>
                <w:rFonts w:ascii="Arial Narrow" w:hAnsi="Arial Narrow" w:cs="Arial"/>
                <w:b/>
                <w:color w:val="0D0D0D" w:themeColor="text1" w:themeTint="F2"/>
                <w:lang w:val="en-GB" w:eastAsia="zh-CN"/>
              </w:rPr>
              <w:fldChar w:fldCharType="end"/>
            </w:r>
          </w:p>
        </w:tc>
        <w:tc>
          <w:tcPr>
            <w:tcW w:w="1531" w:type="dxa"/>
            <w:tcBorders>
              <w:top w:val="single" w:sz="4" w:space="0" w:color="auto"/>
              <w:bottom w:val="double" w:sz="4" w:space="0" w:color="auto"/>
            </w:tcBorders>
            <w:shd w:val="clear" w:color="auto" w:fill="auto"/>
          </w:tcPr>
          <w:p w14:paraId="307C966E" w14:textId="2B2037CC" w:rsidR="00293CFA" w:rsidRPr="00CA6B0B" w:rsidRDefault="009D4517" w:rsidP="00683AF0">
            <w:pPr>
              <w:ind w:right="-108"/>
              <w:jc w:val="right"/>
              <w:rPr>
                <w:rFonts w:ascii="Arial Narrow" w:hAnsi="Arial Narrow" w:cs="Arial"/>
                <w:b/>
                <w:color w:val="0D0D0D" w:themeColor="text1" w:themeTint="F2"/>
                <w:lang w:val="en-GB" w:eastAsia="zh-CN"/>
              </w:rPr>
            </w:pPr>
            <w:r w:rsidRPr="00CA6B0B">
              <w:rPr>
                <w:rFonts w:ascii="Arial Narrow" w:hAnsi="Arial Narrow" w:cs="Arial"/>
                <w:b/>
                <w:color w:val="0D0D0D" w:themeColor="text1" w:themeTint="F2"/>
                <w:lang w:val="en-GB" w:eastAsia="zh-CN"/>
              </w:rPr>
              <w:fldChar w:fldCharType="begin"/>
            </w:r>
            <w:r w:rsidRPr="00CA6B0B">
              <w:rPr>
                <w:rFonts w:ascii="Arial Narrow" w:hAnsi="Arial Narrow" w:cs="Arial"/>
                <w:b/>
                <w:color w:val="0D0D0D" w:themeColor="text1" w:themeTint="F2"/>
                <w:lang w:val="en-GB" w:eastAsia="zh-CN"/>
              </w:rPr>
              <w:instrText xml:space="preserve"> =SUM(e2:e4) </w:instrText>
            </w:r>
            <w:r w:rsidRPr="00CA6B0B">
              <w:rPr>
                <w:rFonts w:ascii="Arial Narrow" w:hAnsi="Arial Narrow" w:cs="Arial"/>
                <w:b/>
                <w:color w:val="0D0D0D" w:themeColor="text1" w:themeTint="F2"/>
                <w:lang w:val="en-GB" w:eastAsia="zh-CN"/>
              </w:rPr>
              <w:fldChar w:fldCharType="separate"/>
            </w:r>
            <w:r w:rsidRPr="00CA6B0B">
              <w:rPr>
                <w:rFonts w:ascii="Arial Narrow" w:hAnsi="Arial Narrow" w:cs="Arial"/>
                <w:b/>
                <w:noProof/>
                <w:color w:val="0D0D0D" w:themeColor="text1" w:themeTint="F2"/>
                <w:lang w:val="en-GB" w:eastAsia="zh-CN"/>
              </w:rPr>
              <w:t>273,913,009</w:t>
            </w:r>
            <w:r w:rsidRPr="00CA6B0B">
              <w:rPr>
                <w:rFonts w:ascii="Arial Narrow" w:hAnsi="Arial Narrow" w:cs="Arial"/>
                <w:b/>
                <w:color w:val="0D0D0D" w:themeColor="text1" w:themeTint="F2"/>
                <w:lang w:val="en-GB" w:eastAsia="zh-CN"/>
              </w:rPr>
              <w:fldChar w:fldCharType="end"/>
            </w:r>
          </w:p>
        </w:tc>
      </w:tr>
      <w:tr w:rsidR="006917D4" w:rsidRPr="006917D4" w14:paraId="5FCCDC2C" w14:textId="77777777" w:rsidTr="0010232A">
        <w:trPr>
          <w:trHeight w:val="230"/>
        </w:trPr>
        <w:tc>
          <w:tcPr>
            <w:tcW w:w="2891" w:type="dxa"/>
            <w:tcBorders>
              <w:top w:val="double" w:sz="4" w:space="0" w:color="auto"/>
            </w:tcBorders>
            <w:shd w:val="clear" w:color="auto" w:fill="auto"/>
          </w:tcPr>
          <w:p w14:paraId="42DF353A" w14:textId="77777777" w:rsidR="00293CFA" w:rsidRPr="006917D4" w:rsidRDefault="00293CFA" w:rsidP="00683AF0">
            <w:pPr>
              <w:jc w:val="both"/>
              <w:rPr>
                <w:rFonts w:ascii="Arial" w:hAnsi="Arial" w:cs="Arial"/>
                <w:color w:val="0D0D0D" w:themeColor="text1" w:themeTint="F2"/>
                <w:lang w:val="en-GB" w:eastAsia="zh-CN"/>
              </w:rPr>
            </w:pPr>
          </w:p>
        </w:tc>
        <w:tc>
          <w:tcPr>
            <w:tcW w:w="1530" w:type="dxa"/>
            <w:tcBorders>
              <w:top w:val="double" w:sz="4" w:space="0" w:color="auto"/>
            </w:tcBorders>
            <w:shd w:val="clear" w:color="auto" w:fill="auto"/>
          </w:tcPr>
          <w:p w14:paraId="0809CA57" w14:textId="77777777" w:rsidR="00293CFA" w:rsidRPr="006917D4" w:rsidRDefault="00293CFA" w:rsidP="00683AF0">
            <w:pPr>
              <w:jc w:val="right"/>
              <w:rPr>
                <w:rFonts w:ascii="Arial" w:hAnsi="Arial" w:cs="Arial"/>
                <w:color w:val="0D0D0D" w:themeColor="text1" w:themeTint="F2"/>
                <w:lang w:val="en-GB" w:eastAsia="zh-CN"/>
              </w:rPr>
            </w:pPr>
          </w:p>
        </w:tc>
        <w:tc>
          <w:tcPr>
            <w:tcW w:w="1350" w:type="dxa"/>
            <w:tcBorders>
              <w:top w:val="double" w:sz="4" w:space="0" w:color="auto"/>
            </w:tcBorders>
            <w:shd w:val="clear" w:color="auto" w:fill="auto"/>
          </w:tcPr>
          <w:p w14:paraId="7AA41E07" w14:textId="77777777" w:rsidR="00293CFA" w:rsidRPr="006917D4" w:rsidRDefault="00293CFA" w:rsidP="00683AF0">
            <w:pPr>
              <w:jc w:val="right"/>
              <w:rPr>
                <w:rFonts w:ascii="Arial" w:hAnsi="Arial" w:cs="Arial"/>
                <w:color w:val="0D0D0D" w:themeColor="text1" w:themeTint="F2"/>
              </w:rPr>
            </w:pPr>
          </w:p>
        </w:tc>
        <w:tc>
          <w:tcPr>
            <w:tcW w:w="1350" w:type="dxa"/>
            <w:tcBorders>
              <w:top w:val="double" w:sz="4" w:space="0" w:color="auto"/>
            </w:tcBorders>
            <w:shd w:val="clear" w:color="auto" w:fill="auto"/>
          </w:tcPr>
          <w:p w14:paraId="0520FC1D" w14:textId="77777777" w:rsidR="00293CFA" w:rsidRPr="006917D4" w:rsidRDefault="00293CFA" w:rsidP="00683AF0">
            <w:pPr>
              <w:jc w:val="right"/>
              <w:rPr>
                <w:rFonts w:ascii="Arial" w:hAnsi="Arial" w:cs="Arial"/>
                <w:color w:val="0D0D0D" w:themeColor="text1" w:themeTint="F2"/>
                <w:lang w:val="en-GB" w:eastAsia="zh-CN"/>
              </w:rPr>
            </w:pPr>
          </w:p>
        </w:tc>
        <w:tc>
          <w:tcPr>
            <w:tcW w:w="1531" w:type="dxa"/>
            <w:tcBorders>
              <w:top w:val="double" w:sz="4" w:space="0" w:color="auto"/>
            </w:tcBorders>
            <w:shd w:val="clear" w:color="auto" w:fill="auto"/>
          </w:tcPr>
          <w:p w14:paraId="5D74AAE4" w14:textId="77777777" w:rsidR="00293CFA" w:rsidRPr="006917D4" w:rsidRDefault="00293CFA" w:rsidP="00683AF0">
            <w:pPr>
              <w:jc w:val="right"/>
              <w:rPr>
                <w:rFonts w:ascii="Arial" w:hAnsi="Arial" w:cs="Arial"/>
                <w:color w:val="0D0D0D" w:themeColor="text1" w:themeTint="F2"/>
              </w:rPr>
            </w:pPr>
          </w:p>
        </w:tc>
      </w:tr>
      <w:tr w:rsidR="000073E7" w:rsidRPr="006917D4" w14:paraId="4D9E352A" w14:textId="77777777" w:rsidTr="00550DCC">
        <w:trPr>
          <w:trHeight w:val="143"/>
        </w:trPr>
        <w:tc>
          <w:tcPr>
            <w:tcW w:w="2891" w:type="dxa"/>
            <w:tcBorders>
              <w:top w:val="single" w:sz="4" w:space="0" w:color="auto"/>
              <w:bottom w:val="single" w:sz="4" w:space="0" w:color="auto"/>
            </w:tcBorders>
            <w:shd w:val="clear" w:color="auto" w:fill="auto"/>
            <w:vAlign w:val="bottom"/>
          </w:tcPr>
          <w:p w14:paraId="51275AAD" w14:textId="77777777" w:rsidR="000073E7" w:rsidRPr="00CA6B0B" w:rsidRDefault="000073E7" w:rsidP="000073E7">
            <w:pPr>
              <w:ind w:hanging="108"/>
              <w:rPr>
                <w:rFonts w:ascii="Arial Narrow" w:hAnsi="Arial Narrow" w:cs="Arial"/>
                <w:b/>
                <w:color w:val="0D0D0D" w:themeColor="text1" w:themeTint="F2"/>
                <w:lang w:val="id-ID" w:eastAsia="zh-CN"/>
              </w:rPr>
            </w:pPr>
            <w:r w:rsidRPr="00CA6B0B">
              <w:rPr>
                <w:rFonts w:ascii="Arial Narrow" w:hAnsi="Arial Narrow" w:cs="Arial"/>
                <w:b/>
                <w:color w:val="0D0D0D" w:themeColor="text1" w:themeTint="F2"/>
                <w:lang w:val="en-GB" w:eastAsia="zh-CN"/>
              </w:rPr>
              <w:t>As at December 31, 20</w:t>
            </w:r>
            <w:r w:rsidRPr="00CA6B0B">
              <w:rPr>
                <w:rFonts w:ascii="Arial Narrow" w:hAnsi="Arial Narrow" w:cs="Arial"/>
                <w:b/>
                <w:color w:val="0D0D0D" w:themeColor="text1" w:themeTint="F2"/>
                <w:lang w:val="id-ID" w:eastAsia="zh-CN"/>
              </w:rPr>
              <w:t>20</w:t>
            </w:r>
          </w:p>
        </w:tc>
        <w:tc>
          <w:tcPr>
            <w:tcW w:w="1530" w:type="dxa"/>
            <w:tcBorders>
              <w:top w:val="single" w:sz="4" w:space="0" w:color="auto"/>
              <w:bottom w:val="single" w:sz="4" w:space="0" w:color="auto"/>
            </w:tcBorders>
            <w:shd w:val="clear" w:color="auto" w:fill="auto"/>
            <w:vAlign w:val="bottom"/>
          </w:tcPr>
          <w:p w14:paraId="0FD04757" w14:textId="6BFA6FDA" w:rsidR="000073E7" w:rsidRPr="00CA6B0B" w:rsidRDefault="000073E7" w:rsidP="00CA6B0B">
            <w:pPr>
              <w:jc w:val="right"/>
              <w:rPr>
                <w:rFonts w:ascii="Arial Narrow" w:hAnsi="Arial Narrow" w:cs="Arial"/>
                <w:b/>
                <w:color w:val="0D0D0D" w:themeColor="text1" w:themeTint="F2"/>
                <w:lang w:val="en-GB" w:eastAsia="zh-CN"/>
              </w:rPr>
            </w:pPr>
            <w:r w:rsidRPr="00CA6B0B">
              <w:rPr>
                <w:rFonts w:ascii="Arial Narrow" w:hAnsi="Arial Narrow" w:cs="Arial"/>
                <w:b/>
                <w:color w:val="0D0D0D" w:themeColor="text1" w:themeTint="F2"/>
                <w:lang w:val="en-GB" w:eastAsia="zh-CN"/>
              </w:rPr>
              <w:t>Within</w:t>
            </w:r>
          </w:p>
          <w:p w14:paraId="6DCE7EC1" w14:textId="42108BCE" w:rsidR="000073E7" w:rsidRPr="00CA6B0B" w:rsidRDefault="000073E7" w:rsidP="00CA6B0B">
            <w:pPr>
              <w:jc w:val="right"/>
              <w:rPr>
                <w:rFonts w:ascii="Arial Narrow" w:hAnsi="Arial Narrow" w:cs="Arial"/>
                <w:b/>
                <w:color w:val="0D0D0D" w:themeColor="text1" w:themeTint="F2"/>
                <w:lang w:val="en-GB" w:eastAsia="zh-CN"/>
              </w:rPr>
            </w:pPr>
            <w:r w:rsidRPr="00CA6B0B">
              <w:rPr>
                <w:rFonts w:ascii="Arial Narrow" w:hAnsi="Arial Narrow" w:cs="Arial"/>
                <w:b/>
                <w:color w:val="0D0D0D" w:themeColor="text1" w:themeTint="F2"/>
                <w:lang w:val="en-GB" w:eastAsia="zh-CN"/>
              </w:rPr>
              <w:t>One Year</w:t>
            </w:r>
          </w:p>
        </w:tc>
        <w:tc>
          <w:tcPr>
            <w:tcW w:w="1350" w:type="dxa"/>
            <w:tcBorders>
              <w:top w:val="single" w:sz="4" w:space="0" w:color="auto"/>
              <w:bottom w:val="single" w:sz="4" w:space="0" w:color="auto"/>
            </w:tcBorders>
            <w:shd w:val="clear" w:color="auto" w:fill="auto"/>
            <w:vAlign w:val="bottom"/>
          </w:tcPr>
          <w:p w14:paraId="25E19F23" w14:textId="4A180B7C" w:rsidR="000073E7" w:rsidRPr="00CA6B0B" w:rsidRDefault="000073E7" w:rsidP="00CA6B0B">
            <w:pPr>
              <w:jc w:val="right"/>
              <w:rPr>
                <w:rFonts w:ascii="Arial Narrow" w:hAnsi="Arial Narrow" w:cs="Arial"/>
                <w:b/>
                <w:color w:val="0D0D0D" w:themeColor="text1" w:themeTint="F2"/>
                <w:lang w:val="en-GB" w:eastAsia="zh-CN"/>
              </w:rPr>
            </w:pPr>
            <w:r w:rsidRPr="00CA6B0B">
              <w:rPr>
                <w:rFonts w:ascii="Arial Narrow" w:hAnsi="Arial Narrow" w:cs="Arial"/>
                <w:b/>
                <w:bCs/>
                <w:color w:val="0D0D0D" w:themeColor="text1" w:themeTint="F2"/>
                <w:lang w:val="en-GB" w:eastAsia="zh-CN"/>
              </w:rPr>
              <w:t>One to Five Years</w:t>
            </w:r>
          </w:p>
        </w:tc>
        <w:tc>
          <w:tcPr>
            <w:tcW w:w="1350" w:type="dxa"/>
            <w:tcBorders>
              <w:top w:val="single" w:sz="4" w:space="0" w:color="auto"/>
              <w:bottom w:val="single" w:sz="4" w:space="0" w:color="auto"/>
            </w:tcBorders>
            <w:shd w:val="clear" w:color="auto" w:fill="auto"/>
            <w:vAlign w:val="bottom"/>
          </w:tcPr>
          <w:p w14:paraId="5BA2C047" w14:textId="45EC08BD" w:rsidR="000073E7" w:rsidRPr="00CA6B0B" w:rsidRDefault="000073E7" w:rsidP="00CA6B0B">
            <w:pPr>
              <w:jc w:val="right"/>
              <w:rPr>
                <w:rFonts w:ascii="Arial Narrow" w:hAnsi="Arial Narrow" w:cs="Arial"/>
                <w:color w:val="0D0D0D" w:themeColor="text1" w:themeTint="F2"/>
                <w:lang w:val="en-GB" w:eastAsia="zh-CN"/>
              </w:rPr>
            </w:pPr>
            <w:r w:rsidRPr="00CA6B0B">
              <w:rPr>
                <w:rFonts w:ascii="Arial Narrow" w:hAnsi="Arial Narrow" w:cs="Arial"/>
                <w:b/>
                <w:bCs/>
                <w:color w:val="0D0D0D" w:themeColor="text1" w:themeTint="F2"/>
                <w:lang w:val="en-GB" w:eastAsia="zh-CN"/>
              </w:rPr>
              <w:t>Over Five Years</w:t>
            </w:r>
          </w:p>
        </w:tc>
        <w:tc>
          <w:tcPr>
            <w:tcW w:w="1531" w:type="dxa"/>
            <w:tcBorders>
              <w:top w:val="single" w:sz="4" w:space="0" w:color="auto"/>
              <w:bottom w:val="single" w:sz="4" w:space="0" w:color="auto"/>
            </w:tcBorders>
            <w:shd w:val="clear" w:color="auto" w:fill="auto"/>
            <w:vAlign w:val="bottom"/>
          </w:tcPr>
          <w:p w14:paraId="0DB75756" w14:textId="77777777" w:rsidR="000073E7" w:rsidRPr="00CA6B0B" w:rsidRDefault="000073E7" w:rsidP="00CA6B0B">
            <w:pPr>
              <w:ind w:right="-108"/>
              <w:jc w:val="right"/>
              <w:rPr>
                <w:rFonts w:ascii="Arial Narrow" w:hAnsi="Arial Narrow" w:cs="Arial"/>
                <w:color w:val="0D0D0D" w:themeColor="text1" w:themeTint="F2"/>
                <w:lang w:val="en-GB" w:eastAsia="zh-CN"/>
              </w:rPr>
            </w:pPr>
            <w:r w:rsidRPr="00CA6B0B">
              <w:rPr>
                <w:rFonts w:ascii="Arial Narrow" w:hAnsi="Arial Narrow" w:cs="Arial"/>
                <w:b/>
                <w:bCs/>
                <w:color w:val="0D0D0D" w:themeColor="text1" w:themeTint="F2"/>
                <w:lang w:val="en-GB" w:eastAsia="zh-CN"/>
              </w:rPr>
              <w:t>Total</w:t>
            </w:r>
          </w:p>
        </w:tc>
      </w:tr>
      <w:tr w:rsidR="006917D4" w:rsidRPr="006917D4" w14:paraId="5AFDEA51" w14:textId="77777777" w:rsidTr="00550DCC">
        <w:trPr>
          <w:trHeight w:val="215"/>
        </w:trPr>
        <w:tc>
          <w:tcPr>
            <w:tcW w:w="2891" w:type="dxa"/>
            <w:tcBorders>
              <w:top w:val="single" w:sz="4" w:space="0" w:color="auto"/>
            </w:tcBorders>
            <w:shd w:val="clear" w:color="auto" w:fill="auto"/>
            <w:vAlign w:val="bottom"/>
          </w:tcPr>
          <w:p w14:paraId="496A6B91" w14:textId="77777777" w:rsidR="00293CFA" w:rsidRPr="00CA6B0B" w:rsidRDefault="00293CFA" w:rsidP="00683AF0">
            <w:pPr>
              <w:ind w:left="-108"/>
              <w:rPr>
                <w:rFonts w:ascii="Arial Narrow" w:hAnsi="Arial Narrow" w:cs="Arial"/>
                <w:color w:val="0D0D0D" w:themeColor="text1" w:themeTint="F2"/>
              </w:rPr>
            </w:pPr>
            <w:r w:rsidRPr="00CA6B0B">
              <w:rPr>
                <w:rFonts w:ascii="Arial Narrow" w:hAnsi="Arial Narrow" w:cs="Arial"/>
                <w:color w:val="0D0D0D" w:themeColor="text1" w:themeTint="F2"/>
              </w:rPr>
              <w:t>Financial liabilities</w:t>
            </w:r>
          </w:p>
        </w:tc>
        <w:tc>
          <w:tcPr>
            <w:tcW w:w="1530" w:type="dxa"/>
            <w:tcBorders>
              <w:top w:val="single" w:sz="4" w:space="0" w:color="auto"/>
            </w:tcBorders>
            <w:shd w:val="clear" w:color="auto" w:fill="auto"/>
          </w:tcPr>
          <w:p w14:paraId="12AD7551" w14:textId="77777777" w:rsidR="00293CFA" w:rsidRPr="00CA6B0B" w:rsidRDefault="00293CFA" w:rsidP="00683AF0">
            <w:pPr>
              <w:jc w:val="right"/>
              <w:rPr>
                <w:rFonts w:ascii="Arial Narrow" w:hAnsi="Arial Narrow" w:cs="Arial"/>
                <w:color w:val="0D0D0D" w:themeColor="text1" w:themeTint="F2"/>
              </w:rPr>
            </w:pPr>
            <w:r w:rsidRPr="00CA6B0B">
              <w:rPr>
                <w:rFonts w:ascii="Arial Narrow" w:hAnsi="Arial Narrow" w:cs="Arial"/>
                <w:color w:val="0D0D0D" w:themeColor="text1" w:themeTint="F2"/>
              </w:rPr>
              <w:t>179,040,344</w:t>
            </w:r>
          </w:p>
        </w:tc>
        <w:tc>
          <w:tcPr>
            <w:tcW w:w="1350" w:type="dxa"/>
            <w:tcBorders>
              <w:top w:val="single" w:sz="4" w:space="0" w:color="auto"/>
            </w:tcBorders>
            <w:shd w:val="clear" w:color="auto" w:fill="auto"/>
          </w:tcPr>
          <w:p w14:paraId="237A5D86" w14:textId="77777777" w:rsidR="00293CFA" w:rsidRPr="00CA6B0B" w:rsidRDefault="00293CFA" w:rsidP="00683AF0">
            <w:pPr>
              <w:jc w:val="right"/>
              <w:rPr>
                <w:rFonts w:ascii="Arial Narrow" w:hAnsi="Arial Narrow" w:cs="Arial"/>
                <w:color w:val="0D0D0D" w:themeColor="text1" w:themeTint="F2"/>
              </w:rPr>
            </w:pPr>
            <w:r w:rsidRPr="00CA6B0B">
              <w:rPr>
                <w:rFonts w:ascii="Arial Narrow" w:hAnsi="Arial Narrow" w:cs="Arial"/>
                <w:color w:val="0D0D0D" w:themeColor="text1" w:themeTint="F2"/>
              </w:rPr>
              <w:t>61</w:t>
            </w:r>
            <w:r w:rsidRPr="00CA6B0B">
              <w:rPr>
                <w:rFonts w:ascii="Arial Narrow" w:hAnsi="Arial Narrow" w:cs="Arial"/>
                <w:color w:val="0D0D0D" w:themeColor="text1" w:themeTint="F2"/>
                <w:lang w:val="id-ID"/>
              </w:rPr>
              <w:t>,</w:t>
            </w:r>
            <w:r w:rsidRPr="00CA6B0B">
              <w:rPr>
                <w:rFonts w:ascii="Arial Narrow" w:hAnsi="Arial Narrow" w:cs="Arial"/>
                <w:color w:val="0D0D0D" w:themeColor="text1" w:themeTint="F2"/>
              </w:rPr>
              <w:t>182</w:t>
            </w:r>
            <w:r w:rsidRPr="00CA6B0B">
              <w:rPr>
                <w:rFonts w:ascii="Arial Narrow" w:hAnsi="Arial Narrow" w:cs="Arial"/>
                <w:color w:val="0D0D0D" w:themeColor="text1" w:themeTint="F2"/>
                <w:lang w:val="id-ID"/>
              </w:rPr>
              <w:t>,</w:t>
            </w:r>
            <w:r w:rsidRPr="00CA6B0B">
              <w:rPr>
                <w:rFonts w:ascii="Arial Narrow" w:hAnsi="Arial Narrow" w:cs="Arial"/>
                <w:color w:val="0D0D0D" w:themeColor="text1" w:themeTint="F2"/>
              </w:rPr>
              <w:t>101</w:t>
            </w:r>
          </w:p>
        </w:tc>
        <w:tc>
          <w:tcPr>
            <w:tcW w:w="1350" w:type="dxa"/>
            <w:tcBorders>
              <w:top w:val="single" w:sz="4" w:space="0" w:color="auto"/>
            </w:tcBorders>
            <w:shd w:val="clear" w:color="auto" w:fill="auto"/>
          </w:tcPr>
          <w:p w14:paraId="2862A0E4" w14:textId="77777777" w:rsidR="00293CFA" w:rsidRPr="00CA6B0B" w:rsidRDefault="00293CFA" w:rsidP="00683AF0">
            <w:pPr>
              <w:jc w:val="right"/>
              <w:rPr>
                <w:rFonts w:ascii="Arial Narrow" w:hAnsi="Arial Narrow" w:cs="Arial"/>
                <w:color w:val="0D0D0D" w:themeColor="text1" w:themeTint="F2"/>
              </w:rPr>
            </w:pPr>
            <w:r w:rsidRPr="00CA6B0B">
              <w:rPr>
                <w:rFonts w:ascii="Arial Narrow" w:hAnsi="Arial Narrow" w:cs="Arial"/>
                <w:color w:val="0D0D0D" w:themeColor="text1" w:themeTint="F2"/>
              </w:rPr>
              <w:t>78,762,259</w:t>
            </w:r>
          </w:p>
        </w:tc>
        <w:tc>
          <w:tcPr>
            <w:tcW w:w="1531" w:type="dxa"/>
            <w:tcBorders>
              <w:top w:val="single" w:sz="4" w:space="0" w:color="auto"/>
            </w:tcBorders>
            <w:shd w:val="clear" w:color="auto" w:fill="auto"/>
          </w:tcPr>
          <w:p w14:paraId="6AC3220B" w14:textId="77777777" w:rsidR="00293CFA" w:rsidRPr="00CA6B0B" w:rsidRDefault="00293CFA" w:rsidP="00683AF0">
            <w:pPr>
              <w:ind w:right="-108"/>
              <w:jc w:val="right"/>
              <w:rPr>
                <w:rFonts w:ascii="Arial Narrow" w:hAnsi="Arial Narrow" w:cs="Arial"/>
                <w:color w:val="0D0D0D" w:themeColor="text1" w:themeTint="F2"/>
              </w:rPr>
            </w:pPr>
            <w:r w:rsidRPr="00CA6B0B">
              <w:rPr>
                <w:rFonts w:ascii="Arial Narrow" w:hAnsi="Arial Narrow" w:cs="Arial"/>
                <w:color w:val="0D0D0D" w:themeColor="text1" w:themeTint="F2"/>
              </w:rPr>
              <w:t>318</w:t>
            </w:r>
            <w:r w:rsidRPr="00CA6B0B">
              <w:rPr>
                <w:rFonts w:ascii="Arial Narrow" w:hAnsi="Arial Narrow" w:cs="Arial"/>
                <w:color w:val="0D0D0D" w:themeColor="text1" w:themeTint="F2"/>
                <w:lang w:val="id-ID"/>
              </w:rPr>
              <w:t>,</w:t>
            </w:r>
            <w:r w:rsidRPr="00CA6B0B">
              <w:rPr>
                <w:rFonts w:ascii="Arial Narrow" w:hAnsi="Arial Narrow" w:cs="Arial"/>
                <w:color w:val="0D0D0D" w:themeColor="text1" w:themeTint="F2"/>
              </w:rPr>
              <w:t>984</w:t>
            </w:r>
            <w:r w:rsidRPr="00CA6B0B">
              <w:rPr>
                <w:rFonts w:ascii="Arial Narrow" w:hAnsi="Arial Narrow" w:cs="Arial"/>
                <w:color w:val="0D0D0D" w:themeColor="text1" w:themeTint="F2"/>
                <w:lang w:val="id-ID"/>
              </w:rPr>
              <w:t>,</w:t>
            </w:r>
            <w:r w:rsidRPr="00CA6B0B">
              <w:rPr>
                <w:rFonts w:ascii="Arial Narrow" w:hAnsi="Arial Narrow" w:cs="Arial"/>
                <w:color w:val="0D0D0D" w:themeColor="text1" w:themeTint="F2"/>
              </w:rPr>
              <w:t>704</w:t>
            </w:r>
          </w:p>
        </w:tc>
      </w:tr>
      <w:tr w:rsidR="006917D4" w:rsidRPr="006917D4" w14:paraId="499E5046" w14:textId="77777777" w:rsidTr="00550DCC">
        <w:trPr>
          <w:trHeight w:val="88"/>
        </w:trPr>
        <w:tc>
          <w:tcPr>
            <w:tcW w:w="2891" w:type="dxa"/>
            <w:shd w:val="clear" w:color="auto" w:fill="auto"/>
            <w:vAlign w:val="bottom"/>
          </w:tcPr>
          <w:p w14:paraId="5A131BF6" w14:textId="77777777" w:rsidR="00293CFA" w:rsidRPr="00CA6B0B" w:rsidRDefault="00293CFA" w:rsidP="00683AF0">
            <w:pPr>
              <w:ind w:left="-108"/>
              <w:rPr>
                <w:rFonts w:ascii="Arial Narrow" w:hAnsi="Arial Narrow" w:cs="Arial"/>
                <w:color w:val="0D0D0D" w:themeColor="text1" w:themeTint="F2"/>
              </w:rPr>
            </w:pPr>
            <w:r w:rsidRPr="00CA6B0B">
              <w:rPr>
                <w:rFonts w:ascii="Arial Narrow" w:hAnsi="Arial Narrow" w:cs="Arial"/>
                <w:color w:val="0D0D0D" w:themeColor="text1" w:themeTint="F2"/>
              </w:rPr>
              <w:t>Inter-agency payables</w:t>
            </w:r>
          </w:p>
        </w:tc>
        <w:tc>
          <w:tcPr>
            <w:tcW w:w="1530" w:type="dxa"/>
            <w:shd w:val="clear" w:color="auto" w:fill="auto"/>
          </w:tcPr>
          <w:p w14:paraId="2A2493D8" w14:textId="77777777" w:rsidR="00293CFA" w:rsidRPr="00CA6B0B" w:rsidRDefault="00293CFA" w:rsidP="00683AF0">
            <w:pPr>
              <w:jc w:val="right"/>
              <w:rPr>
                <w:rFonts w:ascii="Arial Narrow" w:hAnsi="Arial Narrow" w:cs="Arial"/>
                <w:color w:val="0D0D0D" w:themeColor="text1" w:themeTint="F2"/>
              </w:rPr>
            </w:pPr>
            <w:r w:rsidRPr="00CA6B0B">
              <w:rPr>
                <w:rFonts w:ascii="Arial Narrow" w:hAnsi="Arial Narrow" w:cs="Arial"/>
                <w:color w:val="0D0D0D" w:themeColor="text1" w:themeTint="F2"/>
              </w:rPr>
              <w:t>2,769,132</w:t>
            </w:r>
          </w:p>
        </w:tc>
        <w:tc>
          <w:tcPr>
            <w:tcW w:w="1350" w:type="dxa"/>
            <w:shd w:val="clear" w:color="auto" w:fill="auto"/>
          </w:tcPr>
          <w:p w14:paraId="58489963" w14:textId="77777777" w:rsidR="00293CFA" w:rsidRPr="00CA6B0B" w:rsidRDefault="00293CFA" w:rsidP="00683AF0">
            <w:pPr>
              <w:jc w:val="right"/>
              <w:rPr>
                <w:rFonts w:ascii="Arial Narrow" w:hAnsi="Arial Narrow" w:cs="Arial"/>
                <w:color w:val="0D0D0D" w:themeColor="text1" w:themeTint="F2"/>
              </w:rPr>
            </w:pPr>
            <w:r w:rsidRPr="00CA6B0B">
              <w:rPr>
                <w:rFonts w:ascii="Arial Narrow" w:hAnsi="Arial Narrow" w:cs="Arial"/>
                <w:color w:val="0D0D0D" w:themeColor="text1" w:themeTint="F2"/>
              </w:rPr>
              <w:t>306,974</w:t>
            </w:r>
          </w:p>
        </w:tc>
        <w:tc>
          <w:tcPr>
            <w:tcW w:w="1350" w:type="dxa"/>
            <w:shd w:val="clear" w:color="auto" w:fill="auto"/>
          </w:tcPr>
          <w:p w14:paraId="74315596" w14:textId="77777777" w:rsidR="00293CFA" w:rsidRPr="00CA6B0B" w:rsidRDefault="00293CFA" w:rsidP="00683AF0">
            <w:pPr>
              <w:jc w:val="right"/>
              <w:rPr>
                <w:rFonts w:ascii="Arial Narrow" w:hAnsi="Arial Narrow" w:cs="Arial"/>
                <w:color w:val="0D0D0D" w:themeColor="text1" w:themeTint="F2"/>
              </w:rPr>
            </w:pPr>
            <w:r w:rsidRPr="00CA6B0B">
              <w:rPr>
                <w:rFonts w:ascii="Arial Narrow" w:hAnsi="Arial Narrow" w:cs="Arial"/>
                <w:color w:val="0D0D0D" w:themeColor="text1" w:themeTint="F2"/>
              </w:rPr>
              <w:t>633,160</w:t>
            </w:r>
          </w:p>
        </w:tc>
        <w:tc>
          <w:tcPr>
            <w:tcW w:w="1531" w:type="dxa"/>
            <w:shd w:val="clear" w:color="auto" w:fill="auto"/>
          </w:tcPr>
          <w:p w14:paraId="23AD478A" w14:textId="77777777" w:rsidR="00293CFA" w:rsidRPr="00CA6B0B" w:rsidRDefault="00293CFA" w:rsidP="00683AF0">
            <w:pPr>
              <w:ind w:right="-108"/>
              <w:jc w:val="right"/>
              <w:rPr>
                <w:rFonts w:ascii="Arial Narrow" w:hAnsi="Arial Narrow" w:cs="Arial"/>
                <w:color w:val="0D0D0D" w:themeColor="text1" w:themeTint="F2"/>
              </w:rPr>
            </w:pPr>
            <w:r w:rsidRPr="00CA6B0B">
              <w:rPr>
                <w:rFonts w:ascii="Arial Narrow" w:hAnsi="Arial Narrow" w:cs="Arial"/>
                <w:color w:val="0D0D0D" w:themeColor="text1" w:themeTint="F2"/>
              </w:rPr>
              <w:fldChar w:fldCharType="begin"/>
            </w:r>
            <w:r w:rsidRPr="00CA6B0B">
              <w:rPr>
                <w:rFonts w:ascii="Arial Narrow" w:hAnsi="Arial Narrow" w:cs="Arial"/>
                <w:color w:val="0D0D0D" w:themeColor="text1" w:themeTint="F2"/>
              </w:rPr>
              <w:instrText xml:space="preserve"> =SUM(b3,c3,d3) </w:instrText>
            </w:r>
            <w:r w:rsidRPr="00CA6B0B">
              <w:rPr>
                <w:rFonts w:ascii="Arial Narrow" w:hAnsi="Arial Narrow" w:cs="Arial"/>
                <w:color w:val="0D0D0D" w:themeColor="text1" w:themeTint="F2"/>
              </w:rPr>
              <w:fldChar w:fldCharType="separate"/>
            </w:r>
            <w:r w:rsidRPr="00CA6B0B">
              <w:rPr>
                <w:rFonts w:ascii="Arial Narrow" w:hAnsi="Arial Narrow" w:cs="Arial"/>
                <w:noProof/>
                <w:color w:val="0D0D0D" w:themeColor="text1" w:themeTint="F2"/>
              </w:rPr>
              <w:t>3,709,266</w:t>
            </w:r>
            <w:r w:rsidRPr="00CA6B0B">
              <w:rPr>
                <w:rFonts w:ascii="Arial Narrow" w:hAnsi="Arial Narrow" w:cs="Arial"/>
                <w:color w:val="0D0D0D" w:themeColor="text1" w:themeTint="F2"/>
              </w:rPr>
              <w:fldChar w:fldCharType="end"/>
            </w:r>
          </w:p>
        </w:tc>
      </w:tr>
      <w:tr w:rsidR="006917D4" w:rsidRPr="006917D4" w14:paraId="38256D01" w14:textId="77777777" w:rsidTr="00550DCC">
        <w:trPr>
          <w:trHeight w:val="76"/>
        </w:trPr>
        <w:tc>
          <w:tcPr>
            <w:tcW w:w="2891" w:type="dxa"/>
            <w:tcBorders>
              <w:bottom w:val="single" w:sz="4" w:space="0" w:color="auto"/>
            </w:tcBorders>
            <w:shd w:val="clear" w:color="auto" w:fill="auto"/>
            <w:vAlign w:val="bottom"/>
          </w:tcPr>
          <w:p w14:paraId="597A70C9" w14:textId="77777777" w:rsidR="00293CFA" w:rsidRPr="00CA6B0B" w:rsidRDefault="00293CFA" w:rsidP="00683AF0">
            <w:pPr>
              <w:ind w:left="-108"/>
              <w:rPr>
                <w:rFonts w:ascii="Arial Narrow" w:hAnsi="Arial Narrow" w:cs="Arial"/>
                <w:color w:val="0D0D0D" w:themeColor="text1" w:themeTint="F2"/>
              </w:rPr>
            </w:pPr>
            <w:r w:rsidRPr="00CA6B0B">
              <w:rPr>
                <w:rFonts w:ascii="Arial Narrow" w:hAnsi="Arial Narrow" w:cs="Arial"/>
                <w:color w:val="0D0D0D" w:themeColor="text1" w:themeTint="F2"/>
              </w:rPr>
              <w:t>Other current liabilities</w:t>
            </w:r>
          </w:p>
        </w:tc>
        <w:tc>
          <w:tcPr>
            <w:tcW w:w="1530" w:type="dxa"/>
            <w:tcBorders>
              <w:bottom w:val="single" w:sz="4" w:space="0" w:color="auto"/>
            </w:tcBorders>
            <w:shd w:val="clear" w:color="auto" w:fill="auto"/>
          </w:tcPr>
          <w:p w14:paraId="4945A350" w14:textId="77777777" w:rsidR="00293CFA" w:rsidRPr="00CA6B0B" w:rsidRDefault="00293CFA" w:rsidP="00683AF0">
            <w:pPr>
              <w:jc w:val="right"/>
              <w:rPr>
                <w:rFonts w:ascii="Arial Narrow" w:hAnsi="Arial Narrow" w:cs="Arial"/>
                <w:color w:val="0D0D0D" w:themeColor="text1" w:themeTint="F2"/>
              </w:rPr>
            </w:pPr>
            <w:r w:rsidRPr="00CA6B0B">
              <w:rPr>
                <w:rFonts w:ascii="Arial Narrow" w:hAnsi="Arial Narrow" w:cs="Arial"/>
                <w:color w:val="0D0D0D" w:themeColor="text1" w:themeTint="F2"/>
              </w:rPr>
              <w:t>6,478,800</w:t>
            </w:r>
          </w:p>
        </w:tc>
        <w:tc>
          <w:tcPr>
            <w:tcW w:w="1350" w:type="dxa"/>
            <w:tcBorders>
              <w:bottom w:val="single" w:sz="4" w:space="0" w:color="auto"/>
            </w:tcBorders>
            <w:shd w:val="clear" w:color="auto" w:fill="auto"/>
          </w:tcPr>
          <w:p w14:paraId="0F971B2B" w14:textId="77777777" w:rsidR="00293CFA" w:rsidRPr="00CA6B0B" w:rsidRDefault="00293CFA" w:rsidP="00683AF0">
            <w:pPr>
              <w:jc w:val="right"/>
              <w:rPr>
                <w:rFonts w:ascii="Arial Narrow" w:hAnsi="Arial Narrow" w:cs="Arial"/>
                <w:color w:val="0D0D0D" w:themeColor="text1" w:themeTint="F2"/>
              </w:rPr>
            </w:pPr>
            <w:r w:rsidRPr="00CA6B0B">
              <w:rPr>
                <w:rFonts w:ascii="Arial Narrow" w:hAnsi="Arial Narrow" w:cs="Arial"/>
                <w:color w:val="0D0D0D" w:themeColor="text1" w:themeTint="F2"/>
              </w:rPr>
              <w:t>22,187,164</w:t>
            </w:r>
          </w:p>
        </w:tc>
        <w:tc>
          <w:tcPr>
            <w:tcW w:w="1350" w:type="dxa"/>
            <w:tcBorders>
              <w:bottom w:val="single" w:sz="4" w:space="0" w:color="auto"/>
            </w:tcBorders>
            <w:shd w:val="clear" w:color="auto" w:fill="auto"/>
          </w:tcPr>
          <w:p w14:paraId="32F9F1B3" w14:textId="77777777" w:rsidR="00293CFA" w:rsidRPr="00CA6B0B" w:rsidRDefault="00293CFA" w:rsidP="00683AF0">
            <w:pPr>
              <w:jc w:val="right"/>
              <w:rPr>
                <w:rFonts w:ascii="Arial Narrow" w:hAnsi="Arial Narrow" w:cs="Arial"/>
                <w:color w:val="0D0D0D" w:themeColor="text1" w:themeTint="F2"/>
              </w:rPr>
            </w:pPr>
            <w:r w:rsidRPr="00CA6B0B">
              <w:rPr>
                <w:rFonts w:ascii="Arial Narrow" w:hAnsi="Arial Narrow" w:cs="Arial"/>
                <w:color w:val="0D0D0D" w:themeColor="text1" w:themeTint="F2"/>
              </w:rPr>
              <w:t>905,364</w:t>
            </w:r>
          </w:p>
        </w:tc>
        <w:tc>
          <w:tcPr>
            <w:tcW w:w="1531" w:type="dxa"/>
            <w:tcBorders>
              <w:bottom w:val="single" w:sz="4" w:space="0" w:color="auto"/>
            </w:tcBorders>
            <w:shd w:val="clear" w:color="auto" w:fill="auto"/>
          </w:tcPr>
          <w:p w14:paraId="39BA38E5" w14:textId="77777777" w:rsidR="00293CFA" w:rsidRPr="00CA6B0B" w:rsidRDefault="00293CFA" w:rsidP="00683AF0">
            <w:pPr>
              <w:ind w:right="-108"/>
              <w:jc w:val="right"/>
              <w:rPr>
                <w:rFonts w:ascii="Arial Narrow" w:hAnsi="Arial Narrow" w:cs="Arial"/>
                <w:color w:val="0D0D0D" w:themeColor="text1" w:themeTint="F2"/>
              </w:rPr>
            </w:pPr>
            <w:r w:rsidRPr="00CA6B0B">
              <w:rPr>
                <w:rFonts w:ascii="Arial Narrow" w:hAnsi="Arial Narrow" w:cs="Arial"/>
                <w:color w:val="0D0D0D" w:themeColor="text1" w:themeTint="F2"/>
              </w:rPr>
              <w:fldChar w:fldCharType="begin"/>
            </w:r>
            <w:r w:rsidRPr="00CA6B0B">
              <w:rPr>
                <w:rFonts w:ascii="Arial Narrow" w:hAnsi="Arial Narrow" w:cs="Arial"/>
                <w:color w:val="0D0D0D" w:themeColor="text1" w:themeTint="F2"/>
              </w:rPr>
              <w:instrText xml:space="preserve"> =SUM(b4,c4,d4) </w:instrText>
            </w:r>
            <w:r w:rsidRPr="00CA6B0B">
              <w:rPr>
                <w:rFonts w:ascii="Arial Narrow" w:hAnsi="Arial Narrow" w:cs="Arial"/>
                <w:color w:val="0D0D0D" w:themeColor="text1" w:themeTint="F2"/>
              </w:rPr>
              <w:fldChar w:fldCharType="separate"/>
            </w:r>
            <w:r w:rsidRPr="00CA6B0B">
              <w:rPr>
                <w:rFonts w:ascii="Arial Narrow" w:hAnsi="Arial Narrow" w:cs="Arial"/>
                <w:noProof/>
                <w:color w:val="0D0D0D" w:themeColor="text1" w:themeTint="F2"/>
              </w:rPr>
              <w:t>29,571,328</w:t>
            </w:r>
            <w:r w:rsidRPr="00CA6B0B">
              <w:rPr>
                <w:rFonts w:ascii="Arial Narrow" w:hAnsi="Arial Narrow" w:cs="Arial"/>
                <w:color w:val="0D0D0D" w:themeColor="text1" w:themeTint="F2"/>
              </w:rPr>
              <w:fldChar w:fldCharType="end"/>
            </w:r>
          </w:p>
        </w:tc>
      </w:tr>
      <w:tr w:rsidR="006917D4" w:rsidRPr="006917D4" w14:paraId="3B46A69E" w14:textId="77777777" w:rsidTr="00F14A66">
        <w:trPr>
          <w:trHeight w:val="225"/>
        </w:trPr>
        <w:tc>
          <w:tcPr>
            <w:tcW w:w="2891" w:type="dxa"/>
            <w:tcBorders>
              <w:top w:val="single" w:sz="4" w:space="0" w:color="auto"/>
              <w:bottom w:val="double" w:sz="4" w:space="0" w:color="auto"/>
            </w:tcBorders>
            <w:shd w:val="clear" w:color="auto" w:fill="auto"/>
          </w:tcPr>
          <w:p w14:paraId="0ED3819A" w14:textId="77777777" w:rsidR="00293CFA" w:rsidRPr="00CA6B0B" w:rsidRDefault="00293CFA" w:rsidP="00683AF0">
            <w:pPr>
              <w:jc w:val="both"/>
              <w:rPr>
                <w:rFonts w:ascii="Arial Narrow" w:hAnsi="Arial Narrow" w:cs="Arial"/>
                <w:color w:val="0D0D0D" w:themeColor="text1" w:themeTint="F2"/>
                <w:lang w:val="en-GB" w:eastAsia="zh-CN"/>
              </w:rPr>
            </w:pPr>
          </w:p>
        </w:tc>
        <w:tc>
          <w:tcPr>
            <w:tcW w:w="1530" w:type="dxa"/>
            <w:tcBorders>
              <w:top w:val="single" w:sz="4" w:space="0" w:color="auto"/>
              <w:bottom w:val="double" w:sz="4" w:space="0" w:color="auto"/>
            </w:tcBorders>
            <w:shd w:val="clear" w:color="auto" w:fill="auto"/>
          </w:tcPr>
          <w:p w14:paraId="631FBA4C" w14:textId="0E095DF6" w:rsidR="00293CFA" w:rsidRPr="00CA6B0B" w:rsidRDefault="0010232A" w:rsidP="00683AF0">
            <w:pPr>
              <w:jc w:val="right"/>
              <w:rPr>
                <w:rFonts w:ascii="Arial Narrow" w:hAnsi="Arial Narrow" w:cs="Arial"/>
                <w:b/>
                <w:color w:val="0D0D0D" w:themeColor="text1" w:themeTint="F2"/>
                <w:lang w:val="en-GB" w:eastAsia="zh-CN"/>
              </w:rPr>
            </w:pPr>
            <w:r w:rsidRPr="00CA6B0B">
              <w:rPr>
                <w:rFonts w:ascii="Arial Narrow" w:hAnsi="Arial Narrow" w:cs="Arial"/>
                <w:b/>
                <w:color w:val="0D0D0D" w:themeColor="text1" w:themeTint="F2"/>
                <w:lang w:val="en-GB" w:eastAsia="zh-CN"/>
              </w:rPr>
              <w:fldChar w:fldCharType="begin"/>
            </w:r>
            <w:r w:rsidRPr="00CA6B0B">
              <w:rPr>
                <w:rFonts w:ascii="Arial Narrow" w:hAnsi="Arial Narrow" w:cs="Arial"/>
                <w:b/>
                <w:color w:val="0D0D0D" w:themeColor="text1" w:themeTint="F2"/>
                <w:lang w:val="en-GB" w:eastAsia="zh-CN"/>
              </w:rPr>
              <w:instrText xml:space="preserve"> =SUM(b8:b10) </w:instrText>
            </w:r>
            <w:r w:rsidRPr="00CA6B0B">
              <w:rPr>
                <w:rFonts w:ascii="Arial Narrow" w:hAnsi="Arial Narrow" w:cs="Arial"/>
                <w:b/>
                <w:color w:val="0D0D0D" w:themeColor="text1" w:themeTint="F2"/>
                <w:lang w:val="en-GB" w:eastAsia="zh-CN"/>
              </w:rPr>
              <w:fldChar w:fldCharType="separate"/>
            </w:r>
            <w:r w:rsidRPr="00CA6B0B">
              <w:rPr>
                <w:rFonts w:ascii="Arial Narrow" w:hAnsi="Arial Narrow" w:cs="Arial"/>
                <w:b/>
                <w:noProof/>
                <w:color w:val="0D0D0D" w:themeColor="text1" w:themeTint="F2"/>
                <w:lang w:val="en-GB" w:eastAsia="zh-CN"/>
              </w:rPr>
              <w:t>188,288,276</w:t>
            </w:r>
            <w:r w:rsidRPr="00CA6B0B">
              <w:rPr>
                <w:rFonts w:ascii="Arial Narrow" w:hAnsi="Arial Narrow" w:cs="Arial"/>
                <w:b/>
                <w:color w:val="0D0D0D" w:themeColor="text1" w:themeTint="F2"/>
                <w:lang w:val="en-GB" w:eastAsia="zh-CN"/>
              </w:rPr>
              <w:fldChar w:fldCharType="end"/>
            </w:r>
          </w:p>
        </w:tc>
        <w:tc>
          <w:tcPr>
            <w:tcW w:w="1350" w:type="dxa"/>
            <w:tcBorders>
              <w:top w:val="single" w:sz="4" w:space="0" w:color="auto"/>
              <w:bottom w:val="double" w:sz="4" w:space="0" w:color="auto"/>
            </w:tcBorders>
            <w:shd w:val="clear" w:color="auto" w:fill="auto"/>
          </w:tcPr>
          <w:p w14:paraId="533AEF24" w14:textId="7FE55B31" w:rsidR="00293CFA" w:rsidRPr="00CA6B0B" w:rsidRDefault="0010232A" w:rsidP="00683AF0">
            <w:pPr>
              <w:jc w:val="right"/>
              <w:rPr>
                <w:rFonts w:ascii="Arial Narrow" w:hAnsi="Arial Narrow" w:cs="Arial"/>
                <w:b/>
                <w:color w:val="0D0D0D" w:themeColor="text1" w:themeTint="F2"/>
                <w:lang w:val="en-GB" w:eastAsia="zh-CN"/>
              </w:rPr>
            </w:pPr>
            <w:r w:rsidRPr="00CA6B0B">
              <w:rPr>
                <w:rFonts w:ascii="Arial Narrow" w:hAnsi="Arial Narrow" w:cs="Arial"/>
                <w:b/>
                <w:color w:val="0D0D0D" w:themeColor="text1" w:themeTint="F2"/>
                <w:lang w:val="en-GB" w:eastAsia="zh-CN"/>
              </w:rPr>
              <w:fldChar w:fldCharType="begin"/>
            </w:r>
            <w:r w:rsidRPr="00CA6B0B">
              <w:rPr>
                <w:rFonts w:ascii="Arial Narrow" w:hAnsi="Arial Narrow" w:cs="Arial"/>
                <w:b/>
                <w:color w:val="0D0D0D" w:themeColor="text1" w:themeTint="F2"/>
                <w:lang w:val="en-GB" w:eastAsia="zh-CN"/>
              </w:rPr>
              <w:instrText xml:space="preserve"> =SUM(c8:c10) </w:instrText>
            </w:r>
            <w:r w:rsidRPr="00CA6B0B">
              <w:rPr>
                <w:rFonts w:ascii="Arial Narrow" w:hAnsi="Arial Narrow" w:cs="Arial"/>
                <w:b/>
                <w:color w:val="0D0D0D" w:themeColor="text1" w:themeTint="F2"/>
                <w:lang w:val="en-GB" w:eastAsia="zh-CN"/>
              </w:rPr>
              <w:fldChar w:fldCharType="separate"/>
            </w:r>
            <w:r w:rsidRPr="00CA6B0B">
              <w:rPr>
                <w:rFonts w:ascii="Arial Narrow" w:hAnsi="Arial Narrow" w:cs="Arial"/>
                <w:b/>
                <w:noProof/>
                <w:color w:val="0D0D0D" w:themeColor="text1" w:themeTint="F2"/>
                <w:lang w:val="en-GB" w:eastAsia="zh-CN"/>
              </w:rPr>
              <w:t>83,676,239</w:t>
            </w:r>
            <w:r w:rsidRPr="00CA6B0B">
              <w:rPr>
                <w:rFonts w:ascii="Arial Narrow" w:hAnsi="Arial Narrow" w:cs="Arial"/>
                <w:b/>
                <w:color w:val="0D0D0D" w:themeColor="text1" w:themeTint="F2"/>
                <w:lang w:val="en-GB" w:eastAsia="zh-CN"/>
              </w:rPr>
              <w:fldChar w:fldCharType="end"/>
            </w:r>
          </w:p>
        </w:tc>
        <w:tc>
          <w:tcPr>
            <w:tcW w:w="1350" w:type="dxa"/>
            <w:tcBorders>
              <w:top w:val="single" w:sz="4" w:space="0" w:color="auto"/>
              <w:bottom w:val="double" w:sz="4" w:space="0" w:color="auto"/>
            </w:tcBorders>
            <w:shd w:val="clear" w:color="auto" w:fill="auto"/>
          </w:tcPr>
          <w:p w14:paraId="16F529BF" w14:textId="1CE87372" w:rsidR="00293CFA" w:rsidRPr="00CA6B0B" w:rsidRDefault="0010232A" w:rsidP="00683AF0">
            <w:pPr>
              <w:jc w:val="right"/>
              <w:rPr>
                <w:rFonts w:ascii="Arial Narrow" w:hAnsi="Arial Narrow" w:cs="Arial"/>
                <w:b/>
                <w:color w:val="0D0D0D" w:themeColor="text1" w:themeTint="F2"/>
                <w:lang w:val="en-GB" w:eastAsia="zh-CN"/>
              </w:rPr>
            </w:pPr>
            <w:r w:rsidRPr="00CA6B0B">
              <w:rPr>
                <w:rFonts w:ascii="Arial Narrow" w:hAnsi="Arial Narrow" w:cs="Arial"/>
                <w:b/>
                <w:color w:val="0D0D0D" w:themeColor="text1" w:themeTint="F2"/>
                <w:lang w:val="en-GB" w:eastAsia="zh-CN"/>
              </w:rPr>
              <w:fldChar w:fldCharType="begin"/>
            </w:r>
            <w:r w:rsidRPr="00CA6B0B">
              <w:rPr>
                <w:rFonts w:ascii="Arial Narrow" w:hAnsi="Arial Narrow" w:cs="Arial"/>
                <w:b/>
                <w:color w:val="0D0D0D" w:themeColor="text1" w:themeTint="F2"/>
                <w:lang w:val="en-GB" w:eastAsia="zh-CN"/>
              </w:rPr>
              <w:instrText xml:space="preserve"> =SUM(d8:d10) </w:instrText>
            </w:r>
            <w:r w:rsidRPr="00CA6B0B">
              <w:rPr>
                <w:rFonts w:ascii="Arial Narrow" w:hAnsi="Arial Narrow" w:cs="Arial"/>
                <w:b/>
                <w:color w:val="0D0D0D" w:themeColor="text1" w:themeTint="F2"/>
                <w:lang w:val="en-GB" w:eastAsia="zh-CN"/>
              </w:rPr>
              <w:fldChar w:fldCharType="separate"/>
            </w:r>
            <w:r w:rsidRPr="00CA6B0B">
              <w:rPr>
                <w:rFonts w:ascii="Arial Narrow" w:hAnsi="Arial Narrow" w:cs="Arial"/>
                <w:b/>
                <w:noProof/>
                <w:color w:val="0D0D0D" w:themeColor="text1" w:themeTint="F2"/>
                <w:lang w:val="en-GB" w:eastAsia="zh-CN"/>
              </w:rPr>
              <w:t>80,300,783</w:t>
            </w:r>
            <w:r w:rsidRPr="00CA6B0B">
              <w:rPr>
                <w:rFonts w:ascii="Arial Narrow" w:hAnsi="Arial Narrow" w:cs="Arial"/>
                <w:b/>
                <w:color w:val="0D0D0D" w:themeColor="text1" w:themeTint="F2"/>
                <w:lang w:val="en-GB" w:eastAsia="zh-CN"/>
              </w:rPr>
              <w:fldChar w:fldCharType="end"/>
            </w:r>
          </w:p>
        </w:tc>
        <w:tc>
          <w:tcPr>
            <w:tcW w:w="1531" w:type="dxa"/>
            <w:tcBorders>
              <w:top w:val="single" w:sz="4" w:space="0" w:color="auto"/>
              <w:bottom w:val="double" w:sz="4" w:space="0" w:color="auto"/>
            </w:tcBorders>
            <w:shd w:val="clear" w:color="auto" w:fill="auto"/>
          </w:tcPr>
          <w:p w14:paraId="564F4CEB" w14:textId="08C926B8" w:rsidR="00293CFA" w:rsidRPr="00CA6B0B" w:rsidRDefault="0010232A" w:rsidP="00683AF0">
            <w:pPr>
              <w:ind w:right="-108"/>
              <w:jc w:val="right"/>
              <w:rPr>
                <w:rFonts w:ascii="Arial Narrow" w:hAnsi="Arial Narrow" w:cs="Arial"/>
                <w:b/>
                <w:color w:val="0D0D0D" w:themeColor="text1" w:themeTint="F2"/>
                <w:lang w:val="en-GB" w:eastAsia="zh-CN"/>
              </w:rPr>
            </w:pPr>
            <w:r w:rsidRPr="00CA6B0B">
              <w:rPr>
                <w:rFonts w:ascii="Arial Narrow" w:hAnsi="Arial Narrow" w:cs="Arial"/>
                <w:b/>
                <w:color w:val="0D0D0D" w:themeColor="text1" w:themeTint="F2"/>
                <w:lang w:val="en-GB" w:eastAsia="zh-CN"/>
              </w:rPr>
              <w:fldChar w:fldCharType="begin"/>
            </w:r>
            <w:r w:rsidRPr="00CA6B0B">
              <w:rPr>
                <w:rFonts w:ascii="Arial Narrow" w:hAnsi="Arial Narrow" w:cs="Arial"/>
                <w:b/>
                <w:color w:val="0D0D0D" w:themeColor="text1" w:themeTint="F2"/>
                <w:lang w:val="en-GB" w:eastAsia="zh-CN"/>
              </w:rPr>
              <w:instrText xml:space="preserve"> =SUM(e8:e10) </w:instrText>
            </w:r>
            <w:r w:rsidRPr="00CA6B0B">
              <w:rPr>
                <w:rFonts w:ascii="Arial Narrow" w:hAnsi="Arial Narrow" w:cs="Arial"/>
                <w:b/>
                <w:color w:val="0D0D0D" w:themeColor="text1" w:themeTint="F2"/>
                <w:lang w:val="en-GB" w:eastAsia="zh-CN"/>
              </w:rPr>
              <w:fldChar w:fldCharType="separate"/>
            </w:r>
            <w:r w:rsidRPr="00CA6B0B">
              <w:rPr>
                <w:rFonts w:ascii="Arial Narrow" w:hAnsi="Arial Narrow" w:cs="Arial"/>
                <w:b/>
                <w:noProof/>
                <w:color w:val="0D0D0D" w:themeColor="text1" w:themeTint="F2"/>
                <w:lang w:val="en-GB" w:eastAsia="zh-CN"/>
              </w:rPr>
              <w:t>352,265,298</w:t>
            </w:r>
            <w:r w:rsidRPr="00CA6B0B">
              <w:rPr>
                <w:rFonts w:ascii="Arial Narrow" w:hAnsi="Arial Narrow" w:cs="Arial"/>
                <w:b/>
                <w:color w:val="0D0D0D" w:themeColor="text1" w:themeTint="F2"/>
                <w:lang w:val="en-GB" w:eastAsia="zh-CN"/>
              </w:rPr>
              <w:fldChar w:fldCharType="end"/>
            </w:r>
          </w:p>
        </w:tc>
      </w:tr>
    </w:tbl>
    <w:p w14:paraId="42428C27" w14:textId="17F8F74B" w:rsidR="00692BEC" w:rsidRDefault="00692BEC" w:rsidP="00293CFA">
      <w:pPr>
        <w:rPr>
          <w:rFonts w:ascii="Arial" w:hAnsi="Arial" w:cs="Arial"/>
          <w:b/>
          <w:color w:val="0D0D0D" w:themeColor="text1" w:themeTint="F2"/>
          <w:sz w:val="21"/>
          <w:szCs w:val="21"/>
          <w:lang w:val="en-GB" w:eastAsia="zh-CN"/>
        </w:rPr>
      </w:pPr>
    </w:p>
    <w:p w14:paraId="4533B9CF" w14:textId="6C6C1190" w:rsidR="00550DCC" w:rsidRDefault="00550DCC" w:rsidP="00293CFA">
      <w:pPr>
        <w:rPr>
          <w:rFonts w:ascii="Arial" w:hAnsi="Arial" w:cs="Arial"/>
          <w:b/>
          <w:color w:val="0D0D0D" w:themeColor="text1" w:themeTint="F2"/>
          <w:sz w:val="21"/>
          <w:szCs w:val="21"/>
          <w:lang w:val="en-GB" w:eastAsia="zh-CN"/>
        </w:rPr>
      </w:pPr>
    </w:p>
    <w:p w14:paraId="08EAB993" w14:textId="2FDE0469" w:rsidR="00550DCC" w:rsidRDefault="00550DCC" w:rsidP="00293CFA">
      <w:pPr>
        <w:rPr>
          <w:rFonts w:ascii="Arial" w:hAnsi="Arial" w:cs="Arial"/>
          <w:b/>
          <w:color w:val="0D0D0D" w:themeColor="text1" w:themeTint="F2"/>
          <w:sz w:val="21"/>
          <w:szCs w:val="21"/>
          <w:lang w:val="en-GB" w:eastAsia="zh-CN"/>
        </w:rPr>
      </w:pPr>
    </w:p>
    <w:p w14:paraId="735BF8F9" w14:textId="2A6B5794" w:rsidR="00550DCC" w:rsidRDefault="00550DCC" w:rsidP="00293CFA">
      <w:pPr>
        <w:rPr>
          <w:rFonts w:ascii="Arial" w:hAnsi="Arial" w:cs="Arial"/>
          <w:b/>
          <w:color w:val="0D0D0D" w:themeColor="text1" w:themeTint="F2"/>
          <w:sz w:val="21"/>
          <w:szCs w:val="21"/>
          <w:lang w:val="en-GB" w:eastAsia="zh-CN"/>
        </w:rPr>
      </w:pPr>
    </w:p>
    <w:p w14:paraId="730B8AA0" w14:textId="77777777" w:rsidR="00550DCC" w:rsidRPr="006A20CE" w:rsidRDefault="00550DCC" w:rsidP="00293CFA">
      <w:pPr>
        <w:rPr>
          <w:rFonts w:ascii="Arial" w:hAnsi="Arial" w:cs="Arial"/>
          <w:b/>
          <w:color w:val="0D0D0D" w:themeColor="text1" w:themeTint="F2"/>
          <w:sz w:val="21"/>
          <w:szCs w:val="21"/>
          <w:lang w:val="en-GB" w:eastAsia="zh-CN"/>
        </w:rPr>
      </w:pPr>
    </w:p>
    <w:p w14:paraId="6F4903E4" w14:textId="77777777" w:rsidR="00293CFA" w:rsidRPr="006917D4" w:rsidRDefault="00293CFA" w:rsidP="008F7B11">
      <w:pPr>
        <w:pStyle w:val="Heading2"/>
        <w:numPr>
          <w:ilvl w:val="0"/>
          <w:numId w:val="32"/>
        </w:numPr>
        <w:ind w:left="709" w:hanging="709"/>
        <w:rPr>
          <w:rFonts w:cs="Arial"/>
          <w:i w:val="0"/>
          <w:snapToGrid w:val="0"/>
          <w:color w:val="0D0D0D" w:themeColor="text1" w:themeTint="F2"/>
          <w:sz w:val="22"/>
          <w:szCs w:val="22"/>
        </w:rPr>
      </w:pPr>
      <w:r w:rsidRPr="006917D4">
        <w:rPr>
          <w:rFonts w:cs="Arial"/>
          <w:i w:val="0"/>
          <w:snapToGrid w:val="0"/>
          <w:color w:val="0D0D0D" w:themeColor="text1" w:themeTint="F2"/>
          <w:sz w:val="22"/>
          <w:szCs w:val="22"/>
        </w:rPr>
        <w:t>Market Risks</w:t>
      </w:r>
    </w:p>
    <w:p w14:paraId="5F273BCF" w14:textId="77777777" w:rsidR="00293CFA" w:rsidRPr="006A20CE" w:rsidRDefault="00293CFA" w:rsidP="00293CFA">
      <w:pPr>
        <w:tabs>
          <w:tab w:val="left" w:pos="720"/>
        </w:tabs>
        <w:rPr>
          <w:rFonts w:ascii="Arial" w:hAnsi="Arial" w:cs="Arial"/>
          <w:color w:val="0D0D0D" w:themeColor="text1" w:themeTint="F2"/>
          <w:sz w:val="21"/>
          <w:szCs w:val="21"/>
          <w:lang w:val="en-GB" w:eastAsia="zh-CN"/>
        </w:rPr>
      </w:pPr>
    </w:p>
    <w:p w14:paraId="7F2E694F" w14:textId="3006EA2D" w:rsidR="00293CFA" w:rsidRPr="006917D4" w:rsidRDefault="00293CFA" w:rsidP="00293CFA">
      <w:pPr>
        <w:tabs>
          <w:tab w:val="left" w:pos="720"/>
        </w:tabs>
        <w:jc w:val="both"/>
        <w:rPr>
          <w:rFonts w:ascii="Arial" w:hAnsi="Arial" w:cs="Arial"/>
          <w:color w:val="0D0D0D" w:themeColor="text1" w:themeTint="F2"/>
          <w:sz w:val="22"/>
          <w:szCs w:val="22"/>
          <w:lang w:val="en-GB" w:eastAsia="zh-CN"/>
        </w:rPr>
      </w:pPr>
      <w:r w:rsidRPr="006917D4">
        <w:rPr>
          <w:rFonts w:ascii="Arial" w:hAnsi="Arial" w:cs="Arial"/>
          <w:color w:val="0D0D0D" w:themeColor="text1" w:themeTint="F2"/>
          <w:sz w:val="22"/>
          <w:szCs w:val="22"/>
          <w:lang w:val="en-GB" w:eastAsia="zh-CN"/>
        </w:rPr>
        <w:t>Market risk is the risk that changes in the market prices, such as interest rate, equity prices, and credit spreads (not relat</w:t>
      </w:r>
      <w:r w:rsidR="000073E7">
        <w:rPr>
          <w:rFonts w:ascii="Arial" w:hAnsi="Arial" w:cs="Arial"/>
          <w:color w:val="0D0D0D" w:themeColor="text1" w:themeTint="F2"/>
          <w:sz w:val="22"/>
          <w:szCs w:val="22"/>
          <w:lang w:val="en-GB" w:eastAsia="zh-CN"/>
        </w:rPr>
        <w:t>ed</w:t>
      </w:r>
      <w:r w:rsidRPr="006917D4">
        <w:rPr>
          <w:rFonts w:ascii="Arial" w:hAnsi="Arial" w:cs="Arial"/>
          <w:color w:val="0D0D0D" w:themeColor="text1" w:themeTint="F2"/>
          <w:sz w:val="22"/>
          <w:szCs w:val="22"/>
          <w:lang w:val="en-GB" w:eastAsia="zh-CN"/>
        </w:rPr>
        <w:t xml:space="preserve"> to changes in the obligor’s issuer’s credit standing) will affect </w:t>
      </w:r>
      <w:r w:rsidRPr="006917D4">
        <w:rPr>
          <w:rFonts w:ascii="Arial" w:hAnsi="Arial" w:cs="Arial"/>
          <w:snapToGrid w:val="0"/>
          <w:color w:val="0D0D0D" w:themeColor="text1" w:themeTint="F2"/>
          <w:sz w:val="22"/>
          <w:szCs w:val="22"/>
        </w:rPr>
        <w:t>NTA</w:t>
      </w:r>
      <w:r w:rsidRPr="006917D4">
        <w:rPr>
          <w:rFonts w:ascii="Arial" w:hAnsi="Arial" w:cs="Arial"/>
          <w:color w:val="0D0D0D" w:themeColor="text1" w:themeTint="F2"/>
          <w:sz w:val="22"/>
          <w:szCs w:val="22"/>
          <w:lang w:val="en-GB" w:eastAsia="zh-CN"/>
        </w:rPr>
        <w:t>’s income or the value of its holdings of financial instruments.  The objective of market risk management is to manage and control market risk exposures within acceptable parameters, while optimizing the return on risk.</w:t>
      </w:r>
    </w:p>
    <w:p w14:paraId="328AF83B" w14:textId="77777777" w:rsidR="00293CFA" w:rsidRPr="006A20CE" w:rsidRDefault="00293CFA" w:rsidP="00293CFA">
      <w:pPr>
        <w:tabs>
          <w:tab w:val="left" w:pos="720"/>
        </w:tabs>
        <w:jc w:val="both"/>
        <w:rPr>
          <w:rFonts w:ascii="Arial" w:hAnsi="Arial" w:cs="Arial"/>
          <w:color w:val="0D0D0D" w:themeColor="text1" w:themeTint="F2"/>
          <w:lang w:val="en-GB" w:eastAsia="zh-CN"/>
        </w:rPr>
      </w:pPr>
    </w:p>
    <w:p w14:paraId="1861C514" w14:textId="77777777" w:rsidR="00293CFA" w:rsidRPr="006917D4" w:rsidRDefault="00293CFA" w:rsidP="008F7B11">
      <w:pPr>
        <w:pStyle w:val="Heading2"/>
        <w:numPr>
          <w:ilvl w:val="0"/>
          <w:numId w:val="32"/>
        </w:numPr>
        <w:tabs>
          <w:tab w:val="left" w:pos="709"/>
        </w:tabs>
        <w:ind w:left="0" w:firstLine="0"/>
        <w:rPr>
          <w:rFonts w:cs="Arial"/>
          <w:i w:val="0"/>
          <w:color w:val="0D0D0D" w:themeColor="text1" w:themeTint="F2"/>
          <w:sz w:val="22"/>
          <w:szCs w:val="22"/>
          <w:lang w:val="en-GB" w:eastAsia="zh-CN"/>
        </w:rPr>
      </w:pPr>
      <w:r w:rsidRPr="006917D4">
        <w:rPr>
          <w:rFonts w:cs="Arial"/>
          <w:i w:val="0"/>
          <w:snapToGrid w:val="0"/>
          <w:color w:val="0D0D0D" w:themeColor="text1" w:themeTint="F2"/>
          <w:sz w:val="22"/>
          <w:szCs w:val="22"/>
        </w:rPr>
        <w:t>Management</w:t>
      </w:r>
      <w:r w:rsidRPr="006917D4">
        <w:rPr>
          <w:rFonts w:cs="Arial"/>
          <w:b w:val="0"/>
          <w:color w:val="0D0D0D" w:themeColor="text1" w:themeTint="F2"/>
          <w:sz w:val="22"/>
          <w:szCs w:val="22"/>
          <w:lang w:val="en-GB" w:eastAsia="zh-CN"/>
        </w:rPr>
        <w:t xml:space="preserve"> </w:t>
      </w:r>
      <w:r w:rsidRPr="006917D4">
        <w:rPr>
          <w:rFonts w:cs="Arial"/>
          <w:i w:val="0"/>
          <w:color w:val="0D0D0D" w:themeColor="text1" w:themeTint="F2"/>
          <w:sz w:val="22"/>
          <w:szCs w:val="22"/>
          <w:lang w:val="en-GB" w:eastAsia="zh-CN"/>
        </w:rPr>
        <w:t>of Market Risk</w:t>
      </w:r>
    </w:p>
    <w:p w14:paraId="79D25B57" w14:textId="77777777" w:rsidR="00293CFA" w:rsidRPr="006A20CE" w:rsidRDefault="00293CFA" w:rsidP="00293CFA">
      <w:pPr>
        <w:tabs>
          <w:tab w:val="left" w:pos="720"/>
        </w:tabs>
        <w:jc w:val="both"/>
        <w:rPr>
          <w:rFonts w:ascii="Arial" w:hAnsi="Arial" w:cs="Arial"/>
          <w:color w:val="0D0D0D" w:themeColor="text1" w:themeTint="F2"/>
          <w:lang w:val="en-GB" w:eastAsia="zh-CN"/>
        </w:rPr>
      </w:pPr>
    </w:p>
    <w:p w14:paraId="160718F6" w14:textId="77777777" w:rsidR="00293CFA" w:rsidRPr="006917D4" w:rsidRDefault="00293CFA" w:rsidP="00293CFA">
      <w:pPr>
        <w:tabs>
          <w:tab w:val="left" w:pos="720"/>
        </w:tabs>
        <w:jc w:val="both"/>
        <w:rPr>
          <w:rFonts w:ascii="Arial" w:hAnsi="Arial" w:cs="Arial"/>
          <w:color w:val="0D0D0D" w:themeColor="text1" w:themeTint="F2"/>
          <w:sz w:val="22"/>
          <w:szCs w:val="22"/>
          <w:lang w:val="en-GB" w:eastAsia="zh-CN"/>
        </w:rPr>
      </w:pPr>
      <w:r w:rsidRPr="006917D4">
        <w:rPr>
          <w:rFonts w:ascii="Arial" w:hAnsi="Arial" w:cs="Arial"/>
          <w:color w:val="0D0D0D" w:themeColor="text1" w:themeTint="F2"/>
          <w:sz w:val="22"/>
          <w:szCs w:val="22"/>
          <w:lang w:val="en-GB" w:eastAsia="zh-CN"/>
        </w:rPr>
        <w:t xml:space="preserve">The management of interest rate risk against interest gap limits is supplemented by monitoring the sensitivity of </w:t>
      </w:r>
      <w:r w:rsidRPr="006917D4">
        <w:rPr>
          <w:rFonts w:ascii="Arial" w:hAnsi="Arial" w:cs="Arial"/>
          <w:snapToGrid w:val="0"/>
          <w:color w:val="0D0D0D" w:themeColor="text1" w:themeTint="F2"/>
          <w:sz w:val="22"/>
          <w:szCs w:val="22"/>
        </w:rPr>
        <w:t>NTA</w:t>
      </w:r>
      <w:r w:rsidRPr="006917D4">
        <w:rPr>
          <w:rFonts w:ascii="Arial" w:hAnsi="Arial" w:cs="Arial"/>
          <w:color w:val="0D0D0D" w:themeColor="text1" w:themeTint="F2"/>
          <w:sz w:val="22"/>
          <w:szCs w:val="22"/>
          <w:lang w:val="en-GB" w:eastAsia="zh-CN"/>
        </w:rPr>
        <w:t>’s financial assets and liabilities to various standard and non-standard interest rate scenarios.</w:t>
      </w:r>
    </w:p>
    <w:p w14:paraId="29554EB0" w14:textId="77777777" w:rsidR="00293CFA" w:rsidRPr="006A20CE" w:rsidRDefault="00293CFA" w:rsidP="00293CFA">
      <w:pPr>
        <w:tabs>
          <w:tab w:val="left" w:pos="720"/>
        </w:tabs>
        <w:jc w:val="both"/>
        <w:rPr>
          <w:rFonts w:ascii="Arial" w:hAnsi="Arial" w:cs="Arial"/>
          <w:color w:val="0D0D0D" w:themeColor="text1" w:themeTint="F2"/>
          <w:lang w:val="en-GB" w:eastAsia="zh-CN"/>
        </w:rPr>
      </w:pPr>
    </w:p>
    <w:p w14:paraId="48B88E0E" w14:textId="77777777" w:rsidR="00293CFA" w:rsidRPr="006917D4" w:rsidRDefault="00293CFA" w:rsidP="008F7B11">
      <w:pPr>
        <w:pStyle w:val="Heading2"/>
        <w:numPr>
          <w:ilvl w:val="0"/>
          <w:numId w:val="32"/>
        </w:numPr>
        <w:tabs>
          <w:tab w:val="left" w:pos="709"/>
        </w:tabs>
        <w:ind w:left="0" w:firstLine="0"/>
        <w:rPr>
          <w:rFonts w:cs="Arial"/>
          <w:i w:val="0"/>
          <w:snapToGrid w:val="0"/>
          <w:color w:val="0D0D0D" w:themeColor="text1" w:themeTint="F2"/>
          <w:sz w:val="22"/>
          <w:szCs w:val="22"/>
        </w:rPr>
      </w:pPr>
      <w:r w:rsidRPr="006917D4">
        <w:rPr>
          <w:rFonts w:cs="Arial"/>
          <w:i w:val="0"/>
          <w:snapToGrid w:val="0"/>
          <w:color w:val="0D0D0D" w:themeColor="text1" w:themeTint="F2"/>
          <w:sz w:val="22"/>
          <w:szCs w:val="22"/>
        </w:rPr>
        <w:t>Operational Risks</w:t>
      </w:r>
    </w:p>
    <w:p w14:paraId="6B2E79F0" w14:textId="77777777" w:rsidR="00293CFA" w:rsidRPr="006A20CE" w:rsidRDefault="00293CFA" w:rsidP="00293CFA">
      <w:pPr>
        <w:tabs>
          <w:tab w:val="left" w:pos="720"/>
        </w:tabs>
        <w:jc w:val="both"/>
        <w:rPr>
          <w:rFonts w:ascii="Arial" w:hAnsi="Arial" w:cs="Arial"/>
          <w:color w:val="0D0D0D" w:themeColor="text1" w:themeTint="F2"/>
          <w:lang w:val="en-GB" w:eastAsia="zh-CN"/>
        </w:rPr>
      </w:pPr>
    </w:p>
    <w:p w14:paraId="5F6D6686" w14:textId="6626274E" w:rsidR="00FC39B9" w:rsidRPr="006917D4" w:rsidRDefault="00293CFA" w:rsidP="00293CFA">
      <w:pPr>
        <w:tabs>
          <w:tab w:val="left" w:pos="720"/>
        </w:tabs>
        <w:jc w:val="both"/>
        <w:rPr>
          <w:rFonts w:ascii="Arial" w:hAnsi="Arial" w:cs="Arial"/>
          <w:color w:val="0D0D0D" w:themeColor="text1" w:themeTint="F2"/>
          <w:sz w:val="22"/>
          <w:szCs w:val="22"/>
          <w:lang w:val="en-GB" w:eastAsia="zh-CN"/>
        </w:rPr>
      </w:pPr>
      <w:r w:rsidRPr="006917D4">
        <w:rPr>
          <w:rFonts w:ascii="Arial" w:hAnsi="Arial" w:cs="Arial"/>
          <w:color w:val="0D0D0D" w:themeColor="text1" w:themeTint="F2"/>
          <w:sz w:val="22"/>
          <w:szCs w:val="22"/>
          <w:lang w:val="en-GB" w:eastAsia="zh-CN"/>
        </w:rPr>
        <w:t xml:space="preserve">Operational risk is the risk of direct or indirect loss arising from a wide variety of causes associated with </w:t>
      </w:r>
      <w:r w:rsidRPr="006917D4">
        <w:rPr>
          <w:rFonts w:ascii="Arial" w:hAnsi="Arial" w:cs="Arial"/>
          <w:snapToGrid w:val="0"/>
          <w:color w:val="0D0D0D" w:themeColor="text1" w:themeTint="F2"/>
          <w:sz w:val="22"/>
          <w:szCs w:val="22"/>
        </w:rPr>
        <w:t>NTA</w:t>
      </w:r>
      <w:r w:rsidRPr="006917D4">
        <w:rPr>
          <w:rFonts w:ascii="Arial" w:hAnsi="Arial" w:cs="Arial"/>
          <w:color w:val="0D0D0D" w:themeColor="text1" w:themeTint="F2"/>
          <w:sz w:val="22"/>
          <w:szCs w:val="22"/>
          <w:lang w:val="en-GB" w:eastAsia="zh-CN"/>
        </w:rPr>
        <w:t xml:space="preserve">’s processes, personnel, technology and infrastructure, and from external factors other than credit, market and liquidity risks such as those arising from legal and regulatory requirements and generally accepted standards of corporate behaviour.  Operational risks arise from all of </w:t>
      </w:r>
      <w:r w:rsidRPr="006917D4">
        <w:rPr>
          <w:rFonts w:ascii="Arial" w:hAnsi="Arial" w:cs="Arial"/>
          <w:snapToGrid w:val="0"/>
          <w:color w:val="0D0D0D" w:themeColor="text1" w:themeTint="F2"/>
          <w:sz w:val="22"/>
          <w:szCs w:val="22"/>
        </w:rPr>
        <w:t>NTA</w:t>
      </w:r>
      <w:r w:rsidRPr="006917D4">
        <w:rPr>
          <w:rFonts w:ascii="Arial" w:hAnsi="Arial" w:cs="Arial"/>
          <w:color w:val="0D0D0D" w:themeColor="text1" w:themeTint="F2"/>
          <w:sz w:val="22"/>
          <w:szCs w:val="22"/>
          <w:lang w:val="en-GB" w:eastAsia="zh-CN"/>
        </w:rPr>
        <w:t>’s operations and are faced by all business entities.</w:t>
      </w:r>
    </w:p>
    <w:p w14:paraId="7B454DF8" w14:textId="77777777" w:rsidR="00293CFA" w:rsidRPr="006A20CE" w:rsidRDefault="00293CFA" w:rsidP="00293CFA">
      <w:pPr>
        <w:tabs>
          <w:tab w:val="left" w:pos="720"/>
        </w:tabs>
        <w:jc w:val="both"/>
        <w:rPr>
          <w:rFonts w:ascii="Arial" w:hAnsi="Arial" w:cs="Arial"/>
          <w:color w:val="0D0D0D" w:themeColor="text1" w:themeTint="F2"/>
          <w:lang w:val="en-GB" w:eastAsia="zh-CN"/>
        </w:rPr>
      </w:pPr>
    </w:p>
    <w:p w14:paraId="2CCD277E" w14:textId="77777777" w:rsidR="00293CFA" w:rsidRPr="006917D4" w:rsidRDefault="00293CFA" w:rsidP="00293CFA">
      <w:pPr>
        <w:tabs>
          <w:tab w:val="left" w:pos="720"/>
        </w:tabs>
        <w:jc w:val="both"/>
        <w:rPr>
          <w:rFonts w:ascii="Arial" w:hAnsi="Arial" w:cs="Arial"/>
          <w:color w:val="0D0D0D" w:themeColor="text1" w:themeTint="F2"/>
          <w:sz w:val="22"/>
          <w:szCs w:val="22"/>
          <w:lang w:val="en-GB" w:eastAsia="zh-CN"/>
        </w:rPr>
      </w:pPr>
      <w:r w:rsidRPr="006917D4">
        <w:rPr>
          <w:rFonts w:ascii="Arial" w:hAnsi="Arial" w:cs="Arial"/>
          <w:snapToGrid w:val="0"/>
          <w:color w:val="0D0D0D" w:themeColor="text1" w:themeTint="F2"/>
          <w:sz w:val="22"/>
          <w:szCs w:val="22"/>
        </w:rPr>
        <w:t>NTA</w:t>
      </w:r>
      <w:r w:rsidRPr="006917D4">
        <w:rPr>
          <w:rFonts w:ascii="Arial" w:hAnsi="Arial" w:cs="Arial"/>
          <w:color w:val="0D0D0D" w:themeColor="text1" w:themeTint="F2"/>
          <w:sz w:val="22"/>
          <w:szCs w:val="22"/>
          <w:lang w:val="en-GB" w:eastAsia="zh-CN"/>
        </w:rPr>
        <w:t xml:space="preserve">’s objective is to manage operational risk so as to balance the avoidance of financial losses and damage to </w:t>
      </w:r>
      <w:r w:rsidRPr="006917D4">
        <w:rPr>
          <w:rFonts w:ascii="Arial" w:hAnsi="Arial" w:cs="Arial"/>
          <w:snapToGrid w:val="0"/>
          <w:color w:val="0D0D0D" w:themeColor="text1" w:themeTint="F2"/>
          <w:sz w:val="22"/>
          <w:szCs w:val="22"/>
        </w:rPr>
        <w:t>NTA</w:t>
      </w:r>
      <w:r w:rsidRPr="006917D4">
        <w:rPr>
          <w:rFonts w:ascii="Arial" w:hAnsi="Arial" w:cs="Arial"/>
          <w:color w:val="0D0D0D" w:themeColor="text1" w:themeTint="F2"/>
          <w:sz w:val="22"/>
          <w:szCs w:val="22"/>
          <w:lang w:val="en-GB" w:eastAsia="zh-CN"/>
        </w:rPr>
        <w:t>’s reputation with overall cost effectiveness and to avoid control procedures that restrict initiative and creativity.</w:t>
      </w:r>
    </w:p>
    <w:p w14:paraId="5570E51D" w14:textId="77777777" w:rsidR="00293CFA" w:rsidRPr="006A20CE" w:rsidRDefault="00293CFA" w:rsidP="00293CFA">
      <w:pPr>
        <w:tabs>
          <w:tab w:val="left" w:pos="720"/>
        </w:tabs>
        <w:jc w:val="both"/>
        <w:rPr>
          <w:rFonts w:ascii="Arial" w:hAnsi="Arial" w:cs="Arial"/>
          <w:color w:val="0D0D0D" w:themeColor="text1" w:themeTint="F2"/>
          <w:lang w:val="en-GB" w:eastAsia="zh-CN"/>
        </w:rPr>
      </w:pPr>
    </w:p>
    <w:p w14:paraId="6712694B" w14:textId="42AF3AFD" w:rsidR="00293CFA" w:rsidRPr="006917D4" w:rsidRDefault="00293CFA" w:rsidP="00293CFA">
      <w:pPr>
        <w:tabs>
          <w:tab w:val="left" w:pos="720"/>
        </w:tabs>
        <w:jc w:val="both"/>
        <w:rPr>
          <w:rFonts w:ascii="Arial" w:hAnsi="Arial" w:cs="Arial"/>
          <w:color w:val="0D0D0D" w:themeColor="text1" w:themeTint="F2"/>
          <w:sz w:val="22"/>
          <w:szCs w:val="22"/>
          <w:lang w:val="en-GB" w:eastAsia="zh-CN"/>
        </w:rPr>
      </w:pPr>
      <w:r w:rsidRPr="006917D4">
        <w:rPr>
          <w:rFonts w:ascii="Arial" w:hAnsi="Arial" w:cs="Arial"/>
          <w:color w:val="0D0D0D" w:themeColor="text1" w:themeTint="F2"/>
          <w:sz w:val="22"/>
          <w:szCs w:val="22"/>
          <w:lang w:val="en-GB" w:eastAsia="zh-CN"/>
        </w:rPr>
        <w:t>The primary responsibility for the development and implementation of control to address operational risk is assigned to Management. This responsibility is</w:t>
      </w:r>
      <w:r w:rsidR="0010232A" w:rsidRPr="006917D4">
        <w:rPr>
          <w:rFonts w:ascii="Arial" w:hAnsi="Arial" w:cs="Arial"/>
          <w:color w:val="0D0D0D" w:themeColor="text1" w:themeTint="F2"/>
          <w:sz w:val="22"/>
          <w:szCs w:val="22"/>
          <w:lang w:val="en-GB" w:eastAsia="zh-CN"/>
        </w:rPr>
        <w:t xml:space="preserve"> </w:t>
      </w:r>
      <w:r w:rsidRPr="006917D4">
        <w:rPr>
          <w:rFonts w:ascii="Arial" w:hAnsi="Arial" w:cs="Arial"/>
          <w:color w:val="0D0D0D" w:themeColor="text1" w:themeTint="F2"/>
          <w:sz w:val="22"/>
          <w:szCs w:val="22"/>
          <w:lang w:val="en-GB" w:eastAsia="zh-CN"/>
        </w:rPr>
        <w:t>supported by the development of overall standards for the management of operational risk in the following areas:</w:t>
      </w:r>
    </w:p>
    <w:p w14:paraId="485E4154" w14:textId="77777777" w:rsidR="00293CFA" w:rsidRPr="006A20CE" w:rsidRDefault="00293CFA" w:rsidP="00293CFA">
      <w:pPr>
        <w:tabs>
          <w:tab w:val="left" w:pos="720"/>
        </w:tabs>
        <w:jc w:val="both"/>
        <w:rPr>
          <w:rFonts w:ascii="Arial" w:hAnsi="Arial" w:cs="Arial"/>
          <w:color w:val="0D0D0D" w:themeColor="text1" w:themeTint="F2"/>
          <w:lang w:val="en-GB" w:eastAsia="zh-CN"/>
        </w:rPr>
      </w:pPr>
    </w:p>
    <w:p w14:paraId="62FD209C" w14:textId="2B738E7D" w:rsidR="00293CFA" w:rsidRPr="006917D4" w:rsidRDefault="00293CFA" w:rsidP="008F7B11">
      <w:pPr>
        <w:numPr>
          <w:ilvl w:val="0"/>
          <w:numId w:val="17"/>
        </w:numPr>
        <w:tabs>
          <w:tab w:val="left" w:pos="1276"/>
        </w:tabs>
        <w:ind w:left="1276" w:hanging="556"/>
        <w:jc w:val="both"/>
        <w:rPr>
          <w:rFonts w:ascii="Arial" w:hAnsi="Arial" w:cs="Arial"/>
          <w:color w:val="0D0D0D" w:themeColor="text1" w:themeTint="F2"/>
          <w:sz w:val="22"/>
          <w:szCs w:val="22"/>
          <w:lang w:val="en-GB" w:eastAsia="zh-CN"/>
        </w:rPr>
      </w:pPr>
      <w:r w:rsidRPr="006917D4">
        <w:rPr>
          <w:rFonts w:ascii="Arial" w:hAnsi="Arial" w:cs="Arial"/>
          <w:color w:val="0D0D0D" w:themeColor="text1" w:themeTint="F2"/>
          <w:sz w:val="22"/>
          <w:szCs w:val="22"/>
          <w:lang w:val="en-GB" w:eastAsia="zh-CN"/>
        </w:rPr>
        <w:t>Requirement for appropriate segregation of duties, including the independent authorization of transaction</w:t>
      </w:r>
      <w:r w:rsidR="00242128">
        <w:rPr>
          <w:rFonts w:ascii="Arial" w:hAnsi="Arial" w:cs="Arial"/>
          <w:color w:val="0D0D0D" w:themeColor="text1" w:themeTint="F2"/>
          <w:sz w:val="22"/>
          <w:szCs w:val="22"/>
          <w:lang w:val="en-GB" w:eastAsia="zh-CN"/>
        </w:rPr>
        <w:t>s</w:t>
      </w:r>
      <w:r w:rsidRPr="006917D4">
        <w:rPr>
          <w:rFonts w:ascii="Arial" w:hAnsi="Arial" w:cs="Arial"/>
          <w:color w:val="0D0D0D" w:themeColor="text1" w:themeTint="F2"/>
          <w:sz w:val="22"/>
          <w:szCs w:val="22"/>
          <w:lang w:val="en-GB" w:eastAsia="zh-CN"/>
        </w:rPr>
        <w:t>;</w:t>
      </w:r>
    </w:p>
    <w:p w14:paraId="53F58639" w14:textId="77777777" w:rsidR="00293CFA" w:rsidRPr="006917D4" w:rsidRDefault="00293CFA" w:rsidP="008F7B11">
      <w:pPr>
        <w:numPr>
          <w:ilvl w:val="0"/>
          <w:numId w:val="17"/>
        </w:numPr>
        <w:tabs>
          <w:tab w:val="left" w:pos="1276"/>
        </w:tabs>
        <w:ind w:left="1276" w:hanging="556"/>
        <w:jc w:val="both"/>
        <w:rPr>
          <w:rFonts w:ascii="Arial" w:hAnsi="Arial" w:cs="Arial"/>
          <w:color w:val="0D0D0D" w:themeColor="text1" w:themeTint="F2"/>
          <w:sz w:val="22"/>
          <w:szCs w:val="22"/>
          <w:lang w:val="en-GB" w:eastAsia="zh-CN"/>
        </w:rPr>
      </w:pPr>
      <w:r w:rsidRPr="006917D4">
        <w:rPr>
          <w:rFonts w:ascii="Arial" w:hAnsi="Arial" w:cs="Arial"/>
          <w:color w:val="0D0D0D" w:themeColor="text1" w:themeTint="F2"/>
          <w:sz w:val="22"/>
          <w:szCs w:val="22"/>
          <w:lang w:val="en-GB" w:eastAsia="zh-CN"/>
        </w:rPr>
        <w:t>Requirement for the reconciliation and monitoring of transactions;</w:t>
      </w:r>
    </w:p>
    <w:p w14:paraId="49A408D3" w14:textId="77777777" w:rsidR="00293CFA" w:rsidRPr="006917D4" w:rsidRDefault="00293CFA" w:rsidP="008F7B11">
      <w:pPr>
        <w:numPr>
          <w:ilvl w:val="0"/>
          <w:numId w:val="17"/>
        </w:numPr>
        <w:tabs>
          <w:tab w:val="left" w:pos="1276"/>
        </w:tabs>
        <w:ind w:left="1276" w:hanging="556"/>
        <w:jc w:val="both"/>
        <w:rPr>
          <w:rFonts w:ascii="Arial" w:hAnsi="Arial" w:cs="Arial"/>
          <w:color w:val="0D0D0D" w:themeColor="text1" w:themeTint="F2"/>
          <w:sz w:val="22"/>
          <w:szCs w:val="22"/>
          <w:lang w:val="en-GB" w:eastAsia="zh-CN"/>
        </w:rPr>
      </w:pPr>
      <w:r w:rsidRPr="006917D4">
        <w:rPr>
          <w:rFonts w:ascii="Arial" w:hAnsi="Arial" w:cs="Arial"/>
          <w:color w:val="0D0D0D" w:themeColor="text1" w:themeTint="F2"/>
          <w:sz w:val="22"/>
          <w:szCs w:val="22"/>
          <w:lang w:val="en-GB" w:eastAsia="zh-CN"/>
        </w:rPr>
        <w:t>Compliance with regulatory and other legal requirements;</w:t>
      </w:r>
    </w:p>
    <w:p w14:paraId="757F2DD3" w14:textId="77777777" w:rsidR="00293CFA" w:rsidRPr="006917D4" w:rsidRDefault="00293CFA" w:rsidP="008F7B11">
      <w:pPr>
        <w:numPr>
          <w:ilvl w:val="0"/>
          <w:numId w:val="17"/>
        </w:numPr>
        <w:tabs>
          <w:tab w:val="left" w:pos="1276"/>
        </w:tabs>
        <w:ind w:left="1276" w:hanging="556"/>
        <w:jc w:val="both"/>
        <w:rPr>
          <w:rFonts w:ascii="Arial" w:hAnsi="Arial" w:cs="Arial"/>
          <w:color w:val="0D0D0D" w:themeColor="text1" w:themeTint="F2"/>
          <w:sz w:val="22"/>
          <w:szCs w:val="22"/>
          <w:lang w:val="en-GB" w:eastAsia="zh-CN"/>
        </w:rPr>
      </w:pPr>
      <w:r w:rsidRPr="006917D4">
        <w:rPr>
          <w:rFonts w:ascii="Arial" w:hAnsi="Arial" w:cs="Arial"/>
          <w:color w:val="0D0D0D" w:themeColor="text1" w:themeTint="F2"/>
          <w:sz w:val="22"/>
          <w:szCs w:val="22"/>
          <w:lang w:val="en-GB" w:eastAsia="zh-CN"/>
        </w:rPr>
        <w:t>Documentation of controls and procedures;</w:t>
      </w:r>
    </w:p>
    <w:p w14:paraId="515AA4C5" w14:textId="77777777" w:rsidR="00293CFA" w:rsidRPr="006917D4" w:rsidRDefault="00293CFA" w:rsidP="008F7B11">
      <w:pPr>
        <w:numPr>
          <w:ilvl w:val="0"/>
          <w:numId w:val="17"/>
        </w:numPr>
        <w:tabs>
          <w:tab w:val="left" w:pos="1276"/>
        </w:tabs>
        <w:ind w:left="1276" w:hanging="556"/>
        <w:jc w:val="both"/>
        <w:rPr>
          <w:rFonts w:ascii="Arial" w:hAnsi="Arial" w:cs="Arial"/>
          <w:color w:val="0D0D0D" w:themeColor="text1" w:themeTint="F2"/>
          <w:sz w:val="22"/>
          <w:szCs w:val="22"/>
          <w:lang w:val="en-GB" w:eastAsia="zh-CN"/>
        </w:rPr>
      </w:pPr>
      <w:r w:rsidRPr="006917D4">
        <w:rPr>
          <w:rFonts w:ascii="Arial" w:hAnsi="Arial" w:cs="Arial"/>
          <w:color w:val="0D0D0D" w:themeColor="text1" w:themeTint="F2"/>
          <w:sz w:val="22"/>
          <w:szCs w:val="22"/>
          <w:lang w:val="en-GB" w:eastAsia="zh-CN"/>
        </w:rPr>
        <w:t>Requirements for the periodic assessment of operational risk faced, and the adequacy of control and procedures to address the risk identified;</w:t>
      </w:r>
    </w:p>
    <w:p w14:paraId="6DF5EAA1" w14:textId="5776CF28" w:rsidR="00293CFA" w:rsidRPr="006917D4" w:rsidRDefault="00293CFA" w:rsidP="008F7B11">
      <w:pPr>
        <w:numPr>
          <w:ilvl w:val="0"/>
          <w:numId w:val="17"/>
        </w:numPr>
        <w:tabs>
          <w:tab w:val="left" w:pos="1276"/>
        </w:tabs>
        <w:ind w:left="1276" w:hanging="556"/>
        <w:jc w:val="both"/>
        <w:rPr>
          <w:rFonts w:ascii="Arial" w:hAnsi="Arial" w:cs="Arial"/>
          <w:color w:val="0D0D0D" w:themeColor="text1" w:themeTint="F2"/>
          <w:sz w:val="22"/>
          <w:szCs w:val="22"/>
          <w:lang w:val="en-GB" w:eastAsia="zh-CN"/>
        </w:rPr>
      </w:pPr>
      <w:r w:rsidRPr="006917D4">
        <w:rPr>
          <w:rFonts w:ascii="Arial" w:hAnsi="Arial" w:cs="Arial"/>
          <w:color w:val="0D0D0D" w:themeColor="text1" w:themeTint="F2"/>
          <w:sz w:val="22"/>
          <w:szCs w:val="22"/>
          <w:lang w:val="en-GB" w:eastAsia="zh-CN"/>
        </w:rPr>
        <w:t>Requirements for the reporting of operational losses and proposed remedial action;</w:t>
      </w:r>
    </w:p>
    <w:p w14:paraId="6FD104F2" w14:textId="77777777" w:rsidR="00293CFA" w:rsidRPr="006917D4" w:rsidRDefault="00293CFA" w:rsidP="008F7B11">
      <w:pPr>
        <w:numPr>
          <w:ilvl w:val="0"/>
          <w:numId w:val="17"/>
        </w:numPr>
        <w:tabs>
          <w:tab w:val="left" w:pos="1276"/>
        </w:tabs>
        <w:ind w:left="1276" w:hanging="556"/>
        <w:jc w:val="both"/>
        <w:rPr>
          <w:rFonts w:ascii="Arial" w:hAnsi="Arial" w:cs="Arial"/>
          <w:color w:val="0D0D0D" w:themeColor="text1" w:themeTint="F2"/>
          <w:sz w:val="22"/>
          <w:szCs w:val="22"/>
          <w:lang w:val="en-GB" w:eastAsia="zh-CN"/>
        </w:rPr>
      </w:pPr>
      <w:r w:rsidRPr="006917D4">
        <w:rPr>
          <w:rFonts w:ascii="Arial" w:hAnsi="Arial" w:cs="Arial"/>
          <w:color w:val="0D0D0D" w:themeColor="text1" w:themeTint="F2"/>
          <w:sz w:val="22"/>
          <w:szCs w:val="22"/>
          <w:lang w:val="en-GB" w:eastAsia="zh-CN"/>
        </w:rPr>
        <w:t>Development of contingency plans;</w:t>
      </w:r>
    </w:p>
    <w:p w14:paraId="0AA09856" w14:textId="429A0544" w:rsidR="00293CFA" w:rsidRDefault="00293CFA" w:rsidP="008F7B11">
      <w:pPr>
        <w:numPr>
          <w:ilvl w:val="0"/>
          <w:numId w:val="17"/>
        </w:numPr>
        <w:tabs>
          <w:tab w:val="left" w:pos="1276"/>
        </w:tabs>
        <w:ind w:left="1276" w:hanging="556"/>
        <w:jc w:val="both"/>
        <w:rPr>
          <w:rFonts w:ascii="Arial" w:hAnsi="Arial" w:cs="Arial"/>
          <w:color w:val="0D0D0D" w:themeColor="text1" w:themeTint="F2"/>
          <w:sz w:val="22"/>
          <w:szCs w:val="22"/>
          <w:lang w:val="en-GB" w:eastAsia="zh-CN"/>
        </w:rPr>
      </w:pPr>
      <w:r w:rsidRPr="006917D4">
        <w:rPr>
          <w:rFonts w:ascii="Arial" w:hAnsi="Arial" w:cs="Arial"/>
          <w:color w:val="0D0D0D" w:themeColor="text1" w:themeTint="F2"/>
          <w:sz w:val="22"/>
          <w:szCs w:val="22"/>
          <w:lang w:val="en-GB" w:eastAsia="zh-CN"/>
        </w:rPr>
        <w:t>Training and professional development;</w:t>
      </w:r>
    </w:p>
    <w:p w14:paraId="4E00DB28" w14:textId="77777777" w:rsidR="00293CFA" w:rsidRPr="006917D4" w:rsidRDefault="00293CFA" w:rsidP="008F7B11">
      <w:pPr>
        <w:numPr>
          <w:ilvl w:val="0"/>
          <w:numId w:val="17"/>
        </w:numPr>
        <w:tabs>
          <w:tab w:val="left" w:pos="1276"/>
        </w:tabs>
        <w:ind w:left="1276" w:hanging="556"/>
        <w:jc w:val="both"/>
        <w:rPr>
          <w:rFonts w:ascii="Arial" w:hAnsi="Arial" w:cs="Arial"/>
          <w:color w:val="0D0D0D" w:themeColor="text1" w:themeTint="F2"/>
          <w:sz w:val="22"/>
          <w:szCs w:val="22"/>
          <w:lang w:val="en-GB" w:eastAsia="zh-CN"/>
        </w:rPr>
      </w:pPr>
      <w:r w:rsidRPr="006917D4">
        <w:rPr>
          <w:rFonts w:ascii="Arial" w:hAnsi="Arial" w:cs="Arial"/>
          <w:color w:val="0D0D0D" w:themeColor="text1" w:themeTint="F2"/>
          <w:sz w:val="22"/>
          <w:szCs w:val="22"/>
          <w:lang w:val="en-GB" w:eastAsia="zh-CN"/>
        </w:rPr>
        <w:t>Ethical and business standards; and</w:t>
      </w:r>
    </w:p>
    <w:p w14:paraId="02055D32" w14:textId="77777777" w:rsidR="00293CFA" w:rsidRPr="006917D4" w:rsidRDefault="00293CFA" w:rsidP="008F7B11">
      <w:pPr>
        <w:numPr>
          <w:ilvl w:val="0"/>
          <w:numId w:val="17"/>
        </w:numPr>
        <w:tabs>
          <w:tab w:val="left" w:pos="1276"/>
        </w:tabs>
        <w:ind w:left="1276" w:hanging="556"/>
        <w:jc w:val="both"/>
        <w:rPr>
          <w:rFonts w:ascii="Arial" w:hAnsi="Arial" w:cs="Arial"/>
          <w:color w:val="0D0D0D" w:themeColor="text1" w:themeTint="F2"/>
          <w:sz w:val="22"/>
          <w:szCs w:val="22"/>
          <w:lang w:val="en-GB" w:eastAsia="zh-CN"/>
        </w:rPr>
      </w:pPr>
      <w:r w:rsidRPr="006917D4">
        <w:rPr>
          <w:rFonts w:ascii="Arial" w:hAnsi="Arial" w:cs="Arial"/>
          <w:color w:val="0D0D0D" w:themeColor="text1" w:themeTint="F2"/>
          <w:sz w:val="22"/>
          <w:szCs w:val="22"/>
          <w:lang w:val="en-GB" w:eastAsia="zh-CN"/>
        </w:rPr>
        <w:t>Risk mitigation, including insurance where this is effective.</w:t>
      </w:r>
    </w:p>
    <w:p w14:paraId="22D506DB" w14:textId="77777777" w:rsidR="00293CFA" w:rsidRPr="006A20CE" w:rsidRDefault="00293CFA" w:rsidP="00293CFA">
      <w:pPr>
        <w:pStyle w:val="ListParagraph"/>
        <w:rPr>
          <w:rFonts w:ascii="Arial" w:hAnsi="Arial" w:cs="Arial"/>
          <w:color w:val="0D0D0D" w:themeColor="text1" w:themeTint="F2"/>
          <w:lang w:val="en-GB" w:eastAsia="zh-CN"/>
        </w:rPr>
      </w:pPr>
    </w:p>
    <w:p w14:paraId="6174C22C" w14:textId="61735A1A" w:rsidR="00293CFA" w:rsidRDefault="00293CFA" w:rsidP="00293CFA">
      <w:pPr>
        <w:tabs>
          <w:tab w:val="left" w:pos="720"/>
        </w:tabs>
        <w:jc w:val="both"/>
        <w:rPr>
          <w:rFonts w:ascii="Arial" w:hAnsi="Arial" w:cs="Arial"/>
          <w:color w:val="0D0D0D" w:themeColor="text1" w:themeTint="F2"/>
          <w:sz w:val="22"/>
          <w:szCs w:val="22"/>
          <w:lang w:val="en-GB" w:eastAsia="zh-CN"/>
        </w:rPr>
      </w:pPr>
      <w:r w:rsidRPr="006917D4">
        <w:rPr>
          <w:rFonts w:ascii="Arial" w:hAnsi="Arial" w:cs="Arial"/>
          <w:color w:val="0D0D0D" w:themeColor="text1" w:themeTint="F2"/>
          <w:sz w:val="22"/>
          <w:szCs w:val="22"/>
          <w:lang w:val="en-GB" w:eastAsia="zh-CN"/>
        </w:rPr>
        <w:t>Compliance with mandatory standards is supported by a program of periodic reviews undertaken by Internal Audit</w:t>
      </w:r>
      <w:r w:rsidR="002A3E6C">
        <w:rPr>
          <w:rFonts w:ascii="Arial" w:hAnsi="Arial" w:cs="Arial"/>
          <w:color w:val="0D0D0D" w:themeColor="text1" w:themeTint="F2"/>
          <w:sz w:val="22"/>
          <w:szCs w:val="22"/>
          <w:lang w:val="en-GB" w:eastAsia="zh-CN"/>
        </w:rPr>
        <w:t xml:space="preserve"> Service</w:t>
      </w:r>
      <w:r w:rsidRPr="006917D4">
        <w:rPr>
          <w:rFonts w:ascii="Arial" w:hAnsi="Arial" w:cs="Arial"/>
          <w:color w:val="0D0D0D" w:themeColor="text1" w:themeTint="F2"/>
          <w:sz w:val="22"/>
          <w:szCs w:val="22"/>
          <w:lang w:val="en-GB" w:eastAsia="zh-CN"/>
        </w:rPr>
        <w:t xml:space="preserve">.  The results of </w:t>
      </w:r>
      <w:r w:rsidR="0010232A" w:rsidRPr="006917D4">
        <w:rPr>
          <w:rFonts w:ascii="Arial" w:hAnsi="Arial" w:cs="Arial"/>
          <w:color w:val="0D0D0D" w:themeColor="text1" w:themeTint="F2"/>
          <w:sz w:val="22"/>
          <w:szCs w:val="22"/>
          <w:lang w:val="en-GB" w:eastAsia="zh-CN"/>
        </w:rPr>
        <w:t>internal a</w:t>
      </w:r>
      <w:r w:rsidRPr="006917D4">
        <w:rPr>
          <w:rFonts w:ascii="Arial" w:hAnsi="Arial" w:cs="Arial"/>
          <w:color w:val="0D0D0D" w:themeColor="text1" w:themeTint="F2"/>
          <w:sz w:val="22"/>
          <w:szCs w:val="22"/>
          <w:lang w:val="en-GB" w:eastAsia="zh-CN"/>
        </w:rPr>
        <w:t>udit reviews are discussed with Management, with summaries to the NTA BOD.</w:t>
      </w:r>
    </w:p>
    <w:p w14:paraId="4FE8D68A" w14:textId="327B534F" w:rsidR="00692BEC" w:rsidRDefault="00692BEC" w:rsidP="00293CFA">
      <w:pPr>
        <w:tabs>
          <w:tab w:val="left" w:pos="720"/>
        </w:tabs>
        <w:jc w:val="both"/>
        <w:rPr>
          <w:rFonts w:ascii="Arial" w:hAnsi="Arial" w:cs="Arial"/>
          <w:color w:val="0D0D0D" w:themeColor="text1" w:themeTint="F2"/>
          <w:sz w:val="22"/>
          <w:szCs w:val="22"/>
          <w:lang w:val="en-GB" w:eastAsia="zh-CN"/>
        </w:rPr>
      </w:pPr>
    </w:p>
    <w:p w14:paraId="4037DC1C" w14:textId="77777777" w:rsidR="00692BEC" w:rsidRPr="006917D4" w:rsidRDefault="00692BEC" w:rsidP="00293CFA">
      <w:pPr>
        <w:tabs>
          <w:tab w:val="left" w:pos="720"/>
        </w:tabs>
        <w:jc w:val="both"/>
        <w:rPr>
          <w:rFonts w:ascii="Arial" w:hAnsi="Arial" w:cs="Arial"/>
          <w:color w:val="0D0D0D" w:themeColor="text1" w:themeTint="F2"/>
          <w:sz w:val="22"/>
          <w:szCs w:val="22"/>
          <w:lang w:val="en-GB" w:eastAsia="zh-CN"/>
        </w:rPr>
      </w:pPr>
    </w:p>
    <w:p w14:paraId="3E67082B" w14:textId="77777777" w:rsidR="00293CFA" w:rsidRPr="006917D4" w:rsidRDefault="00293CFA" w:rsidP="000E7820">
      <w:pPr>
        <w:pStyle w:val="Heading1"/>
        <w:numPr>
          <w:ilvl w:val="0"/>
          <w:numId w:val="30"/>
        </w:numPr>
        <w:ind w:left="709" w:hanging="709"/>
        <w:rPr>
          <w:rFonts w:cs="Arial"/>
          <w:color w:val="0D0D0D" w:themeColor="text1" w:themeTint="F2"/>
          <w:sz w:val="22"/>
          <w:szCs w:val="22"/>
        </w:rPr>
      </w:pPr>
      <w:r w:rsidRPr="006917D4">
        <w:rPr>
          <w:rFonts w:cs="Arial"/>
          <w:color w:val="0D0D0D" w:themeColor="text1" w:themeTint="F2"/>
          <w:sz w:val="22"/>
          <w:szCs w:val="22"/>
        </w:rPr>
        <w:t>CASH AND CASH EQUIVALENTS</w:t>
      </w:r>
    </w:p>
    <w:p w14:paraId="11B136D6" w14:textId="77777777" w:rsidR="00293CFA" w:rsidRPr="006917D4" w:rsidRDefault="00293CFA" w:rsidP="00293CFA">
      <w:pPr>
        <w:rPr>
          <w:rFonts w:ascii="Arial" w:hAnsi="Arial" w:cs="Arial"/>
          <w:color w:val="0D0D0D" w:themeColor="text1" w:themeTint="F2"/>
          <w:sz w:val="22"/>
          <w:szCs w:val="22"/>
        </w:rPr>
      </w:pPr>
    </w:p>
    <w:p w14:paraId="569161B8" w14:textId="77777777" w:rsidR="00293CFA" w:rsidRPr="006917D4" w:rsidRDefault="00293CFA" w:rsidP="00293CFA">
      <w:pPr>
        <w:pStyle w:val="Caption"/>
        <w:tabs>
          <w:tab w:val="clear" w:pos="360"/>
        </w:tabs>
        <w:ind w:left="0" w:firstLine="0"/>
        <w:jc w:val="both"/>
        <w:rPr>
          <w:rFonts w:cs="Arial"/>
          <w:color w:val="0D0D0D" w:themeColor="text1" w:themeTint="F2"/>
          <w:szCs w:val="22"/>
        </w:rPr>
      </w:pPr>
      <w:r w:rsidRPr="006917D4">
        <w:rPr>
          <w:rFonts w:cs="Arial"/>
          <w:b w:val="0"/>
          <w:color w:val="0D0D0D" w:themeColor="text1" w:themeTint="F2"/>
          <w:szCs w:val="22"/>
        </w:rPr>
        <w:t>This account is composed of the following:</w:t>
      </w:r>
    </w:p>
    <w:p w14:paraId="225EAF9B" w14:textId="77777777" w:rsidR="00293CFA" w:rsidRPr="006917D4" w:rsidRDefault="00293CFA" w:rsidP="00293CFA">
      <w:pPr>
        <w:rPr>
          <w:rFonts w:ascii="Arial" w:hAnsi="Arial" w:cs="Arial"/>
          <w:color w:val="0D0D0D" w:themeColor="text1" w:themeTint="F2"/>
          <w:sz w:val="22"/>
          <w:szCs w:val="22"/>
        </w:rPr>
      </w:pPr>
    </w:p>
    <w:tbl>
      <w:tblPr>
        <w:tblW w:w="8640" w:type="dxa"/>
        <w:tblInd w:w="30" w:type="dxa"/>
        <w:tblLayout w:type="fixed"/>
        <w:tblCellMar>
          <w:left w:w="30" w:type="dxa"/>
          <w:right w:w="30" w:type="dxa"/>
        </w:tblCellMar>
        <w:tblLook w:val="0000" w:firstRow="0" w:lastRow="0" w:firstColumn="0" w:lastColumn="0" w:noHBand="0" w:noVBand="0"/>
      </w:tblPr>
      <w:tblGrid>
        <w:gridCol w:w="4104"/>
        <w:gridCol w:w="792"/>
        <w:gridCol w:w="1872"/>
        <w:gridCol w:w="1872"/>
      </w:tblGrid>
      <w:tr w:rsidR="006917D4" w:rsidRPr="005121FA" w14:paraId="6A6776AF" w14:textId="77777777" w:rsidTr="000E7820">
        <w:trPr>
          <w:cantSplit/>
          <w:trHeight w:val="274"/>
        </w:trPr>
        <w:tc>
          <w:tcPr>
            <w:tcW w:w="4104" w:type="dxa"/>
            <w:tcBorders>
              <w:top w:val="single" w:sz="4" w:space="0" w:color="auto"/>
              <w:bottom w:val="single" w:sz="4" w:space="0" w:color="auto"/>
            </w:tcBorders>
          </w:tcPr>
          <w:p w14:paraId="25838608" w14:textId="77777777" w:rsidR="00293CFA" w:rsidRPr="000E7820" w:rsidRDefault="00293CFA" w:rsidP="00683AF0">
            <w:pPr>
              <w:spacing w:line="264" w:lineRule="auto"/>
              <w:jc w:val="both"/>
              <w:rPr>
                <w:rFonts w:ascii="Arial Narrow" w:hAnsi="Arial Narrow" w:cs="Arial"/>
                <w:b/>
                <w:snapToGrid w:val="0"/>
                <w:color w:val="0D0D0D" w:themeColor="text1" w:themeTint="F2"/>
              </w:rPr>
            </w:pPr>
            <w:bookmarkStart w:id="5" w:name="OLE_LINK5"/>
            <w:r w:rsidRPr="000E7820">
              <w:rPr>
                <w:rFonts w:ascii="Arial Narrow" w:hAnsi="Arial Narrow" w:cs="Arial"/>
                <w:b/>
                <w:snapToGrid w:val="0"/>
                <w:color w:val="0D0D0D" w:themeColor="text1" w:themeTint="F2"/>
              </w:rPr>
              <w:t xml:space="preserve">      </w:t>
            </w:r>
          </w:p>
        </w:tc>
        <w:tc>
          <w:tcPr>
            <w:tcW w:w="792" w:type="dxa"/>
            <w:tcBorders>
              <w:top w:val="single" w:sz="4" w:space="0" w:color="auto"/>
              <w:bottom w:val="single" w:sz="4" w:space="0" w:color="auto"/>
            </w:tcBorders>
          </w:tcPr>
          <w:p w14:paraId="41B9A7A4" w14:textId="77777777" w:rsidR="00293CFA" w:rsidRPr="000E7820" w:rsidRDefault="00293CFA" w:rsidP="00683AF0">
            <w:pPr>
              <w:spacing w:line="264" w:lineRule="auto"/>
              <w:ind w:left="567"/>
              <w:jc w:val="right"/>
              <w:rPr>
                <w:rFonts w:ascii="Arial Narrow" w:hAnsi="Arial Narrow" w:cs="Arial"/>
                <w:b/>
                <w:snapToGrid w:val="0"/>
                <w:color w:val="0D0D0D" w:themeColor="text1" w:themeTint="F2"/>
              </w:rPr>
            </w:pPr>
          </w:p>
        </w:tc>
        <w:tc>
          <w:tcPr>
            <w:tcW w:w="1872" w:type="dxa"/>
            <w:tcBorders>
              <w:top w:val="single" w:sz="4" w:space="0" w:color="auto"/>
              <w:bottom w:val="single" w:sz="4" w:space="0" w:color="auto"/>
            </w:tcBorders>
          </w:tcPr>
          <w:p w14:paraId="0A61040A" w14:textId="77777777" w:rsidR="00293CFA" w:rsidRPr="000E7820" w:rsidRDefault="00293CFA" w:rsidP="00683AF0">
            <w:pPr>
              <w:spacing w:line="264" w:lineRule="auto"/>
              <w:ind w:left="567"/>
              <w:jc w:val="right"/>
              <w:rPr>
                <w:rFonts w:ascii="Arial Narrow" w:hAnsi="Arial Narrow" w:cs="Arial"/>
                <w:b/>
                <w:snapToGrid w:val="0"/>
                <w:color w:val="0D0D0D" w:themeColor="text1" w:themeTint="F2"/>
              </w:rPr>
            </w:pPr>
          </w:p>
          <w:p w14:paraId="46E4B5B8" w14:textId="77777777" w:rsidR="00293CFA" w:rsidRPr="000E7820" w:rsidRDefault="00293CFA" w:rsidP="00683AF0">
            <w:pPr>
              <w:spacing w:line="264" w:lineRule="auto"/>
              <w:ind w:left="567"/>
              <w:jc w:val="right"/>
              <w:rPr>
                <w:rFonts w:ascii="Arial Narrow" w:hAnsi="Arial Narrow" w:cs="Arial"/>
                <w:b/>
                <w:snapToGrid w:val="0"/>
                <w:color w:val="0D0D0D" w:themeColor="text1" w:themeTint="F2"/>
              </w:rPr>
            </w:pPr>
            <w:r w:rsidRPr="000E7820">
              <w:rPr>
                <w:rFonts w:ascii="Arial Narrow" w:hAnsi="Arial Narrow" w:cs="Arial"/>
                <w:b/>
                <w:snapToGrid w:val="0"/>
                <w:color w:val="0D0D0D" w:themeColor="text1" w:themeTint="F2"/>
              </w:rPr>
              <w:t>202</w:t>
            </w:r>
            <w:r w:rsidRPr="000E7820">
              <w:rPr>
                <w:rFonts w:ascii="Arial Narrow" w:hAnsi="Arial Narrow" w:cs="Arial"/>
                <w:b/>
                <w:snapToGrid w:val="0"/>
                <w:color w:val="0D0D0D" w:themeColor="text1" w:themeTint="F2"/>
                <w:lang w:val="id-ID"/>
              </w:rPr>
              <w:t>1</w:t>
            </w:r>
            <w:r w:rsidRPr="000E7820">
              <w:rPr>
                <w:rFonts w:ascii="Arial Narrow" w:hAnsi="Arial Narrow" w:cs="Arial"/>
                <w:b/>
                <w:snapToGrid w:val="0"/>
                <w:color w:val="0D0D0D" w:themeColor="text1" w:themeTint="F2"/>
              </w:rPr>
              <w:t xml:space="preserve">                </w:t>
            </w:r>
          </w:p>
        </w:tc>
        <w:tc>
          <w:tcPr>
            <w:tcW w:w="1872" w:type="dxa"/>
            <w:tcBorders>
              <w:top w:val="single" w:sz="4" w:space="0" w:color="auto"/>
              <w:bottom w:val="single" w:sz="4" w:space="0" w:color="auto"/>
            </w:tcBorders>
          </w:tcPr>
          <w:p w14:paraId="4F1C35A0" w14:textId="77777777" w:rsidR="00293CFA" w:rsidRPr="000E7820" w:rsidRDefault="00293CFA" w:rsidP="00683AF0">
            <w:pPr>
              <w:spacing w:line="264" w:lineRule="auto"/>
              <w:ind w:left="567"/>
              <w:jc w:val="right"/>
              <w:rPr>
                <w:rFonts w:ascii="Arial Narrow" w:hAnsi="Arial Narrow" w:cs="Arial"/>
                <w:b/>
                <w:snapToGrid w:val="0"/>
                <w:color w:val="0D0D0D" w:themeColor="text1" w:themeTint="F2"/>
                <w:lang w:val="id-ID"/>
              </w:rPr>
            </w:pPr>
            <w:r w:rsidRPr="000E7820">
              <w:rPr>
                <w:rFonts w:ascii="Arial Narrow" w:hAnsi="Arial Narrow" w:cs="Arial"/>
                <w:b/>
                <w:snapToGrid w:val="0"/>
                <w:color w:val="0D0D0D" w:themeColor="text1" w:themeTint="F2"/>
              </w:rPr>
              <w:t>20</w:t>
            </w:r>
            <w:r w:rsidRPr="000E7820">
              <w:rPr>
                <w:rFonts w:ascii="Arial Narrow" w:hAnsi="Arial Narrow" w:cs="Arial"/>
                <w:b/>
                <w:snapToGrid w:val="0"/>
                <w:color w:val="0D0D0D" w:themeColor="text1" w:themeTint="F2"/>
                <w:lang w:val="id-ID"/>
              </w:rPr>
              <w:t>20</w:t>
            </w:r>
          </w:p>
          <w:p w14:paraId="0842168B" w14:textId="77777777" w:rsidR="00293CFA" w:rsidRPr="000E7820" w:rsidRDefault="00293CFA" w:rsidP="00683AF0">
            <w:pPr>
              <w:spacing w:line="264" w:lineRule="auto"/>
              <w:ind w:left="567"/>
              <w:jc w:val="right"/>
              <w:rPr>
                <w:rFonts w:ascii="Arial Narrow" w:hAnsi="Arial Narrow" w:cs="Arial"/>
                <w:b/>
                <w:snapToGrid w:val="0"/>
                <w:color w:val="0D0D0D" w:themeColor="text1" w:themeTint="F2"/>
              </w:rPr>
            </w:pPr>
            <w:r w:rsidRPr="000E7820">
              <w:rPr>
                <w:rFonts w:ascii="Arial Narrow" w:hAnsi="Arial Narrow" w:cs="Arial"/>
                <w:b/>
                <w:snapToGrid w:val="0"/>
                <w:color w:val="0D0D0D" w:themeColor="text1" w:themeTint="F2"/>
              </w:rPr>
              <w:t>As restated</w:t>
            </w:r>
          </w:p>
        </w:tc>
      </w:tr>
      <w:tr w:rsidR="006917D4" w:rsidRPr="005121FA" w14:paraId="7C56879B" w14:textId="77777777" w:rsidTr="000E7820">
        <w:trPr>
          <w:cantSplit/>
          <w:trHeight w:val="161"/>
        </w:trPr>
        <w:tc>
          <w:tcPr>
            <w:tcW w:w="4104" w:type="dxa"/>
            <w:tcBorders>
              <w:top w:val="single" w:sz="4" w:space="0" w:color="auto"/>
            </w:tcBorders>
          </w:tcPr>
          <w:p w14:paraId="1E410D84" w14:textId="77777777" w:rsidR="00293CFA" w:rsidRPr="000E7820" w:rsidRDefault="00293CFA" w:rsidP="00683AF0">
            <w:pPr>
              <w:spacing w:line="264" w:lineRule="auto"/>
              <w:jc w:val="both"/>
              <w:rPr>
                <w:rFonts w:ascii="Arial Narrow" w:hAnsi="Arial Narrow" w:cs="Arial"/>
                <w:snapToGrid w:val="0"/>
                <w:color w:val="0D0D0D" w:themeColor="text1" w:themeTint="F2"/>
              </w:rPr>
            </w:pPr>
            <w:r w:rsidRPr="000E7820">
              <w:rPr>
                <w:rFonts w:ascii="Arial Narrow" w:hAnsi="Arial Narrow" w:cs="Arial"/>
                <w:snapToGrid w:val="0"/>
                <w:color w:val="0D0D0D" w:themeColor="text1" w:themeTint="F2"/>
              </w:rPr>
              <w:t>Cash in bank</w:t>
            </w:r>
          </w:p>
        </w:tc>
        <w:tc>
          <w:tcPr>
            <w:tcW w:w="792" w:type="dxa"/>
            <w:tcBorders>
              <w:top w:val="single" w:sz="4" w:space="0" w:color="auto"/>
            </w:tcBorders>
          </w:tcPr>
          <w:p w14:paraId="40B030AF" w14:textId="77777777" w:rsidR="00293CFA" w:rsidRPr="000E7820" w:rsidRDefault="00293CFA" w:rsidP="00683AF0">
            <w:pPr>
              <w:spacing w:line="264" w:lineRule="auto"/>
              <w:ind w:left="567"/>
              <w:jc w:val="right"/>
              <w:rPr>
                <w:rFonts w:ascii="Arial Narrow" w:hAnsi="Arial Narrow" w:cs="Arial"/>
                <w:color w:val="0D0D0D" w:themeColor="text1" w:themeTint="F2"/>
              </w:rPr>
            </w:pPr>
          </w:p>
        </w:tc>
        <w:tc>
          <w:tcPr>
            <w:tcW w:w="1872" w:type="dxa"/>
            <w:tcBorders>
              <w:top w:val="single" w:sz="4" w:space="0" w:color="auto"/>
            </w:tcBorders>
          </w:tcPr>
          <w:p w14:paraId="42487819" w14:textId="6D81D681" w:rsidR="00293CFA" w:rsidRPr="000E7820" w:rsidRDefault="00293CFA" w:rsidP="00683AF0">
            <w:pPr>
              <w:spacing w:line="264" w:lineRule="auto"/>
              <w:ind w:left="567"/>
              <w:jc w:val="right"/>
              <w:rPr>
                <w:rFonts w:ascii="Arial Narrow" w:hAnsi="Arial Narrow" w:cs="Arial"/>
                <w:color w:val="0D0D0D" w:themeColor="text1" w:themeTint="F2"/>
              </w:rPr>
            </w:pPr>
            <w:r w:rsidRPr="000E7820">
              <w:rPr>
                <w:rFonts w:ascii="Arial Narrow" w:hAnsi="Arial Narrow" w:cs="Arial"/>
                <w:color w:val="0D0D0D" w:themeColor="text1" w:themeTint="F2"/>
              </w:rPr>
              <w:t>382</w:t>
            </w:r>
            <w:r w:rsidRPr="000E7820">
              <w:rPr>
                <w:rFonts w:ascii="Arial Narrow" w:hAnsi="Arial Narrow" w:cs="Arial"/>
                <w:color w:val="0D0D0D" w:themeColor="text1" w:themeTint="F2"/>
                <w:lang w:val="id-ID"/>
              </w:rPr>
              <w:t>,</w:t>
            </w:r>
            <w:r w:rsidRPr="000E7820">
              <w:rPr>
                <w:rFonts w:ascii="Arial Narrow" w:hAnsi="Arial Narrow" w:cs="Arial"/>
                <w:color w:val="0D0D0D" w:themeColor="text1" w:themeTint="F2"/>
              </w:rPr>
              <w:t>623</w:t>
            </w:r>
            <w:r w:rsidRPr="000E7820">
              <w:rPr>
                <w:rFonts w:ascii="Arial Narrow" w:hAnsi="Arial Narrow" w:cs="Arial"/>
                <w:color w:val="0D0D0D" w:themeColor="text1" w:themeTint="F2"/>
                <w:lang w:val="id-ID"/>
              </w:rPr>
              <w:t>,</w:t>
            </w:r>
            <w:r w:rsidR="000875B1" w:rsidRPr="000E7820">
              <w:rPr>
                <w:rFonts w:ascii="Arial Narrow" w:hAnsi="Arial Narrow" w:cs="Arial"/>
                <w:color w:val="0D0D0D" w:themeColor="text1" w:themeTint="F2"/>
              </w:rPr>
              <w:t>694</w:t>
            </w:r>
          </w:p>
        </w:tc>
        <w:tc>
          <w:tcPr>
            <w:tcW w:w="1872" w:type="dxa"/>
            <w:tcBorders>
              <w:top w:val="single" w:sz="4" w:space="0" w:color="auto"/>
            </w:tcBorders>
          </w:tcPr>
          <w:p w14:paraId="71343EB5" w14:textId="77777777" w:rsidR="00293CFA" w:rsidRPr="000E7820" w:rsidRDefault="00293CFA" w:rsidP="00683AF0">
            <w:pPr>
              <w:spacing w:line="264" w:lineRule="auto"/>
              <w:ind w:left="567"/>
              <w:jc w:val="right"/>
              <w:rPr>
                <w:rFonts w:ascii="Arial Narrow" w:hAnsi="Arial Narrow" w:cs="Arial"/>
                <w:color w:val="0D0D0D" w:themeColor="text1" w:themeTint="F2"/>
              </w:rPr>
            </w:pPr>
            <w:r w:rsidRPr="000E7820">
              <w:rPr>
                <w:rFonts w:ascii="Arial Narrow" w:hAnsi="Arial Narrow" w:cs="Arial"/>
                <w:color w:val="0D0D0D" w:themeColor="text1" w:themeTint="F2"/>
              </w:rPr>
              <w:t>497</w:t>
            </w:r>
            <w:r w:rsidRPr="000E7820">
              <w:rPr>
                <w:rFonts w:ascii="Arial Narrow" w:hAnsi="Arial Narrow" w:cs="Arial"/>
                <w:color w:val="0D0D0D" w:themeColor="text1" w:themeTint="F2"/>
                <w:lang w:val="id-ID"/>
              </w:rPr>
              <w:t>,</w:t>
            </w:r>
            <w:r w:rsidRPr="000E7820">
              <w:rPr>
                <w:rFonts w:ascii="Arial Narrow" w:hAnsi="Arial Narrow" w:cs="Arial"/>
                <w:color w:val="0D0D0D" w:themeColor="text1" w:themeTint="F2"/>
              </w:rPr>
              <w:t>888</w:t>
            </w:r>
            <w:r w:rsidRPr="000E7820">
              <w:rPr>
                <w:rFonts w:ascii="Arial Narrow" w:hAnsi="Arial Narrow" w:cs="Arial"/>
                <w:color w:val="0D0D0D" w:themeColor="text1" w:themeTint="F2"/>
                <w:lang w:val="id-ID"/>
              </w:rPr>
              <w:t>,</w:t>
            </w:r>
            <w:r w:rsidRPr="000E7820">
              <w:rPr>
                <w:rFonts w:ascii="Arial Narrow" w:hAnsi="Arial Narrow" w:cs="Arial"/>
                <w:color w:val="0D0D0D" w:themeColor="text1" w:themeTint="F2"/>
              </w:rPr>
              <w:t>909</w:t>
            </w:r>
          </w:p>
        </w:tc>
      </w:tr>
      <w:tr w:rsidR="006917D4" w:rsidRPr="005121FA" w14:paraId="23BFAAA8" w14:textId="77777777" w:rsidTr="000E7820">
        <w:trPr>
          <w:cantSplit/>
          <w:trHeight w:val="50"/>
        </w:trPr>
        <w:tc>
          <w:tcPr>
            <w:tcW w:w="4104" w:type="dxa"/>
            <w:tcBorders>
              <w:bottom w:val="single" w:sz="4" w:space="0" w:color="auto"/>
            </w:tcBorders>
          </w:tcPr>
          <w:p w14:paraId="1E9D4E34" w14:textId="77777777" w:rsidR="00293CFA" w:rsidRPr="000E7820" w:rsidRDefault="00293CFA" w:rsidP="00683AF0">
            <w:pPr>
              <w:spacing w:line="264" w:lineRule="auto"/>
              <w:jc w:val="both"/>
              <w:rPr>
                <w:rFonts w:ascii="Arial Narrow" w:hAnsi="Arial Narrow" w:cs="Arial"/>
                <w:snapToGrid w:val="0"/>
                <w:color w:val="0D0D0D" w:themeColor="text1" w:themeTint="F2"/>
              </w:rPr>
            </w:pPr>
            <w:r w:rsidRPr="000E7820">
              <w:rPr>
                <w:rFonts w:ascii="Arial Narrow" w:hAnsi="Arial Narrow" w:cs="Arial"/>
                <w:snapToGrid w:val="0"/>
                <w:color w:val="0D0D0D" w:themeColor="text1" w:themeTint="F2"/>
              </w:rPr>
              <w:t>Cash on hand</w:t>
            </w:r>
          </w:p>
        </w:tc>
        <w:tc>
          <w:tcPr>
            <w:tcW w:w="792" w:type="dxa"/>
            <w:tcBorders>
              <w:bottom w:val="single" w:sz="4" w:space="0" w:color="auto"/>
            </w:tcBorders>
          </w:tcPr>
          <w:p w14:paraId="13CDF556" w14:textId="77777777" w:rsidR="00293CFA" w:rsidRPr="000E7820" w:rsidRDefault="00293CFA" w:rsidP="00683AF0">
            <w:pPr>
              <w:spacing w:line="264" w:lineRule="auto"/>
              <w:ind w:left="567"/>
              <w:jc w:val="right"/>
              <w:rPr>
                <w:rFonts w:ascii="Arial Narrow" w:hAnsi="Arial Narrow" w:cs="Arial"/>
                <w:color w:val="0D0D0D" w:themeColor="text1" w:themeTint="F2"/>
              </w:rPr>
            </w:pPr>
          </w:p>
        </w:tc>
        <w:tc>
          <w:tcPr>
            <w:tcW w:w="1872" w:type="dxa"/>
            <w:tcBorders>
              <w:bottom w:val="single" w:sz="4" w:space="0" w:color="auto"/>
            </w:tcBorders>
          </w:tcPr>
          <w:p w14:paraId="5F49B2EA" w14:textId="77777777" w:rsidR="00293CFA" w:rsidRPr="000E7820" w:rsidRDefault="00293CFA" w:rsidP="00683AF0">
            <w:pPr>
              <w:spacing w:line="264" w:lineRule="auto"/>
              <w:ind w:left="567"/>
              <w:jc w:val="right"/>
              <w:rPr>
                <w:rFonts w:ascii="Arial Narrow" w:hAnsi="Arial Narrow" w:cs="Arial"/>
                <w:snapToGrid w:val="0"/>
                <w:color w:val="0D0D0D" w:themeColor="text1" w:themeTint="F2"/>
              </w:rPr>
            </w:pPr>
            <w:r w:rsidRPr="000E7820">
              <w:rPr>
                <w:rFonts w:ascii="Arial Narrow" w:hAnsi="Arial Narrow" w:cs="Arial"/>
                <w:snapToGrid w:val="0"/>
                <w:color w:val="0D0D0D" w:themeColor="text1" w:themeTint="F2"/>
              </w:rPr>
              <w:t>1</w:t>
            </w:r>
            <w:r w:rsidRPr="000E7820">
              <w:rPr>
                <w:rFonts w:ascii="Arial Narrow" w:hAnsi="Arial Narrow" w:cs="Arial"/>
                <w:snapToGrid w:val="0"/>
                <w:color w:val="0D0D0D" w:themeColor="text1" w:themeTint="F2"/>
                <w:lang w:val="id-ID"/>
              </w:rPr>
              <w:t>,</w:t>
            </w:r>
            <w:r w:rsidRPr="000E7820">
              <w:rPr>
                <w:rFonts w:ascii="Arial Narrow" w:hAnsi="Arial Narrow" w:cs="Arial"/>
                <w:snapToGrid w:val="0"/>
                <w:color w:val="0D0D0D" w:themeColor="text1" w:themeTint="F2"/>
              </w:rPr>
              <w:t>148</w:t>
            </w:r>
            <w:r w:rsidRPr="000E7820">
              <w:rPr>
                <w:rFonts w:ascii="Arial Narrow" w:hAnsi="Arial Narrow" w:cs="Arial"/>
                <w:snapToGrid w:val="0"/>
                <w:color w:val="0D0D0D" w:themeColor="text1" w:themeTint="F2"/>
                <w:lang w:val="id-ID"/>
              </w:rPr>
              <w:t>,</w:t>
            </w:r>
            <w:r w:rsidRPr="000E7820">
              <w:rPr>
                <w:rFonts w:ascii="Arial Narrow" w:hAnsi="Arial Narrow" w:cs="Arial"/>
                <w:snapToGrid w:val="0"/>
                <w:color w:val="0D0D0D" w:themeColor="text1" w:themeTint="F2"/>
              </w:rPr>
              <w:t>110</w:t>
            </w:r>
          </w:p>
        </w:tc>
        <w:tc>
          <w:tcPr>
            <w:tcW w:w="1872" w:type="dxa"/>
            <w:tcBorders>
              <w:bottom w:val="single" w:sz="4" w:space="0" w:color="auto"/>
            </w:tcBorders>
          </w:tcPr>
          <w:p w14:paraId="2961B092" w14:textId="77777777" w:rsidR="00293CFA" w:rsidRPr="000E7820" w:rsidRDefault="00293CFA" w:rsidP="00683AF0">
            <w:pPr>
              <w:spacing w:line="264" w:lineRule="auto"/>
              <w:ind w:left="567"/>
              <w:jc w:val="right"/>
              <w:rPr>
                <w:rFonts w:ascii="Arial Narrow" w:hAnsi="Arial Narrow" w:cs="Arial"/>
                <w:snapToGrid w:val="0"/>
                <w:color w:val="0D0D0D" w:themeColor="text1" w:themeTint="F2"/>
              </w:rPr>
            </w:pPr>
            <w:r w:rsidRPr="000E7820">
              <w:rPr>
                <w:rFonts w:ascii="Arial Narrow" w:hAnsi="Arial Narrow" w:cs="Arial"/>
                <w:snapToGrid w:val="0"/>
                <w:color w:val="0D0D0D" w:themeColor="text1" w:themeTint="F2"/>
              </w:rPr>
              <w:t>2,399,225</w:t>
            </w:r>
          </w:p>
        </w:tc>
      </w:tr>
      <w:tr w:rsidR="00293CFA" w:rsidRPr="005121FA" w14:paraId="2405A617" w14:textId="77777777" w:rsidTr="00F14A66">
        <w:trPr>
          <w:cantSplit/>
          <w:trHeight w:val="58"/>
        </w:trPr>
        <w:tc>
          <w:tcPr>
            <w:tcW w:w="4104" w:type="dxa"/>
            <w:tcBorders>
              <w:top w:val="single" w:sz="4" w:space="0" w:color="auto"/>
              <w:bottom w:val="double" w:sz="6" w:space="0" w:color="auto"/>
            </w:tcBorders>
          </w:tcPr>
          <w:p w14:paraId="0B02ABCD" w14:textId="77777777" w:rsidR="00293CFA" w:rsidRPr="000E7820" w:rsidRDefault="00293CFA" w:rsidP="00683AF0">
            <w:pPr>
              <w:spacing w:line="264" w:lineRule="auto"/>
              <w:jc w:val="both"/>
              <w:rPr>
                <w:rFonts w:ascii="Arial Narrow" w:hAnsi="Arial Narrow" w:cs="Arial"/>
                <w:b/>
                <w:snapToGrid w:val="0"/>
                <w:color w:val="0D0D0D" w:themeColor="text1" w:themeTint="F2"/>
              </w:rPr>
            </w:pPr>
          </w:p>
        </w:tc>
        <w:tc>
          <w:tcPr>
            <w:tcW w:w="792" w:type="dxa"/>
            <w:tcBorders>
              <w:top w:val="single" w:sz="4" w:space="0" w:color="auto"/>
              <w:bottom w:val="double" w:sz="6" w:space="0" w:color="auto"/>
            </w:tcBorders>
          </w:tcPr>
          <w:p w14:paraId="008596DE" w14:textId="77777777" w:rsidR="00293CFA" w:rsidRPr="000E7820" w:rsidRDefault="00293CFA" w:rsidP="00683AF0">
            <w:pPr>
              <w:spacing w:line="264" w:lineRule="auto"/>
              <w:ind w:left="567"/>
              <w:jc w:val="right"/>
              <w:rPr>
                <w:rFonts w:ascii="Arial Narrow" w:hAnsi="Arial Narrow" w:cs="Arial"/>
                <w:b/>
                <w:snapToGrid w:val="0"/>
                <w:color w:val="0D0D0D" w:themeColor="text1" w:themeTint="F2"/>
              </w:rPr>
            </w:pPr>
          </w:p>
        </w:tc>
        <w:tc>
          <w:tcPr>
            <w:tcW w:w="1872" w:type="dxa"/>
            <w:tcBorders>
              <w:top w:val="single" w:sz="4" w:space="0" w:color="auto"/>
              <w:bottom w:val="double" w:sz="6" w:space="0" w:color="auto"/>
            </w:tcBorders>
          </w:tcPr>
          <w:p w14:paraId="1FF96963" w14:textId="290F07FA" w:rsidR="00293CFA" w:rsidRPr="000E7820" w:rsidRDefault="000875B1" w:rsidP="00683AF0">
            <w:pPr>
              <w:spacing w:line="264" w:lineRule="auto"/>
              <w:ind w:left="567"/>
              <w:jc w:val="right"/>
              <w:rPr>
                <w:rFonts w:ascii="Arial Narrow" w:hAnsi="Arial Narrow" w:cs="Arial"/>
                <w:b/>
                <w:snapToGrid w:val="0"/>
                <w:color w:val="0D0D0D" w:themeColor="text1" w:themeTint="F2"/>
              </w:rPr>
            </w:pPr>
            <w:r w:rsidRPr="000E7820">
              <w:rPr>
                <w:rFonts w:ascii="Arial Narrow" w:hAnsi="Arial Narrow" w:cs="Arial"/>
                <w:b/>
                <w:snapToGrid w:val="0"/>
                <w:color w:val="0D0D0D" w:themeColor="text1" w:themeTint="F2"/>
              </w:rPr>
              <w:fldChar w:fldCharType="begin"/>
            </w:r>
            <w:r w:rsidRPr="000E7820">
              <w:rPr>
                <w:rFonts w:ascii="Arial Narrow" w:hAnsi="Arial Narrow" w:cs="Arial"/>
                <w:b/>
                <w:snapToGrid w:val="0"/>
                <w:color w:val="0D0D0D" w:themeColor="text1" w:themeTint="F2"/>
              </w:rPr>
              <w:instrText xml:space="preserve"> =SUM(c2:c3) </w:instrText>
            </w:r>
            <w:r w:rsidRPr="000E7820">
              <w:rPr>
                <w:rFonts w:ascii="Arial Narrow" w:hAnsi="Arial Narrow" w:cs="Arial"/>
                <w:b/>
                <w:snapToGrid w:val="0"/>
                <w:color w:val="0D0D0D" w:themeColor="text1" w:themeTint="F2"/>
              </w:rPr>
              <w:fldChar w:fldCharType="separate"/>
            </w:r>
            <w:r w:rsidRPr="000E7820">
              <w:rPr>
                <w:rFonts w:ascii="Arial Narrow" w:hAnsi="Arial Narrow" w:cs="Arial"/>
                <w:b/>
                <w:noProof/>
                <w:snapToGrid w:val="0"/>
                <w:color w:val="0D0D0D" w:themeColor="text1" w:themeTint="F2"/>
              </w:rPr>
              <w:t>383,771,804</w:t>
            </w:r>
            <w:r w:rsidRPr="000E7820">
              <w:rPr>
                <w:rFonts w:ascii="Arial Narrow" w:hAnsi="Arial Narrow" w:cs="Arial"/>
                <w:b/>
                <w:snapToGrid w:val="0"/>
                <w:color w:val="0D0D0D" w:themeColor="text1" w:themeTint="F2"/>
              </w:rPr>
              <w:fldChar w:fldCharType="end"/>
            </w:r>
          </w:p>
        </w:tc>
        <w:tc>
          <w:tcPr>
            <w:tcW w:w="1872" w:type="dxa"/>
            <w:tcBorders>
              <w:top w:val="single" w:sz="4" w:space="0" w:color="auto"/>
              <w:bottom w:val="double" w:sz="6" w:space="0" w:color="auto"/>
            </w:tcBorders>
          </w:tcPr>
          <w:p w14:paraId="3E4CD149" w14:textId="64615809" w:rsidR="00293CFA" w:rsidRPr="000E7820" w:rsidRDefault="000875B1" w:rsidP="00683AF0">
            <w:pPr>
              <w:spacing w:line="264" w:lineRule="auto"/>
              <w:ind w:left="567"/>
              <w:jc w:val="right"/>
              <w:rPr>
                <w:rFonts w:ascii="Arial Narrow" w:hAnsi="Arial Narrow" w:cs="Arial"/>
                <w:b/>
                <w:snapToGrid w:val="0"/>
                <w:color w:val="0D0D0D" w:themeColor="text1" w:themeTint="F2"/>
              </w:rPr>
            </w:pPr>
            <w:r w:rsidRPr="000E7820">
              <w:rPr>
                <w:rFonts w:ascii="Arial Narrow" w:hAnsi="Arial Narrow" w:cs="Arial"/>
                <w:b/>
                <w:snapToGrid w:val="0"/>
                <w:color w:val="0D0D0D" w:themeColor="text1" w:themeTint="F2"/>
              </w:rPr>
              <w:fldChar w:fldCharType="begin"/>
            </w:r>
            <w:r w:rsidRPr="000E7820">
              <w:rPr>
                <w:rFonts w:ascii="Arial Narrow" w:hAnsi="Arial Narrow" w:cs="Arial"/>
                <w:b/>
                <w:snapToGrid w:val="0"/>
                <w:color w:val="0D0D0D" w:themeColor="text1" w:themeTint="F2"/>
              </w:rPr>
              <w:instrText xml:space="preserve"> =SUM(d2:d3) </w:instrText>
            </w:r>
            <w:r w:rsidRPr="000E7820">
              <w:rPr>
                <w:rFonts w:ascii="Arial Narrow" w:hAnsi="Arial Narrow" w:cs="Arial"/>
                <w:b/>
                <w:snapToGrid w:val="0"/>
                <w:color w:val="0D0D0D" w:themeColor="text1" w:themeTint="F2"/>
              </w:rPr>
              <w:fldChar w:fldCharType="separate"/>
            </w:r>
            <w:r w:rsidRPr="000E7820">
              <w:rPr>
                <w:rFonts w:ascii="Arial Narrow" w:hAnsi="Arial Narrow" w:cs="Arial"/>
                <w:b/>
                <w:noProof/>
                <w:snapToGrid w:val="0"/>
                <w:color w:val="0D0D0D" w:themeColor="text1" w:themeTint="F2"/>
              </w:rPr>
              <w:t>500,288,134</w:t>
            </w:r>
            <w:r w:rsidRPr="000E7820">
              <w:rPr>
                <w:rFonts w:ascii="Arial Narrow" w:hAnsi="Arial Narrow" w:cs="Arial"/>
                <w:b/>
                <w:snapToGrid w:val="0"/>
                <w:color w:val="0D0D0D" w:themeColor="text1" w:themeTint="F2"/>
              </w:rPr>
              <w:fldChar w:fldCharType="end"/>
            </w:r>
          </w:p>
        </w:tc>
      </w:tr>
      <w:bookmarkEnd w:id="5"/>
    </w:tbl>
    <w:p w14:paraId="07C183F2" w14:textId="77777777" w:rsidR="00293CFA" w:rsidRPr="006917D4" w:rsidRDefault="00293CFA" w:rsidP="00293CFA">
      <w:pPr>
        <w:pStyle w:val="Caption"/>
        <w:tabs>
          <w:tab w:val="clear" w:pos="360"/>
          <w:tab w:val="left" w:pos="142"/>
        </w:tabs>
        <w:ind w:left="0" w:firstLine="0"/>
        <w:jc w:val="both"/>
        <w:rPr>
          <w:rFonts w:cs="Arial"/>
          <w:b w:val="0"/>
          <w:color w:val="0D0D0D" w:themeColor="text1" w:themeTint="F2"/>
          <w:szCs w:val="22"/>
        </w:rPr>
      </w:pPr>
    </w:p>
    <w:p w14:paraId="2729443C" w14:textId="191BAFBA" w:rsidR="00F33453" w:rsidRPr="006917D4" w:rsidRDefault="00293CFA" w:rsidP="00293CFA">
      <w:pPr>
        <w:jc w:val="both"/>
        <w:rPr>
          <w:rFonts w:ascii="Arial" w:hAnsi="Arial" w:cs="Arial"/>
          <w:color w:val="0D0D0D" w:themeColor="text1" w:themeTint="F2"/>
          <w:sz w:val="22"/>
          <w:szCs w:val="22"/>
        </w:rPr>
      </w:pPr>
      <w:r w:rsidRPr="006917D4">
        <w:rPr>
          <w:rFonts w:ascii="Arial" w:hAnsi="Arial" w:cs="Arial"/>
          <w:color w:val="0D0D0D" w:themeColor="text1" w:themeTint="F2"/>
          <w:sz w:val="22"/>
          <w:szCs w:val="22"/>
        </w:rPr>
        <w:t>The Cash in bank account pertains to deposits made to authorized government depository banks</w:t>
      </w:r>
      <w:r w:rsidR="000E7820">
        <w:rPr>
          <w:rFonts w:ascii="Arial" w:hAnsi="Arial" w:cs="Arial"/>
          <w:color w:val="0D0D0D" w:themeColor="text1" w:themeTint="F2"/>
          <w:sz w:val="22"/>
          <w:szCs w:val="22"/>
        </w:rPr>
        <w:t>,</w:t>
      </w:r>
      <w:r w:rsidRPr="006917D4">
        <w:rPr>
          <w:rFonts w:ascii="Arial" w:hAnsi="Arial" w:cs="Arial"/>
          <w:color w:val="0D0D0D" w:themeColor="text1" w:themeTint="F2"/>
          <w:sz w:val="22"/>
          <w:szCs w:val="22"/>
        </w:rPr>
        <w:t xml:space="preserve"> while </w:t>
      </w:r>
      <w:r w:rsidR="000E7820">
        <w:rPr>
          <w:rFonts w:ascii="Arial" w:hAnsi="Arial" w:cs="Arial"/>
          <w:color w:val="0D0D0D" w:themeColor="text1" w:themeTint="F2"/>
          <w:sz w:val="22"/>
          <w:szCs w:val="22"/>
        </w:rPr>
        <w:t>C</w:t>
      </w:r>
      <w:r w:rsidRPr="006917D4">
        <w:rPr>
          <w:rFonts w:ascii="Arial" w:hAnsi="Arial" w:cs="Arial"/>
          <w:color w:val="0D0D0D" w:themeColor="text1" w:themeTint="F2"/>
          <w:sz w:val="22"/>
          <w:szCs w:val="22"/>
        </w:rPr>
        <w:t>ash on hand</w:t>
      </w:r>
      <w:r w:rsidR="000E7820">
        <w:rPr>
          <w:rFonts w:ascii="Arial" w:hAnsi="Arial" w:cs="Arial"/>
          <w:color w:val="0D0D0D" w:themeColor="text1" w:themeTint="F2"/>
          <w:sz w:val="22"/>
          <w:szCs w:val="22"/>
        </w:rPr>
        <w:t xml:space="preserve"> account</w:t>
      </w:r>
      <w:r w:rsidRPr="006917D4">
        <w:rPr>
          <w:rFonts w:ascii="Arial" w:hAnsi="Arial" w:cs="Arial"/>
          <w:color w:val="0D0D0D" w:themeColor="text1" w:themeTint="F2"/>
          <w:sz w:val="22"/>
          <w:szCs w:val="22"/>
        </w:rPr>
        <w:t xml:space="preserve"> consists of unremitted collections from the </w:t>
      </w:r>
      <w:r w:rsidR="000E7820">
        <w:rPr>
          <w:rFonts w:ascii="Arial" w:hAnsi="Arial" w:cs="Arial"/>
          <w:color w:val="0D0D0D" w:themeColor="text1" w:themeTint="F2"/>
          <w:sz w:val="22"/>
          <w:szCs w:val="22"/>
        </w:rPr>
        <w:t>C</w:t>
      </w:r>
      <w:r w:rsidRPr="006917D4">
        <w:rPr>
          <w:rFonts w:ascii="Arial" w:hAnsi="Arial" w:cs="Arial"/>
          <w:color w:val="0D0D0D" w:themeColor="text1" w:themeTint="F2"/>
          <w:sz w:val="22"/>
          <w:szCs w:val="22"/>
        </w:rPr>
        <w:t xml:space="preserve">ollecting </w:t>
      </w:r>
      <w:r w:rsidR="000E7820">
        <w:rPr>
          <w:rFonts w:ascii="Arial" w:hAnsi="Arial" w:cs="Arial"/>
          <w:color w:val="0D0D0D" w:themeColor="text1" w:themeTint="F2"/>
          <w:sz w:val="22"/>
          <w:szCs w:val="22"/>
        </w:rPr>
        <w:t>O</w:t>
      </w:r>
      <w:r w:rsidRPr="006917D4">
        <w:rPr>
          <w:rFonts w:ascii="Arial" w:hAnsi="Arial" w:cs="Arial"/>
          <w:color w:val="0D0D0D" w:themeColor="text1" w:themeTint="F2"/>
          <w:sz w:val="22"/>
          <w:szCs w:val="22"/>
        </w:rPr>
        <w:t>fficers.</w:t>
      </w:r>
      <w:r w:rsidR="00F33453" w:rsidRPr="006917D4">
        <w:rPr>
          <w:rFonts w:ascii="Arial" w:hAnsi="Arial" w:cs="Arial"/>
          <w:color w:val="0D0D0D" w:themeColor="text1" w:themeTint="F2"/>
          <w:sz w:val="22"/>
          <w:szCs w:val="22"/>
        </w:rPr>
        <w:t xml:space="preserve">  Interest income on deposits for CY</w:t>
      </w:r>
      <w:r w:rsidR="00BA5318" w:rsidRPr="006917D4">
        <w:rPr>
          <w:rFonts w:ascii="Arial" w:hAnsi="Arial" w:cs="Arial"/>
          <w:color w:val="0D0D0D" w:themeColor="text1" w:themeTint="F2"/>
          <w:sz w:val="22"/>
          <w:szCs w:val="22"/>
        </w:rPr>
        <w:t>s</w:t>
      </w:r>
      <w:r w:rsidR="00F33453" w:rsidRPr="006917D4">
        <w:rPr>
          <w:rFonts w:ascii="Arial" w:hAnsi="Arial" w:cs="Arial"/>
          <w:color w:val="0D0D0D" w:themeColor="text1" w:themeTint="F2"/>
          <w:sz w:val="22"/>
          <w:szCs w:val="22"/>
        </w:rPr>
        <w:t xml:space="preserve"> 2021 and 202</w:t>
      </w:r>
      <w:r w:rsidR="00BA5318" w:rsidRPr="006917D4">
        <w:rPr>
          <w:rFonts w:ascii="Arial" w:hAnsi="Arial" w:cs="Arial"/>
          <w:color w:val="0D0D0D" w:themeColor="text1" w:themeTint="F2"/>
          <w:sz w:val="22"/>
          <w:szCs w:val="22"/>
        </w:rPr>
        <w:t>0</w:t>
      </w:r>
      <w:r w:rsidR="00F33453" w:rsidRPr="006917D4">
        <w:rPr>
          <w:rFonts w:ascii="Arial" w:hAnsi="Arial" w:cs="Arial"/>
          <w:color w:val="0D0D0D" w:themeColor="text1" w:themeTint="F2"/>
          <w:sz w:val="22"/>
          <w:szCs w:val="22"/>
        </w:rPr>
        <w:t xml:space="preserve"> </w:t>
      </w:r>
      <w:r w:rsidR="00143E3D" w:rsidRPr="006917D4">
        <w:rPr>
          <w:rFonts w:ascii="Arial" w:hAnsi="Arial" w:cs="Arial"/>
          <w:color w:val="0D0D0D" w:themeColor="text1" w:themeTint="F2"/>
          <w:sz w:val="22"/>
          <w:szCs w:val="22"/>
        </w:rPr>
        <w:t xml:space="preserve">amounted to </w:t>
      </w:r>
      <w:r w:rsidR="00F33453" w:rsidRPr="006917D4">
        <w:rPr>
          <w:rFonts w:ascii="Arial" w:hAnsi="Arial" w:cs="Arial"/>
          <w:color w:val="0D0D0D" w:themeColor="text1" w:themeTint="F2"/>
          <w:sz w:val="22"/>
          <w:szCs w:val="22"/>
        </w:rPr>
        <w:t>P179,693 and P205,949, respectively</w:t>
      </w:r>
      <w:r w:rsidR="00194DE8" w:rsidRPr="006917D4">
        <w:rPr>
          <w:rFonts w:ascii="Arial" w:hAnsi="Arial" w:cs="Arial"/>
          <w:color w:val="0D0D0D" w:themeColor="text1" w:themeTint="F2"/>
          <w:sz w:val="22"/>
          <w:szCs w:val="22"/>
        </w:rPr>
        <w:t xml:space="preserve">, as disclosed under </w:t>
      </w:r>
      <w:r w:rsidR="00194DE8" w:rsidRPr="000E7820">
        <w:rPr>
          <w:rFonts w:ascii="Arial" w:hAnsi="Arial" w:cs="Arial"/>
          <w:i/>
          <w:iCs/>
          <w:color w:val="0D0D0D" w:themeColor="text1" w:themeTint="F2"/>
          <w:sz w:val="22"/>
          <w:szCs w:val="22"/>
        </w:rPr>
        <w:t>Note 22</w:t>
      </w:r>
      <w:r w:rsidR="00194DE8" w:rsidRPr="006917D4">
        <w:rPr>
          <w:rFonts w:ascii="Arial" w:hAnsi="Arial" w:cs="Arial"/>
          <w:color w:val="0D0D0D" w:themeColor="text1" w:themeTint="F2"/>
          <w:sz w:val="22"/>
          <w:szCs w:val="22"/>
        </w:rPr>
        <w:t>.</w:t>
      </w:r>
    </w:p>
    <w:p w14:paraId="714AAE9A" w14:textId="77777777" w:rsidR="00293CFA" w:rsidRPr="006917D4" w:rsidRDefault="00293CFA" w:rsidP="00293CFA">
      <w:pPr>
        <w:rPr>
          <w:color w:val="0D0D0D" w:themeColor="text1" w:themeTint="F2"/>
          <w:sz w:val="22"/>
          <w:szCs w:val="22"/>
        </w:rPr>
      </w:pPr>
    </w:p>
    <w:p w14:paraId="5919425B" w14:textId="7E53DDD6" w:rsidR="00293CFA" w:rsidRPr="006917D4" w:rsidRDefault="00293CFA" w:rsidP="00E46F33">
      <w:pPr>
        <w:pStyle w:val="BodyTextIndent2"/>
        <w:ind w:left="0" w:right="29"/>
        <w:rPr>
          <w:rFonts w:cs="Arial"/>
          <w:color w:val="0D0D0D" w:themeColor="text1" w:themeTint="F2"/>
          <w:sz w:val="22"/>
          <w:szCs w:val="22"/>
        </w:rPr>
      </w:pPr>
      <w:r w:rsidRPr="006917D4">
        <w:rPr>
          <w:rFonts w:cs="Arial"/>
          <w:color w:val="0D0D0D" w:themeColor="text1" w:themeTint="F2"/>
          <w:sz w:val="22"/>
          <w:szCs w:val="22"/>
        </w:rPr>
        <w:tab/>
        <w:t xml:space="preserve">In accordance with </w:t>
      </w:r>
      <w:r w:rsidR="00BA5318" w:rsidRPr="006917D4">
        <w:rPr>
          <w:rFonts w:cs="Arial"/>
          <w:color w:val="0D0D0D" w:themeColor="text1" w:themeTint="F2"/>
          <w:sz w:val="22"/>
          <w:szCs w:val="22"/>
        </w:rPr>
        <w:t>IPSAS 3</w:t>
      </w:r>
      <w:r w:rsidR="00E46F33">
        <w:rPr>
          <w:rFonts w:cs="Arial"/>
          <w:color w:val="0D0D0D" w:themeColor="text1" w:themeTint="F2"/>
          <w:sz w:val="22"/>
          <w:szCs w:val="22"/>
        </w:rPr>
        <w:t xml:space="preserve"> – </w:t>
      </w:r>
      <w:r w:rsidRPr="000E7820">
        <w:rPr>
          <w:rFonts w:cs="Arial"/>
          <w:i/>
          <w:color w:val="0D0D0D" w:themeColor="text1" w:themeTint="F2"/>
          <w:sz w:val="22"/>
          <w:szCs w:val="22"/>
        </w:rPr>
        <w:t>Accounting Policies, Changes in Accounting Estimates and Errors</w:t>
      </w:r>
      <w:r w:rsidRPr="00E46F33">
        <w:rPr>
          <w:rFonts w:cs="Arial"/>
          <w:iCs/>
          <w:color w:val="0D0D0D" w:themeColor="text1" w:themeTint="F2"/>
          <w:sz w:val="22"/>
          <w:szCs w:val="22"/>
        </w:rPr>
        <w:t xml:space="preserve">, </w:t>
      </w:r>
      <w:r w:rsidRPr="006917D4">
        <w:rPr>
          <w:rFonts w:cs="Arial"/>
          <w:color w:val="0D0D0D" w:themeColor="text1" w:themeTint="F2"/>
          <w:sz w:val="22"/>
          <w:szCs w:val="22"/>
        </w:rPr>
        <w:t xml:space="preserve">the </w:t>
      </w:r>
      <w:r w:rsidR="005121FA">
        <w:rPr>
          <w:rFonts w:cs="Arial"/>
          <w:color w:val="0D0D0D" w:themeColor="text1" w:themeTint="F2"/>
          <w:sz w:val="22"/>
          <w:szCs w:val="22"/>
        </w:rPr>
        <w:t>Cash in bank</w:t>
      </w:r>
      <w:r w:rsidRPr="006917D4">
        <w:rPr>
          <w:rFonts w:cs="Arial"/>
          <w:color w:val="0D0D0D" w:themeColor="text1" w:themeTint="F2"/>
          <w:sz w:val="22"/>
          <w:szCs w:val="22"/>
        </w:rPr>
        <w:t xml:space="preserve"> </w:t>
      </w:r>
      <w:r w:rsidR="00E46F33">
        <w:rPr>
          <w:rFonts w:cs="Arial"/>
          <w:color w:val="0D0D0D" w:themeColor="text1" w:themeTint="F2"/>
          <w:sz w:val="22"/>
          <w:szCs w:val="22"/>
        </w:rPr>
        <w:t xml:space="preserve">account </w:t>
      </w:r>
      <w:r w:rsidRPr="006917D4">
        <w:rPr>
          <w:rFonts w:cs="Arial"/>
          <w:color w:val="0D0D0D" w:themeColor="text1" w:themeTint="F2"/>
          <w:sz w:val="22"/>
          <w:szCs w:val="22"/>
        </w:rPr>
        <w:t>for CY 20</w:t>
      </w:r>
      <w:r w:rsidRPr="006917D4">
        <w:rPr>
          <w:rFonts w:cs="Arial"/>
          <w:color w:val="0D0D0D" w:themeColor="text1" w:themeTint="F2"/>
          <w:sz w:val="22"/>
          <w:szCs w:val="22"/>
          <w:lang w:val="id-ID"/>
        </w:rPr>
        <w:t>20</w:t>
      </w:r>
      <w:r w:rsidRPr="006917D4">
        <w:rPr>
          <w:rFonts w:cs="Arial"/>
          <w:color w:val="0D0D0D" w:themeColor="text1" w:themeTint="F2"/>
          <w:sz w:val="22"/>
          <w:szCs w:val="22"/>
        </w:rPr>
        <w:t xml:space="preserve"> is restated as follows:</w:t>
      </w:r>
    </w:p>
    <w:p w14:paraId="39137301" w14:textId="77777777" w:rsidR="00293CFA" w:rsidRPr="006917D4" w:rsidRDefault="00293CFA" w:rsidP="00293CFA">
      <w:pPr>
        <w:pStyle w:val="BodyTextIndent3"/>
        <w:tabs>
          <w:tab w:val="left" w:pos="0"/>
          <w:tab w:val="left" w:pos="1260"/>
          <w:tab w:val="left" w:pos="6390"/>
          <w:tab w:val="left" w:pos="6480"/>
          <w:tab w:val="left" w:pos="8550"/>
        </w:tabs>
        <w:ind w:left="0"/>
        <w:contextualSpacing/>
        <w:rPr>
          <w:rFonts w:cs="Arial"/>
          <w:color w:val="0D0D0D" w:themeColor="text1" w:themeTint="F2"/>
          <w:szCs w:val="22"/>
        </w:rPr>
      </w:pPr>
    </w:p>
    <w:tbl>
      <w:tblPr>
        <w:tblW w:w="8640" w:type="dxa"/>
        <w:tblInd w:w="30" w:type="dxa"/>
        <w:tblLayout w:type="fixed"/>
        <w:tblCellMar>
          <w:left w:w="30" w:type="dxa"/>
          <w:right w:w="30" w:type="dxa"/>
        </w:tblCellMar>
        <w:tblLook w:val="0000" w:firstRow="0" w:lastRow="0" w:firstColumn="0" w:lastColumn="0" w:noHBand="0" w:noVBand="0"/>
      </w:tblPr>
      <w:tblGrid>
        <w:gridCol w:w="7258"/>
        <w:gridCol w:w="1382"/>
      </w:tblGrid>
      <w:tr w:rsidR="006917D4" w:rsidRPr="005121FA" w14:paraId="4483F38C" w14:textId="77777777" w:rsidTr="00A26090">
        <w:trPr>
          <w:trHeight w:val="20"/>
          <w:tblHeader/>
        </w:trPr>
        <w:tc>
          <w:tcPr>
            <w:tcW w:w="7258" w:type="dxa"/>
            <w:tcBorders>
              <w:top w:val="single" w:sz="4" w:space="0" w:color="auto"/>
              <w:left w:val="nil"/>
              <w:bottom w:val="single" w:sz="4" w:space="0" w:color="auto"/>
              <w:right w:val="nil"/>
            </w:tcBorders>
            <w:shd w:val="solid" w:color="FFFFFF" w:fill="auto"/>
          </w:tcPr>
          <w:p w14:paraId="3A2FADF4" w14:textId="3575A76F" w:rsidR="00293CFA" w:rsidRPr="00A26090" w:rsidRDefault="0003030D" w:rsidP="0003030D">
            <w:pPr>
              <w:autoSpaceDE w:val="0"/>
              <w:autoSpaceDN w:val="0"/>
              <w:adjustRightInd w:val="0"/>
              <w:ind w:left="-28"/>
              <w:rPr>
                <w:rFonts w:ascii="Arial Narrow" w:hAnsi="Arial Narrow" w:cs="Arial"/>
                <w:b/>
                <w:color w:val="0D0D0D" w:themeColor="text1" w:themeTint="F2"/>
              </w:rPr>
            </w:pPr>
            <w:r w:rsidRPr="00A26090">
              <w:rPr>
                <w:rFonts w:ascii="Arial Narrow" w:hAnsi="Arial Narrow" w:cs="Arial"/>
                <w:b/>
                <w:color w:val="0D0D0D" w:themeColor="text1" w:themeTint="F2"/>
              </w:rPr>
              <w:t>Particulars</w:t>
            </w:r>
          </w:p>
        </w:tc>
        <w:tc>
          <w:tcPr>
            <w:tcW w:w="1382" w:type="dxa"/>
            <w:tcBorders>
              <w:top w:val="single" w:sz="4" w:space="0" w:color="auto"/>
              <w:left w:val="nil"/>
              <w:bottom w:val="single" w:sz="4" w:space="0" w:color="auto"/>
              <w:right w:val="nil"/>
            </w:tcBorders>
            <w:shd w:val="solid" w:color="FFFFFF" w:fill="auto"/>
          </w:tcPr>
          <w:p w14:paraId="52313325" w14:textId="77777777" w:rsidR="00293CFA" w:rsidRPr="00A26090" w:rsidRDefault="00293CFA" w:rsidP="00683AF0">
            <w:pPr>
              <w:ind w:right="8"/>
              <w:jc w:val="right"/>
              <w:rPr>
                <w:rFonts w:ascii="Arial Narrow" w:hAnsi="Arial Narrow" w:cs="Arial"/>
                <w:b/>
                <w:bCs/>
                <w:color w:val="0D0D0D" w:themeColor="text1" w:themeTint="F2"/>
              </w:rPr>
            </w:pPr>
            <w:r w:rsidRPr="00A26090">
              <w:rPr>
                <w:rFonts w:ascii="Arial Narrow" w:hAnsi="Arial Narrow" w:cs="Arial"/>
                <w:b/>
                <w:bCs/>
                <w:color w:val="0D0D0D" w:themeColor="text1" w:themeTint="F2"/>
              </w:rPr>
              <w:t xml:space="preserve">Amount </w:t>
            </w:r>
          </w:p>
        </w:tc>
      </w:tr>
      <w:tr w:rsidR="006917D4" w:rsidRPr="005121FA" w14:paraId="1C9B7CAD" w14:textId="77777777" w:rsidTr="00A26090">
        <w:trPr>
          <w:trHeight w:val="20"/>
        </w:trPr>
        <w:tc>
          <w:tcPr>
            <w:tcW w:w="7258" w:type="dxa"/>
            <w:tcBorders>
              <w:top w:val="single" w:sz="4" w:space="0" w:color="auto"/>
              <w:left w:val="nil"/>
              <w:right w:val="nil"/>
            </w:tcBorders>
            <w:shd w:val="solid" w:color="FFFFFF" w:fill="auto"/>
          </w:tcPr>
          <w:p w14:paraId="15232B49" w14:textId="77777777" w:rsidR="00293CFA" w:rsidRPr="00A26090" w:rsidRDefault="00293CFA" w:rsidP="0003030D">
            <w:pPr>
              <w:autoSpaceDE w:val="0"/>
              <w:autoSpaceDN w:val="0"/>
              <w:adjustRightInd w:val="0"/>
              <w:ind w:left="-28"/>
              <w:rPr>
                <w:rFonts w:ascii="Arial Narrow" w:hAnsi="Arial Narrow" w:cs="Arial"/>
                <w:color w:val="0D0D0D" w:themeColor="text1" w:themeTint="F2"/>
                <w:lang w:val="id-ID"/>
              </w:rPr>
            </w:pPr>
            <w:r w:rsidRPr="00A26090">
              <w:rPr>
                <w:rFonts w:ascii="Arial Narrow" w:hAnsi="Arial Narrow" w:cs="Arial"/>
                <w:color w:val="0D0D0D" w:themeColor="text1" w:themeTint="F2"/>
              </w:rPr>
              <w:t>Cash in bank, December 31, 20</w:t>
            </w:r>
            <w:r w:rsidRPr="00A26090">
              <w:rPr>
                <w:rFonts w:ascii="Arial Narrow" w:hAnsi="Arial Narrow" w:cs="Arial"/>
                <w:color w:val="0D0D0D" w:themeColor="text1" w:themeTint="F2"/>
                <w:lang w:val="id-ID"/>
              </w:rPr>
              <w:t>20</w:t>
            </w:r>
          </w:p>
        </w:tc>
        <w:tc>
          <w:tcPr>
            <w:tcW w:w="1382" w:type="dxa"/>
            <w:tcBorders>
              <w:top w:val="single" w:sz="4" w:space="0" w:color="auto"/>
              <w:left w:val="nil"/>
              <w:right w:val="nil"/>
            </w:tcBorders>
            <w:shd w:val="solid" w:color="FFFFFF" w:fill="auto"/>
          </w:tcPr>
          <w:p w14:paraId="014058CE" w14:textId="77777777" w:rsidR="00293CFA" w:rsidRPr="00A26090" w:rsidRDefault="00293CFA" w:rsidP="00683AF0">
            <w:pPr>
              <w:autoSpaceDE w:val="0"/>
              <w:autoSpaceDN w:val="0"/>
              <w:adjustRightInd w:val="0"/>
              <w:jc w:val="right"/>
              <w:rPr>
                <w:rFonts w:ascii="Arial Narrow" w:hAnsi="Arial Narrow" w:cs="Arial"/>
                <w:color w:val="0D0D0D" w:themeColor="text1" w:themeTint="F2"/>
              </w:rPr>
            </w:pPr>
            <w:r w:rsidRPr="00A26090">
              <w:rPr>
                <w:rFonts w:ascii="Arial Narrow" w:hAnsi="Arial Narrow" w:cs="Arial"/>
                <w:color w:val="0D0D0D" w:themeColor="text1" w:themeTint="F2"/>
              </w:rPr>
              <w:t>497</w:t>
            </w:r>
            <w:r w:rsidRPr="00A26090">
              <w:rPr>
                <w:rFonts w:ascii="Arial Narrow" w:hAnsi="Arial Narrow" w:cs="Arial"/>
                <w:color w:val="0D0D0D" w:themeColor="text1" w:themeTint="F2"/>
                <w:lang w:val="id-ID"/>
              </w:rPr>
              <w:t>,</w:t>
            </w:r>
            <w:r w:rsidRPr="00A26090">
              <w:rPr>
                <w:rFonts w:ascii="Arial Narrow" w:hAnsi="Arial Narrow" w:cs="Arial"/>
                <w:color w:val="0D0D0D" w:themeColor="text1" w:themeTint="F2"/>
              </w:rPr>
              <w:t>874</w:t>
            </w:r>
            <w:r w:rsidRPr="00A26090">
              <w:rPr>
                <w:rFonts w:ascii="Arial Narrow" w:hAnsi="Arial Narrow" w:cs="Arial"/>
                <w:color w:val="0D0D0D" w:themeColor="text1" w:themeTint="F2"/>
                <w:lang w:val="id-ID"/>
              </w:rPr>
              <w:t>,</w:t>
            </w:r>
            <w:r w:rsidRPr="00A26090">
              <w:rPr>
                <w:rFonts w:ascii="Arial Narrow" w:hAnsi="Arial Narrow" w:cs="Arial"/>
                <w:color w:val="0D0D0D" w:themeColor="text1" w:themeTint="F2"/>
              </w:rPr>
              <w:t>846</w:t>
            </w:r>
          </w:p>
        </w:tc>
      </w:tr>
      <w:tr w:rsidR="006917D4" w:rsidRPr="005121FA" w14:paraId="22C8462F" w14:textId="77777777" w:rsidTr="00A26090">
        <w:trPr>
          <w:trHeight w:val="20"/>
        </w:trPr>
        <w:tc>
          <w:tcPr>
            <w:tcW w:w="7258" w:type="dxa"/>
            <w:tcBorders>
              <w:left w:val="nil"/>
              <w:bottom w:val="single" w:sz="4" w:space="0" w:color="auto"/>
              <w:right w:val="nil"/>
            </w:tcBorders>
            <w:shd w:val="solid" w:color="FFFFFF" w:fill="auto"/>
          </w:tcPr>
          <w:p w14:paraId="6AD5CB1B" w14:textId="253C12F5" w:rsidR="00293CFA" w:rsidRPr="00A26090" w:rsidRDefault="00E46F33" w:rsidP="0003030D">
            <w:pPr>
              <w:autoSpaceDE w:val="0"/>
              <w:autoSpaceDN w:val="0"/>
              <w:adjustRightInd w:val="0"/>
              <w:ind w:left="-28"/>
              <w:rPr>
                <w:rFonts w:ascii="Arial Narrow" w:hAnsi="Arial Narrow" w:cs="Arial"/>
                <w:color w:val="0D0D0D" w:themeColor="text1" w:themeTint="F2"/>
              </w:rPr>
            </w:pPr>
            <w:r w:rsidRPr="00A26090">
              <w:rPr>
                <w:rFonts w:ascii="Arial Narrow" w:hAnsi="Arial Narrow" w:cs="Arial"/>
                <w:color w:val="0D0D0D" w:themeColor="text1" w:themeTint="F2"/>
              </w:rPr>
              <w:t>Add</w:t>
            </w:r>
            <w:r w:rsidR="006A20CE" w:rsidRPr="00A26090">
              <w:rPr>
                <w:rFonts w:ascii="Arial Narrow" w:hAnsi="Arial Narrow" w:cs="Arial"/>
                <w:color w:val="0D0D0D" w:themeColor="text1" w:themeTint="F2"/>
              </w:rPr>
              <w:t>:</w:t>
            </w:r>
            <w:r w:rsidRPr="00A26090">
              <w:rPr>
                <w:rFonts w:ascii="Arial Narrow" w:hAnsi="Arial Narrow" w:cs="Arial"/>
                <w:color w:val="0D0D0D" w:themeColor="text1" w:themeTint="F2"/>
              </w:rPr>
              <w:t xml:space="preserve"> adjustments on s</w:t>
            </w:r>
            <w:r w:rsidR="00293CFA" w:rsidRPr="00A26090">
              <w:rPr>
                <w:rFonts w:ascii="Arial Narrow" w:hAnsi="Arial Narrow" w:cs="Arial"/>
                <w:color w:val="0D0D0D" w:themeColor="text1" w:themeTint="F2"/>
              </w:rPr>
              <w:t>tale check</w:t>
            </w:r>
          </w:p>
        </w:tc>
        <w:tc>
          <w:tcPr>
            <w:tcW w:w="1382" w:type="dxa"/>
            <w:tcBorders>
              <w:left w:val="nil"/>
              <w:bottom w:val="single" w:sz="4" w:space="0" w:color="auto"/>
              <w:right w:val="nil"/>
            </w:tcBorders>
            <w:shd w:val="clear" w:color="auto" w:fill="auto"/>
          </w:tcPr>
          <w:p w14:paraId="26DDB728" w14:textId="77777777" w:rsidR="00293CFA" w:rsidRPr="00A26090" w:rsidRDefault="00293CFA" w:rsidP="00683AF0">
            <w:pPr>
              <w:autoSpaceDE w:val="0"/>
              <w:autoSpaceDN w:val="0"/>
              <w:adjustRightInd w:val="0"/>
              <w:jc w:val="right"/>
              <w:rPr>
                <w:rFonts w:ascii="Arial Narrow" w:hAnsi="Arial Narrow" w:cs="Arial"/>
                <w:color w:val="0D0D0D" w:themeColor="text1" w:themeTint="F2"/>
                <w:lang w:val="id-ID"/>
              </w:rPr>
            </w:pPr>
            <w:r w:rsidRPr="00A26090">
              <w:rPr>
                <w:rFonts w:ascii="Arial Narrow" w:hAnsi="Arial Narrow" w:cs="Arial"/>
                <w:color w:val="0D0D0D" w:themeColor="text1" w:themeTint="F2"/>
                <w:lang w:val="id-ID"/>
              </w:rPr>
              <w:t>14,063</w:t>
            </w:r>
          </w:p>
        </w:tc>
      </w:tr>
      <w:tr w:rsidR="006917D4" w:rsidRPr="005121FA" w14:paraId="6C0EF0D7" w14:textId="77777777" w:rsidTr="00F14A66">
        <w:trPr>
          <w:trHeight w:val="201"/>
        </w:trPr>
        <w:tc>
          <w:tcPr>
            <w:tcW w:w="7258" w:type="dxa"/>
            <w:tcBorders>
              <w:top w:val="single" w:sz="4" w:space="0" w:color="auto"/>
              <w:left w:val="nil"/>
              <w:bottom w:val="double" w:sz="4" w:space="0" w:color="auto"/>
              <w:right w:val="nil"/>
            </w:tcBorders>
            <w:shd w:val="solid" w:color="FFFFFF" w:fill="auto"/>
          </w:tcPr>
          <w:p w14:paraId="78394BF1" w14:textId="77777777" w:rsidR="00293CFA" w:rsidRPr="00A26090" w:rsidRDefault="00293CFA" w:rsidP="0003030D">
            <w:pPr>
              <w:autoSpaceDE w:val="0"/>
              <w:autoSpaceDN w:val="0"/>
              <w:adjustRightInd w:val="0"/>
              <w:ind w:left="-28"/>
              <w:rPr>
                <w:rFonts w:ascii="Arial Narrow" w:hAnsi="Arial Narrow" w:cs="Arial"/>
                <w:b/>
                <w:color w:val="0D0D0D" w:themeColor="text1" w:themeTint="F2"/>
              </w:rPr>
            </w:pPr>
            <w:r w:rsidRPr="00A26090">
              <w:rPr>
                <w:rFonts w:ascii="Arial Narrow" w:hAnsi="Arial Narrow" w:cs="Arial"/>
                <w:b/>
                <w:color w:val="0D0D0D" w:themeColor="text1" w:themeTint="F2"/>
              </w:rPr>
              <w:t>Cash in bank, December 31, 20</w:t>
            </w:r>
            <w:r w:rsidRPr="00A26090">
              <w:rPr>
                <w:rFonts w:ascii="Arial Narrow" w:hAnsi="Arial Narrow" w:cs="Arial"/>
                <w:b/>
                <w:color w:val="0D0D0D" w:themeColor="text1" w:themeTint="F2"/>
                <w:lang w:val="id-ID"/>
              </w:rPr>
              <w:t>20</w:t>
            </w:r>
            <w:r w:rsidRPr="00A26090">
              <w:rPr>
                <w:rFonts w:ascii="Arial Narrow" w:hAnsi="Arial Narrow" w:cs="Arial"/>
                <w:b/>
                <w:color w:val="0D0D0D" w:themeColor="text1" w:themeTint="F2"/>
              </w:rPr>
              <w:t>, as restated</w:t>
            </w:r>
          </w:p>
        </w:tc>
        <w:tc>
          <w:tcPr>
            <w:tcW w:w="1382" w:type="dxa"/>
            <w:tcBorders>
              <w:top w:val="single" w:sz="4" w:space="0" w:color="auto"/>
              <w:left w:val="nil"/>
              <w:bottom w:val="double" w:sz="4" w:space="0" w:color="auto"/>
              <w:right w:val="nil"/>
            </w:tcBorders>
            <w:shd w:val="solid" w:color="FFFFFF" w:fill="auto"/>
          </w:tcPr>
          <w:p w14:paraId="492358B5" w14:textId="77777777" w:rsidR="00293CFA" w:rsidRPr="00A26090" w:rsidRDefault="00293CFA" w:rsidP="00683AF0">
            <w:pPr>
              <w:autoSpaceDE w:val="0"/>
              <w:autoSpaceDN w:val="0"/>
              <w:adjustRightInd w:val="0"/>
              <w:jc w:val="right"/>
              <w:rPr>
                <w:rFonts w:ascii="Arial Narrow" w:hAnsi="Arial Narrow" w:cs="Arial"/>
                <w:b/>
                <w:bCs/>
                <w:color w:val="0D0D0D" w:themeColor="text1" w:themeTint="F2"/>
              </w:rPr>
            </w:pPr>
            <w:r w:rsidRPr="00A26090">
              <w:rPr>
                <w:rFonts w:ascii="Arial Narrow" w:hAnsi="Arial Narrow" w:cs="Arial"/>
                <w:b/>
                <w:snapToGrid w:val="0"/>
                <w:color w:val="0D0D0D" w:themeColor="text1" w:themeTint="F2"/>
              </w:rPr>
              <w:t>497</w:t>
            </w:r>
            <w:r w:rsidRPr="00A26090">
              <w:rPr>
                <w:rFonts w:ascii="Arial Narrow" w:hAnsi="Arial Narrow" w:cs="Arial"/>
                <w:b/>
                <w:snapToGrid w:val="0"/>
                <w:color w:val="0D0D0D" w:themeColor="text1" w:themeTint="F2"/>
                <w:lang w:val="id-ID"/>
              </w:rPr>
              <w:t>,</w:t>
            </w:r>
            <w:r w:rsidRPr="00A26090">
              <w:rPr>
                <w:rFonts w:ascii="Arial Narrow" w:hAnsi="Arial Narrow" w:cs="Arial"/>
                <w:b/>
                <w:snapToGrid w:val="0"/>
                <w:color w:val="0D0D0D" w:themeColor="text1" w:themeTint="F2"/>
              </w:rPr>
              <w:t>888</w:t>
            </w:r>
            <w:r w:rsidRPr="00A26090">
              <w:rPr>
                <w:rFonts w:ascii="Arial Narrow" w:hAnsi="Arial Narrow" w:cs="Arial"/>
                <w:b/>
                <w:snapToGrid w:val="0"/>
                <w:color w:val="0D0D0D" w:themeColor="text1" w:themeTint="F2"/>
                <w:lang w:val="id-ID"/>
              </w:rPr>
              <w:t>,</w:t>
            </w:r>
            <w:r w:rsidRPr="00A26090">
              <w:rPr>
                <w:rFonts w:ascii="Arial Narrow" w:hAnsi="Arial Narrow" w:cs="Arial"/>
                <w:b/>
                <w:snapToGrid w:val="0"/>
                <w:color w:val="0D0D0D" w:themeColor="text1" w:themeTint="F2"/>
              </w:rPr>
              <w:t>909</w:t>
            </w:r>
          </w:p>
        </w:tc>
      </w:tr>
    </w:tbl>
    <w:p w14:paraId="143A6730" w14:textId="77777777" w:rsidR="00293CFA" w:rsidRPr="006917D4" w:rsidRDefault="00293CFA" w:rsidP="00293CFA">
      <w:pPr>
        <w:rPr>
          <w:rFonts w:ascii="Arial" w:hAnsi="Arial" w:cs="Arial"/>
          <w:snapToGrid w:val="0"/>
          <w:color w:val="0D0D0D" w:themeColor="text1" w:themeTint="F2"/>
          <w:sz w:val="22"/>
          <w:szCs w:val="22"/>
        </w:rPr>
      </w:pPr>
    </w:p>
    <w:p w14:paraId="1F955250" w14:textId="77777777" w:rsidR="00293CFA" w:rsidRPr="006917D4" w:rsidRDefault="00293CFA" w:rsidP="00293CFA">
      <w:pPr>
        <w:rPr>
          <w:color w:val="0D0D0D" w:themeColor="text1" w:themeTint="F2"/>
        </w:rPr>
      </w:pPr>
    </w:p>
    <w:p w14:paraId="3E83918B" w14:textId="3F2D1922" w:rsidR="00293CFA" w:rsidRPr="006917D4" w:rsidRDefault="00293CFA" w:rsidP="00A26090">
      <w:pPr>
        <w:pStyle w:val="Heading1"/>
        <w:numPr>
          <w:ilvl w:val="0"/>
          <w:numId w:val="30"/>
        </w:numPr>
        <w:tabs>
          <w:tab w:val="left" w:pos="709"/>
        </w:tabs>
        <w:ind w:left="709" w:hanging="709"/>
        <w:rPr>
          <w:rFonts w:cs="Arial"/>
          <w:color w:val="0D0D0D" w:themeColor="text1" w:themeTint="F2"/>
          <w:sz w:val="22"/>
          <w:szCs w:val="22"/>
        </w:rPr>
      </w:pPr>
      <w:r w:rsidRPr="006917D4">
        <w:rPr>
          <w:rFonts w:cs="Arial"/>
          <w:color w:val="0D0D0D" w:themeColor="text1" w:themeTint="F2"/>
          <w:sz w:val="22"/>
          <w:szCs w:val="22"/>
        </w:rPr>
        <w:t xml:space="preserve">RECEIVABLES </w:t>
      </w:r>
    </w:p>
    <w:p w14:paraId="58734A1A" w14:textId="77777777" w:rsidR="00293CFA" w:rsidRPr="006917D4" w:rsidRDefault="00293CFA" w:rsidP="00293CFA">
      <w:pPr>
        <w:jc w:val="both"/>
        <w:rPr>
          <w:rFonts w:ascii="Arial" w:hAnsi="Arial" w:cs="Arial"/>
          <w:snapToGrid w:val="0"/>
          <w:color w:val="0D0D0D" w:themeColor="text1" w:themeTint="F2"/>
          <w:sz w:val="21"/>
          <w:szCs w:val="21"/>
        </w:rPr>
      </w:pPr>
    </w:p>
    <w:tbl>
      <w:tblPr>
        <w:tblW w:w="8655" w:type="dxa"/>
        <w:tblLayout w:type="fixed"/>
        <w:tblLook w:val="04A0" w:firstRow="1" w:lastRow="0" w:firstColumn="1" w:lastColumn="0" w:noHBand="0" w:noVBand="1"/>
      </w:tblPr>
      <w:tblGrid>
        <w:gridCol w:w="2267"/>
        <w:gridCol w:w="426"/>
        <w:gridCol w:w="1076"/>
        <w:gridCol w:w="794"/>
        <w:gridCol w:w="1110"/>
        <w:gridCol w:w="1076"/>
        <w:gridCol w:w="794"/>
        <w:gridCol w:w="1105"/>
        <w:gridCol w:w="7"/>
      </w:tblGrid>
      <w:tr w:rsidR="005121FA" w:rsidRPr="005121FA" w14:paraId="717FFB09" w14:textId="77777777" w:rsidTr="005121FA">
        <w:trPr>
          <w:tblHeader/>
        </w:trPr>
        <w:tc>
          <w:tcPr>
            <w:tcW w:w="2267" w:type="dxa"/>
            <w:tcBorders>
              <w:top w:val="single" w:sz="4" w:space="0" w:color="auto"/>
            </w:tcBorders>
            <w:shd w:val="clear" w:color="auto" w:fill="auto"/>
          </w:tcPr>
          <w:p w14:paraId="59EEA1A8" w14:textId="77777777" w:rsidR="005121FA" w:rsidRPr="00A26090" w:rsidRDefault="005121FA" w:rsidP="00683AF0">
            <w:pPr>
              <w:pStyle w:val="BodyTextIndent"/>
              <w:ind w:left="72" w:right="-102" w:hanging="180"/>
              <w:jc w:val="center"/>
              <w:rPr>
                <w:rFonts w:ascii="Arial Narrow" w:hAnsi="Arial Narrow" w:cs="Arial"/>
                <w:b/>
                <w:color w:val="0D0D0D" w:themeColor="text1" w:themeTint="F2"/>
                <w:sz w:val="20"/>
              </w:rPr>
            </w:pPr>
          </w:p>
        </w:tc>
        <w:tc>
          <w:tcPr>
            <w:tcW w:w="426" w:type="dxa"/>
            <w:tcBorders>
              <w:top w:val="single" w:sz="4" w:space="0" w:color="auto"/>
            </w:tcBorders>
          </w:tcPr>
          <w:p w14:paraId="354C0569" w14:textId="77777777" w:rsidR="005121FA" w:rsidRPr="00A26090" w:rsidRDefault="005121FA" w:rsidP="005121FA">
            <w:pPr>
              <w:pStyle w:val="BodyTextIndent"/>
              <w:ind w:left="-90" w:right="-72" w:firstLine="0"/>
              <w:jc w:val="center"/>
              <w:rPr>
                <w:rFonts w:ascii="Arial Narrow" w:hAnsi="Arial Narrow" w:cs="Arial"/>
                <w:b/>
                <w:color w:val="0D0D0D" w:themeColor="text1" w:themeTint="F2"/>
                <w:sz w:val="20"/>
              </w:rPr>
            </w:pPr>
          </w:p>
        </w:tc>
        <w:tc>
          <w:tcPr>
            <w:tcW w:w="2980" w:type="dxa"/>
            <w:gridSpan w:val="3"/>
            <w:tcBorders>
              <w:top w:val="single" w:sz="4" w:space="0" w:color="auto"/>
              <w:bottom w:val="single" w:sz="4" w:space="0" w:color="auto"/>
            </w:tcBorders>
            <w:shd w:val="clear" w:color="auto" w:fill="auto"/>
          </w:tcPr>
          <w:p w14:paraId="32BC9E8C" w14:textId="7F7136B0" w:rsidR="005121FA" w:rsidRPr="00A26090" w:rsidRDefault="005121FA" w:rsidP="00683AF0">
            <w:pPr>
              <w:pStyle w:val="BodyTextIndent"/>
              <w:ind w:left="-90" w:right="-72" w:firstLine="0"/>
              <w:jc w:val="center"/>
              <w:rPr>
                <w:rFonts w:ascii="Arial Narrow" w:hAnsi="Arial Narrow" w:cs="Arial"/>
                <w:b/>
                <w:color w:val="0D0D0D" w:themeColor="text1" w:themeTint="F2"/>
                <w:sz w:val="20"/>
                <w:lang w:val="id-ID"/>
              </w:rPr>
            </w:pPr>
            <w:r w:rsidRPr="00A26090">
              <w:rPr>
                <w:rFonts w:ascii="Arial Narrow" w:hAnsi="Arial Narrow" w:cs="Arial"/>
                <w:b/>
                <w:color w:val="0D0D0D" w:themeColor="text1" w:themeTint="F2"/>
                <w:sz w:val="20"/>
              </w:rPr>
              <w:t>202</w:t>
            </w:r>
            <w:r w:rsidRPr="00A26090">
              <w:rPr>
                <w:rFonts w:ascii="Arial Narrow" w:hAnsi="Arial Narrow" w:cs="Arial"/>
                <w:b/>
                <w:color w:val="0D0D0D" w:themeColor="text1" w:themeTint="F2"/>
                <w:sz w:val="20"/>
                <w:lang w:val="id-ID"/>
              </w:rPr>
              <w:t>1</w:t>
            </w:r>
          </w:p>
        </w:tc>
        <w:tc>
          <w:tcPr>
            <w:tcW w:w="2982" w:type="dxa"/>
            <w:gridSpan w:val="4"/>
            <w:tcBorders>
              <w:top w:val="single" w:sz="4" w:space="0" w:color="auto"/>
              <w:bottom w:val="single" w:sz="4" w:space="0" w:color="auto"/>
            </w:tcBorders>
            <w:shd w:val="clear" w:color="auto" w:fill="auto"/>
          </w:tcPr>
          <w:p w14:paraId="091B25A6" w14:textId="77777777" w:rsidR="005121FA" w:rsidRPr="00A26090" w:rsidRDefault="005121FA" w:rsidP="00683AF0">
            <w:pPr>
              <w:pStyle w:val="BodyTextIndent"/>
              <w:ind w:left="-90" w:right="-72" w:firstLine="0"/>
              <w:jc w:val="center"/>
              <w:rPr>
                <w:rFonts w:ascii="Arial Narrow" w:hAnsi="Arial Narrow" w:cs="Arial"/>
                <w:b/>
                <w:color w:val="0D0D0D" w:themeColor="text1" w:themeTint="F2"/>
                <w:sz w:val="20"/>
                <w:lang w:val="id-ID"/>
              </w:rPr>
            </w:pPr>
            <w:r w:rsidRPr="00A26090">
              <w:rPr>
                <w:rFonts w:ascii="Arial Narrow" w:hAnsi="Arial Narrow" w:cs="Arial"/>
                <w:b/>
                <w:color w:val="0D0D0D" w:themeColor="text1" w:themeTint="F2"/>
                <w:sz w:val="20"/>
              </w:rPr>
              <w:t>20</w:t>
            </w:r>
            <w:r w:rsidRPr="00A26090">
              <w:rPr>
                <w:rFonts w:ascii="Arial Narrow" w:hAnsi="Arial Narrow" w:cs="Arial"/>
                <w:b/>
                <w:color w:val="0D0D0D" w:themeColor="text1" w:themeTint="F2"/>
                <w:sz w:val="20"/>
                <w:lang w:val="id-ID"/>
              </w:rPr>
              <w:t>20</w:t>
            </w:r>
          </w:p>
        </w:tc>
      </w:tr>
      <w:tr w:rsidR="005121FA" w:rsidRPr="005121FA" w14:paraId="63338339" w14:textId="77777777" w:rsidTr="00A26090">
        <w:trPr>
          <w:gridAfter w:val="1"/>
          <w:wAfter w:w="7" w:type="dxa"/>
          <w:tblHeader/>
        </w:trPr>
        <w:tc>
          <w:tcPr>
            <w:tcW w:w="2267" w:type="dxa"/>
            <w:tcBorders>
              <w:bottom w:val="single" w:sz="4" w:space="0" w:color="auto"/>
            </w:tcBorders>
            <w:shd w:val="clear" w:color="auto" w:fill="auto"/>
            <w:vAlign w:val="bottom"/>
          </w:tcPr>
          <w:p w14:paraId="55CE8F24" w14:textId="77777777" w:rsidR="005121FA" w:rsidRPr="00A26090" w:rsidRDefault="005121FA" w:rsidP="00683AF0">
            <w:pPr>
              <w:pStyle w:val="BodyTextIndent"/>
              <w:ind w:left="72" w:right="-102" w:hanging="180"/>
              <w:jc w:val="right"/>
              <w:rPr>
                <w:rFonts w:ascii="Arial Narrow" w:hAnsi="Arial Narrow" w:cs="Arial"/>
                <w:b/>
                <w:color w:val="0D0D0D" w:themeColor="text1" w:themeTint="F2"/>
                <w:sz w:val="20"/>
              </w:rPr>
            </w:pPr>
          </w:p>
        </w:tc>
        <w:tc>
          <w:tcPr>
            <w:tcW w:w="426" w:type="dxa"/>
            <w:tcBorders>
              <w:bottom w:val="single" w:sz="4" w:space="0" w:color="auto"/>
            </w:tcBorders>
            <w:vAlign w:val="bottom"/>
          </w:tcPr>
          <w:p w14:paraId="62A9CA88" w14:textId="04056DD2" w:rsidR="005121FA" w:rsidRPr="00A26090" w:rsidRDefault="005121FA" w:rsidP="005121FA">
            <w:pPr>
              <w:pStyle w:val="BodyTextIndent"/>
              <w:ind w:left="-90" w:right="-101" w:firstLine="0"/>
              <w:jc w:val="center"/>
              <w:rPr>
                <w:rFonts w:ascii="Arial Narrow" w:hAnsi="Arial Narrow" w:cs="Arial"/>
                <w:b/>
                <w:color w:val="0D0D0D" w:themeColor="text1" w:themeTint="F2"/>
                <w:sz w:val="20"/>
              </w:rPr>
            </w:pPr>
            <w:r w:rsidRPr="00A26090">
              <w:rPr>
                <w:rFonts w:ascii="Arial Narrow" w:hAnsi="Arial Narrow" w:cs="Arial"/>
                <w:b/>
                <w:color w:val="0D0D0D" w:themeColor="text1" w:themeTint="F2"/>
                <w:sz w:val="20"/>
              </w:rPr>
              <w:t>Note</w:t>
            </w:r>
          </w:p>
        </w:tc>
        <w:tc>
          <w:tcPr>
            <w:tcW w:w="1076" w:type="dxa"/>
            <w:tcBorders>
              <w:top w:val="single" w:sz="4" w:space="0" w:color="auto"/>
              <w:bottom w:val="single" w:sz="4" w:space="0" w:color="auto"/>
            </w:tcBorders>
            <w:shd w:val="clear" w:color="auto" w:fill="auto"/>
            <w:vAlign w:val="bottom"/>
          </w:tcPr>
          <w:p w14:paraId="7056301E" w14:textId="40785035" w:rsidR="005121FA" w:rsidRPr="00A26090" w:rsidRDefault="005121FA" w:rsidP="00A26090">
            <w:pPr>
              <w:pStyle w:val="BodyTextIndent"/>
              <w:ind w:left="31" w:right="-101" w:firstLine="0"/>
              <w:jc w:val="right"/>
              <w:rPr>
                <w:rFonts w:ascii="Arial Narrow" w:hAnsi="Arial Narrow" w:cs="Arial"/>
                <w:b/>
                <w:color w:val="0D0D0D" w:themeColor="text1" w:themeTint="F2"/>
                <w:sz w:val="20"/>
              </w:rPr>
            </w:pPr>
            <w:r w:rsidRPr="00A26090">
              <w:rPr>
                <w:rFonts w:ascii="Arial Narrow" w:hAnsi="Arial Narrow" w:cs="Arial"/>
                <w:b/>
                <w:color w:val="0D0D0D" w:themeColor="text1" w:themeTint="F2"/>
                <w:sz w:val="20"/>
              </w:rPr>
              <w:t>Current</w:t>
            </w:r>
          </w:p>
        </w:tc>
        <w:tc>
          <w:tcPr>
            <w:tcW w:w="794" w:type="dxa"/>
            <w:tcBorders>
              <w:top w:val="single" w:sz="4" w:space="0" w:color="auto"/>
              <w:bottom w:val="single" w:sz="4" w:space="0" w:color="auto"/>
            </w:tcBorders>
            <w:shd w:val="clear" w:color="auto" w:fill="auto"/>
            <w:vAlign w:val="bottom"/>
          </w:tcPr>
          <w:p w14:paraId="3580D926" w14:textId="77777777" w:rsidR="005121FA" w:rsidRPr="00A26090" w:rsidRDefault="005121FA" w:rsidP="00A26090">
            <w:pPr>
              <w:pStyle w:val="BodyTextIndent"/>
              <w:ind w:left="-108" w:right="-101" w:firstLine="0"/>
              <w:jc w:val="right"/>
              <w:rPr>
                <w:rFonts w:ascii="Arial Narrow" w:hAnsi="Arial Narrow" w:cs="Arial"/>
                <w:b/>
                <w:color w:val="0D0D0D" w:themeColor="text1" w:themeTint="F2"/>
                <w:sz w:val="20"/>
              </w:rPr>
            </w:pPr>
            <w:r w:rsidRPr="00A26090">
              <w:rPr>
                <w:rFonts w:ascii="Arial Narrow" w:hAnsi="Arial Narrow" w:cs="Arial"/>
                <w:b/>
                <w:color w:val="0D0D0D" w:themeColor="text1" w:themeTint="F2"/>
                <w:sz w:val="20"/>
              </w:rPr>
              <w:t>Non-current</w:t>
            </w:r>
          </w:p>
        </w:tc>
        <w:tc>
          <w:tcPr>
            <w:tcW w:w="1110" w:type="dxa"/>
            <w:tcBorders>
              <w:top w:val="single" w:sz="4" w:space="0" w:color="auto"/>
              <w:bottom w:val="single" w:sz="4" w:space="0" w:color="auto"/>
            </w:tcBorders>
            <w:shd w:val="clear" w:color="auto" w:fill="auto"/>
            <w:vAlign w:val="bottom"/>
          </w:tcPr>
          <w:p w14:paraId="2B175029" w14:textId="77777777" w:rsidR="005121FA" w:rsidRPr="00A26090" w:rsidRDefault="005121FA" w:rsidP="00A26090">
            <w:pPr>
              <w:pStyle w:val="BodyTextIndent"/>
              <w:ind w:left="35" w:right="-102" w:firstLine="0"/>
              <w:jc w:val="right"/>
              <w:rPr>
                <w:rFonts w:ascii="Arial Narrow" w:hAnsi="Arial Narrow" w:cs="Arial"/>
                <w:b/>
                <w:color w:val="0D0D0D" w:themeColor="text1" w:themeTint="F2"/>
                <w:sz w:val="20"/>
              </w:rPr>
            </w:pPr>
            <w:r w:rsidRPr="00A26090">
              <w:rPr>
                <w:rFonts w:ascii="Arial Narrow" w:hAnsi="Arial Narrow" w:cs="Arial"/>
                <w:b/>
                <w:color w:val="0D0D0D" w:themeColor="text1" w:themeTint="F2"/>
                <w:sz w:val="20"/>
              </w:rPr>
              <w:t>Total</w:t>
            </w:r>
          </w:p>
        </w:tc>
        <w:tc>
          <w:tcPr>
            <w:tcW w:w="1076" w:type="dxa"/>
            <w:tcBorders>
              <w:top w:val="single" w:sz="4" w:space="0" w:color="auto"/>
              <w:bottom w:val="single" w:sz="4" w:space="0" w:color="auto"/>
            </w:tcBorders>
            <w:shd w:val="clear" w:color="auto" w:fill="auto"/>
            <w:vAlign w:val="bottom"/>
          </w:tcPr>
          <w:p w14:paraId="386B0811" w14:textId="77777777" w:rsidR="005121FA" w:rsidRPr="00A26090" w:rsidRDefault="005121FA" w:rsidP="00A26090">
            <w:pPr>
              <w:pStyle w:val="BodyTextIndent"/>
              <w:ind w:left="-101" w:firstLine="131"/>
              <w:jc w:val="right"/>
              <w:rPr>
                <w:rFonts w:ascii="Arial Narrow" w:hAnsi="Arial Narrow" w:cs="Arial"/>
                <w:b/>
                <w:color w:val="0D0D0D" w:themeColor="text1" w:themeTint="F2"/>
                <w:sz w:val="20"/>
              </w:rPr>
            </w:pPr>
            <w:r w:rsidRPr="00A26090">
              <w:rPr>
                <w:rFonts w:ascii="Arial Narrow" w:hAnsi="Arial Narrow" w:cs="Arial"/>
                <w:b/>
                <w:color w:val="0D0D0D" w:themeColor="text1" w:themeTint="F2"/>
                <w:sz w:val="20"/>
              </w:rPr>
              <w:t>Current</w:t>
            </w:r>
          </w:p>
        </w:tc>
        <w:tc>
          <w:tcPr>
            <w:tcW w:w="794" w:type="dxa"/>
            <w:tcBorders>
              <w:top w:val="single" w:sz="4" w:space="0" w:color="auto"/>
              <w:bottom w:val="single" w:sz="4" w:space="0" w:color="auto"/>
            </w:tcBorders>
            <w:shd w:val="clear" w:color="auto" w:fill="auto"/>
            <w:vAlign w:val="bottom"/>
          </w:tcPr>
          <w:p w14:paraId="7D213F7A" w14:textId="3380D78F" w:rsidR="005121FA" w:rsidRPr="00A26090" w:rsidRDefault="005121FA" w:rsidP="00A26090">
            <w:pPr>
              <w:pStyle w:val="BodyTextIndent"/>
              <w:ind w:left="-101" w:right="-101" w:firstLine="0"/>
              <w:jc w:val="right"/>
              <w:rPr>
                <w:rFonts w:ascii="Arial Narrow" w:hAnsi="Arial Narrow" w:cs="Arial"/>
                <w:b/>
                <w:color w:val="0D0D0D" w:themeColor="text1" w:themeTint="F2"/>
                <w:sz w:val="20"/>
              </w:rPr>
            </w:pPr>
            <w:r w:rsidRPr="00A26090">
              <w:rPr>
                <w:rFonts w:ascii="Arial Narrow" w:hAnsi="Arial Narrow" w:cs="Arial"/>
                <w:b/>
                <w:color w:val="0D0D0D" w:themeColor="text1" w:themeTint="F2"/>
                <w:sz w:val="20"/>
              </w:rPr>
              <w:t>Non- current</w:t>
            </w:r>
          </w:p>
        </w:tc>
        <w:tc>
          <w:tcPr>
            <w:tcW w:w="1105" w:type="dxa"/>
            <w:tcBorders>
              <w:top w:val="single" w:sz="4" w:space="0" w:color="auto"/>
              <w:bottom w:val="single" w:sz="4" w:space="0" w:color="auto"/>
            </w:tcBorders>
            <w:shd w:val="clear" w:color="auto" w:fill="auto"/>
            <w:vAlign w:val="bottom"/>
          </w:tcPr>
          <w:p w14:paraId="7F8D1A36" w14:textId="77777777" w:rsidR="005121FA" w:rsidRPr="00A26090" w:rsidRDefault="005121FA" w:rsidP="00A26090">
            <w:pPr>
              <w:pStyle w:val="BodyTextIndent"/>
              <w:ind w:left="-86" w:right="-101" w:firstLine="0"/>
              <w:jc w:val="right"/>
              <w:rPr>
                <w:rFonts w:ascii="Arial Narrow" w:hAnsi="Arial Narrow" w:cs="Arial"/>
                <w:b/>
                <w:color w:val="0D0D0D" w:themeColor="text1" w:themeTint="F2"/>
                <w:sz w:val="20"/>
              </w:rPr>
            </w:pPr>
            <w:r w:rsidRPr="00A26090">
              <w:rPr>
                <w:rFonts w:ascii="Arial Narrow" w:hAnsi="Arial Narrow" w:cs="Arial"/>
                <w:b/>
                <w:color w:val="0D0D0D" w:themeColor="text1" w:themeTint="F2"/>
                <w:sz w:val="20"/>
              </w:rPr>
              <w:t>Total</w:t>
            </w:r>
          </w:p>
        </w:tc>
      </w:tr>
      <w:tr w:rsidR="005121FA" w:rsidRPr="005121FA" w14:paraId="10E05036" w14:textId="77777777" w:rsidTr="00A26090">
        <w:trPr>
          <w:gridAfter w:val="1"/>
          <w:wAfter w:w="7" w:type="dxa"/>
        </w:trPr>
        <w:tc>
          <w:tcPr>
            <w:tcW w:w="2267" w:type="dxa"/>
            <w:tcBorders>
              <w:top w:val="single" w:sz="4" w:space="0" w:color="auto"/>
            </w:tcBorders>
            <w:shd w:val="clear" w:color="auto" w:fill="auto"/>
          </w:tcPr>
          <w:p w14:paraId="4A3E1A6B" w14:textId="6B78F638" w:rsidR="005121FA" w:rsidRPr="00A26090" w:rsidRDefault="005121FA" w:rsidP="005121FA">
            <w:pPr>
              <w:pStyle w:val="BodyTextIndent"/>
              <w:ind w:left="72" w:right="-102" w:hanging="180"/>
              <w:jc w:val="left"/>
              <w:rPr>
                <w:rFonts w:ascii="Arial Narrow" w:hAnsi="Arial Narrow" w:cs="Arial"/>
                <w:color w:val="0D0D0D" w:themeColor="text1" w:themeTint="F2"/>
                <w:sz w:val="20"/>
              </w:rPr>
            </w:pPr>
            <w:r w:rsidRPr="00A26090">
              <w:rPr>
                <w:rFonts w:ascii="Arial Narrow" w:hAnsi="Arial Narrow" w:cs="Arial"/>
                <w:color w:val="0D0D0D" w:themeColor="text1" w:themeTint="F2"/>
                <w:sz w:val="20"/>
              </w:rPr>
              <w:t xml:space="preserve">Loans and receivables – net </w:t>
            </w:r>
          </w:p>
        </w:tc>
        <w:tc>
          <w:tcPr>
            <w:tcW w:w="426" w:type="dxa"/>
            <w:tcBorders>
              <w:top w:val="single" w:sz="4" w:space="0" w:color="auto"/>
            </w:tcBorders>
          </w:tcPr>
          <w:p w14:paraId="7010E0E1" w14:textId="7794E2E5" w:rsidR="005121FA" w:rsidRPr="00A26090" w:rsidRDefault="005121FA" w:rsidP="005121FA">
            <w:pPr>
              <w:pStyle w:val="BodyTextIndent"/>
              <w:ind w:left="-90" w:right="-101" w:firstLine="0"/>
              <w:jc w:val="center"/>
              <w:rPr>
                <w:rFonts w:ascii="Arial Narrow" w:hAnsi="Arial Narrow" w:cs="Arial"/>
                <w:color w:val="0D0D0D" w:themeColor="text1" w:themeTint="F2"/>
                <w:sz w:val="20"/>
              </w:rPr>
            </w:pPr>
            <w:r w:rsidRPr="00A26090">
              <w:rPr>
                <w:rFonts w:ascii="Arial Narrow" w:hAnsi="Arial Narrow" w:cs="Arial"/>
                <w:color w:val="0D0D0D" w:themeColor="text1" w:themeTint="F2"/>
                <w:sz w:val="20"/>
              </w:rPr>
              <w:t>6.1</w:t>
            </w:r>
          </w:p>
        </w:tc>
        <w:tc>
          <w:tcPr>
            <w:tcW w:w="1076" w:type="dxa"/>
            <w:tcBorders>
              <w:top w:val="single" w:sz="4" w:space="0" w:color="auto"/>
            </w:tcBorders>
            <w:shd w:val="clear" w:color="auto" w:fill="auto"/>
            <w:vAlign w:val="bottom"/>
          </w:tcPr>
          <w:p w14:paraId="4B884640" w14:textId="26CBB5F9" w:rsidR="005121FA" w:rsidRPr="00A26090" w:rsidRDefault="005121FA" w:rsidP="00954036">
            <w:pPr>
              <w:pStyle w:val="BodyTextIndent"/>
              <w:ind w:left="-86" w:right="-101" w:firstLine="0"/>
              <w:jc w:val="right"/>
              <w:rPr>
                <w:rFonts w:ascii="Arial Narrow" w:hAnsi="Arial Narrow" w:cs="Arial"/>
                <w:color w:val="0D0D0D" w:themeColor="text1" w:themeTint="F2"/>
                <w:sz w:val="20"/>
                <w:highlight w:val="yellow"/>
                <w:lang w:val="id-ID"/>
              </w:rPr>
            </w:pPr>
            <w:r w:rsidRPr="00A26090">
              <w:rPr>
                <w:rFonts w:ascii="Arial Narrow" w:hAnsi="Arial Narrow" w:cs="Arial"/>
                <w:color w:val="0D0D0D" w:themeColor="text1" w:themeTint="F2"/>
                <w:sz w:val="20"/>
              </w:rPr>
              <w:t>837</w:t>
            </w:r>
            <w:r w:rsidRPr="00A26090">
              <w:rPr>
                <w:rFonts w:ascii="Arial Narrow" w:hAnsi="Arial Narrow" w:cs="Arial"/>
                <w:color w:val="0D0D0D" w:themeColor="text1" w:themeTint="F2"/>
                <w:sz w:val="20"/>
                <w:lang w:val="id-ID"/>
              </w:rPr>
              <w:t>,</w:t>
            </w:r>
            <w:r w:rsidRPr="00A26090">
              <w:rPr>
                <w:rFonts w:ascii="Arial Narrow" w:hAnsi="Arial Narrow" w:cs="Arial"/>
                <w:color w:val="0D0D0D" w:themeColor="text1" w:themeTint="F2"/>
                <w:sz w:val="20"/>
              </w:rPr>
              <w:t>007</w:t>
            </w:r>
            <w:r w:rsidRPr="00A26090">
              <w:rPr>
                <w:rFonts w:ascii="Arial Narrow" w:hAnsi="Arial Narrow" w:cs="Arial"/>
                <w:color w:val="0D0D0D" w:themeColor="text1" w:themeTint="F2"/>
                <w:sz w:val="20"/>
                <w:lang w:val="id-ID"/>
              </w:rPr>
              <w:t>,</w:t>
            </w:r>
            <w:r w:rsidRPr="00A26090">
              <w:rPr>
                <w:rFonts w:ascii="Arial Narrow" w:hAnsi="Arial Narrow" w:cs="Arial"/>
                <w:color w:val="0D0D0D" w:themeColor="text1" w:themeTint="F2"/>
                <w:sz w:val="20"/>
              </w:rPr>
              <w:t>35</w:t>
            </w:r>
            <w:r w:rsidRPr="00A26090">
              <w:rPr>
                <w:rFonts w:ascii="Arial Narrow" w:hAnsi="Arial Narrow" w:cs="Arial"/>
                <w:color w:val="0D0D0D" w:themeColor="text1" w:themeTint="F2"/>
                <w:sz w:val="20"/>
                <w:lang w:val="id-ID"/>
              </w:rPr>
              <w:t>3</w:t>
            </w:r>
          </w:p>
        </w:tc>
        <w:tc>
          <w:tcPr>
            <w:tcW w:w="794" w:type="dxa"/>
            <w:tcBorders>
              <w:top w:val="single" w:sz="4" w:space="0" w:color="auto"/>
            </w:tcBorders>
            <w:shd w:val="clear" w:color="auto" w:fill="auto"/>
            <w:vAlign w:val="bottom"/>
          </w:tcPr>
          <w:p w14:paraId="45FBD4C0" w14:textId="77777777" w:rsidR="005121FA" w:rsidRPr="00A26090" w:rsidRDefault="005121FA" w:rsidP="00954036">
            <w:pPr>
              <w:pStyle w:val="BodyTextIndent"/>
              <w:ind w:left="-86" w:right="-101" w:firstLine="0"/>
              <w:jc w:val="right"/>
              <w:rPr>
                <w:rFonts w:ascii="Arial Narrow" w:hAnsi="Arial Narrow" w:cs="Arial"/>
                <w:color w:val="0D0D0D" w:themeColor="text1" w:themeTint="F2"/>
                <w:sz w:val="20"/>
              </w:rPr>
            </w:pPr>
            <w:r w:rsidRPr="00A26090">
              <w:rPr>
                <w:rFonts w:ascii="Arial Narrow" w:hAnsi="Arial Narrow" w:cs="Arial"/>
                <w:color w:val="0D0D0D" w:themeColor="text1" w:themeTint="F2"/>
                <w:sz w:val="20"/>
              </w:rPr>
              <w:t>-</w:t>
            </w:r>
          </w:p>
        </w:tc>
        <w:tc>
          <w:tcPr>
            <w:tcW w:w="1110" w:type="dxa"/>
            <w:tcBorders>
              <w:top w:val="single" w:sz="4" w:space="0" w:color="auto"/>
            </w:tcBorders>
            <w:shd w:val="clear" w:color="auto" w:fill="auto"/>
            <w:vAlign w:val="bottom"/>
          </w:tcPr>
          <w:p w14:paraId="691D98DF" w14:textId="77777777" w:rsidR="005121FA" w:rsidRPr="00A26090" w:rsidRDefault="005121FA" w:rsidP="00954036">
            <w:pPr>
              <w:pStyle w:val="BodyTextIndent"/>
              <w:ind w:left="-86" w:right="-101" w:firstLine="0"/>
              <w:jc w:val="right"/>
              <w:rPr>
                <w:rFonts w:ascii="Arial Narrow" w:hAnsi="Arial Narrow" w:cs="Arial"/>
                <w:color w:val="0D0D0D" w:themeColor="text1" w:themeTint="F2"/>
                <w:sz w:val="20"/>
                <w:lang w:val="id-ID"/>
              </w:rPr>
            </w:pPr>
            <w:r w:rsidRPr="00A26090">
              <w:rPr>
                <w:rFonts w:ascii="Arial Narrow" w:hAnsi="Arial Narrow" w:cs="Arial"/>
                <w:color w:val="0D0D0D" w:themeColor="text1" w:themeTint="F2"/>
                <w:sz w:val="20"/>
              </w:rPr>
              <w:t>837</w:t>
            </w:r>
            <w:r w:rsidRPr="00A26090">
              <w:rPr>
                <w:rFonts w:ascii="Arial Narrow" w:hAnsi="Arial Narrow" w:cs="Arial"/>
                <w:color w:val="0D0D0D" w:themeColor="text1" w:themeTint="F2"/>
                <w:sz w:val="20"/>
                <w:lang w:val="id-ID"/>
              </w:rPr>
              <w:t>,</w:t>
            </w:r>
            <w:r w:rsidRPr="00A26090">
              <w:rPr>
                <w:rFonts w:ascii="Arial Narrow" w:hAnsi="Arial Narrow" w:cs="Arial"/>
                <w:color w:val="0D0D0D" w:themeColor="text1" w:themeTint="F2"/>
                <w:sz w:val="20"/>
              </w:rPr>
              <w:t>007</w:t>
            </w:r>
            <w:r w:rsidRPr="00A26090">
              <w:rPr>
                <w:rFonts w:ascii="Arial Narrow" w:hAnsi="Arial Narrow" w:cs="Arial"/>
                <w:color w:val="0D0D0D" w:themeColor="text1" w:themeTint="F2"/>
                <w:sz w:val="20"/>
                <w:lang w:val="id-ID"/>
              </w:rPr>
              <w:t>,</w:t>
            </w:r>
            <w:r w:rsidRPr="00A26090">
              <w:rPr>
                <w:rFonts w:ascii="Arial Narrow" w:hAnsi="Arial Narrow" w:cs="Arial"/>
                <w:color w:val="0D0D0D" w:themeColor="text1" w:themeTint="F2"/>
                <w:sz w:val="20"/>
              </w:rPr>
              <w:t>35</w:t>
            </w:r>
            <w:r w:rsidRPr="00A26090">
              <w:rPr>
                <w:rFonts w:ascii="Arial Narrow" w:hAnsi="Arial Narrow" w:cs="Arial"/>
                <w:color w:val="0D0D0D" w:themeColor="text1" w:themeTint="F2"/>
                <w:sz w:val="20"/>
                <w:lang w:val="id-ID"/>
              </w:rPr>
              <w:t>3</w:t>
            </w:r>
          </w:p>
        </w:tc>
        <w:tc>
          <w:tcPr>
            <w:tcW w:w="1076" w:type="dxa"/>
            <w:tcBorders>
              <w:top w:val="single" w:sz="4" w:space="0" w:color="auto"/>
            </w:tcBorders>
            <w:shd w:val="clear" w:color="auto" w:fill="auto"/>
            <w:vAlign w:val="bottom"/>
          </w:tcPr>
          <w:p w14:paraId="2F7E9C06" w14:textId="77777777" w:rsidR="005121FA" w:rsidRPr="00A26090" w:rsidRDefault="005121FA" w:rsidP="00954036">
            <w:pPr>
              <w:pStyle w:val="BodyTextIndent"/>
              <w:ind w:left="-86" w:right="-101" w:firstLine="0"/>
              <w:jc w:val="right"/>
              <w:rPr>
                <w:rFonts w:ascii="Arial Narrow" w:hAnsi="Arial Narrow" w:cs="Arial"/>
                <w:color w:val="0D0D0D" w:themeColor="text1" w:themeTint="F2"/>
                <w:sz w:val="20"/>
              </w:rPr>
            </w:pPr>
            <w:r w:rsidRPr="00A26090">
              <w:rPr>
                <w:rFonts w:ascii="Arial Narrow" w:hAnsi="Arial Narrow" w:cs="Arial"/>
                <w:color w:val="0D0D0D" w:themeColor="text1" w:themeTint="F2"/>
                <w:sz w:val="20"/>
              </w:rPr>
              <w:t>756,316,154</w:t>
            </w:r>
          </w:p>
        </w:tc>
        <w:tc>
          <w:tcPr>
            <w:tcW w:w="794" w:type="dxa"/>
            <w:tcBorders>
              <w:top w:val="single" w:sz="4" w:space="0" w:color="auto"/>
            </w:tcBorders>
            <w:shd w:val="clear" w:color="auto" w:fill="auto"/>
            <w:vAlign w:val="bottom"/>
          </w:tcPr>
          <w:p w14:paraId="27345312" w14:textId="77777777" w:rsidR="005121FA" w:rsidRPr="00A26090" w:rsidRDefault="005121FA" w:rsidP="00954036">
            <w:pPr>
              <w:pStyle w:val="BodyTextIndent"/>
              <w:ind w:left="-86" w:right="-101" w:firstLine="0"/>
              <w:jc w:val="right"/>
              <w:rPr>
                <w:rFonts w:ascii="Arial Narrow" w:hAnsi="Arial Narrow" w:cs="Arial"/>
                <w:color w:val="0D0D0D" w:themeColor="text1" w:themeTint="F2"/>
                <w:sz w:val="20"/>
              </w:rPr>
            </w:pPr>
            <w:r w:rsidRPr="00A26090">
              <w:rPr>
                <w:rFonts w:ascii="Arial Narrow" w:hAnsi="Arial Narrow" w:cs="Arial"/>
                <w:color w:val="0D0D0D" w:themeColor="text1" w:themeTint="F2"/>
                <w:sz w:val="20"/>
              </w:rPr>
              <w:t>-</w:t>
            </w:r>
          </w:p>
        </w:tc>
        <w:tc>
          <w:tcPr>
            <w:tcW w:w="1105" w:type="dxa"/>
            <w:tcBorders>
              <w:top w:val="single" w:sz="4" w:space="0" w:color="auto"/>
            </w:tcBorders>
            <w:shd w:val="clear" w:color="auto" w:fill="auto"/>
            <w:vAlign w:val="bottom"/>
          </w:tcPr>
          <w:p w14:paraId="1D63988E" w14:textId="77777777" w:rsidR="005121FA" w:rsidRPr="00A26090" w:rsidRDefault="005121FA" w:rsidP="00954036">
            <w:pPr>
              <w:pStyle w:val="BodyTextIndent"/>
              <w:ind w:left="-86" w:right="-101" w:firstLine="0"/>
              <w:jc w:val="right"/>
              <w:rPr>
                <w:rFonts w:ascii="Arial Narrow" w:hAnsi="Arial Narrow" w:cs="Arial"/>
                <w:color w:val="0D0D0D" w:themeColor="text1" w:themeTint="F2"/>
                <w:sz w:val="20"/>
              </w:rPr>
            </w:pPr>
            <w:r w:rsidRPr="00A26090">
              <w:rPr>
                <w:rFonts w:ascii="Arial Narrow" w:hAnsi="Arial Narrow" w:cs="Arial"/>
                <w:color w:val="0D0D0D" w:themeColor="text1" w:themeTint="F2"/>
                <w:sz w:val="20"/>
              </w:rPr>
              <w:t>756,316,154</w:t>
            </w:r>
          </w:p>
        </w:tc>
      </w:tr>
      <w:tr w:rsidR="005121FA" w:rsidRPr="005121FA" w14:paraId="6BD990D7" w14:textId="77777777" w:rsidTr="00A26090">
        <w:trPr>
          <w:gridAfter w:val="1"/>
          <w:wAfter w:w="7" w:type="dxa"/>
        </w:trPr>
        <w:tc>
          <w:tcPr>
            <w:tcW w:w="2267" w:type="dxa"/>
            <w:shd w:val="clear" w:color="auto" w:fill="auto"/>
          </w:tcPr>
          <w:p w14:paraId="0871EC2E" w14:textId="4F4920AF" w:rsidR="005121FA" w:rsidRPr="00A26090" w:rsidRDefault="005121FA" w:rsidP="00954036">
            <w:pPr>
              <w:pStyle w:val="BodyTextIndent"/>
              <w:ind w:left="72" w:right="-102" w:hanging="180"/>
              <w:jc w:val="left"/>
              <w:rPr>
                <w:rFonts w:ascii="Arial Narrow" w:hAnsi="Arial Narrow" w:cs="Arial"/>
                <w:color w:val="0D0D0D" w:themeColor="text1" w:themeTint="F2"/>
                <w:sz w:val="20"/>
              </w:rPr>
            </w:pPr>
            <w:r w:rsidRPr="00A26090">
              <w:rPr>
                <w:rFonts w:ascii="Arial Narrow" w:hAnsi="Arial Narrow" w:cs="Arial"/>
                <w:color w:val="0D0D0D" w:themeColor="text1" w:themeTint="F2"/>
                <w:sz w:val="20"/>
              </w:rPr>
              <w:t xml:space="preserve">Inter-agency receivables </w:t>
            </w:r>
          </w:p>
        </w:tc>
        <w:tc>
          <w:tcPr>
            <w:tcW w:w="426" w:type="dxa"/>
          </w:tcPr>
          <w:p w14:paraId="7A4CE8D1" w14:textId="52AE101D" w:rsidR="005121FA" w:rsidRPr="00A26090" w:rsidRDefault="005121FA" w:rsidP="005121FA">
            <w:pPr>
              <w:pStyle w:val="BodyTextIndent"/>
              <w:ind w:left="-90" w:right="-101" w:firstLine="0"/>
              <w:jc w:val="center"/>
              <w:rPr>
                <w:rFonts w:ascii="Arial Narrow" w:hAnsi="Arial Narrow" w:cs="Arial"/>
                <w:color w:val="0D0D0D" w:themeColor="text1" w:themeTint="F2"/>
                <w:sz w:val="20"/>
              </w:rPr>
            </w:pPr>
            <w:r w:rsidRPr="00A26090">
              <w:rPr>
                <w:rFonts w:ascii="Arial Narrow" w:hAnsi="Arial Narrow" w:cs="Arial"/>
                <w:color w:val="0D0D0D" w:themeColor="text1" w:themeTint="F2"/>
                <w:sz w:val="20"/>
              </w:rPr>
              <w:t>6.2</w:t>
            </w:r>
          </w:p>
        </w:tc>
        <w:tc>
          <w:tcPr>
            <w:tcW w:w="1076" w:type="dxa"/>
            <w:shd w:val="clear" w:color="auto" w:fill="auto"/>
            <w:vAlign w:val="bottom"/>
          </w:tcPr>
          <w:p w14:paraId="157E5BE8" w14:textId="52900642" w:rsidR="005121FA" w:rsidRPr="00A26090" w:rsidRDefault="005121FA" w:rsidP="00954036">
            <w:pPr>
              <w:pStyle w:val="BodyTextIndent"/>
              <w:ind w:left="-86" w:right="-101" w:firstLine="0"/>
              <w:jc w:val="right"/>
              <w:rPr>
                <w:rFonts w:ascii="Arial Narrow" w:hAnsi="Arial Narrow" w:cs="Arial"/>
                <w:color w:val="0D0D0D" w:themeColor="text1" w:themeTint="F2"/>
                <w:sz w:val="20"/>
                <w:highlight w:val="yellow"/>
              </w:rPr>
            </w:pPr>
            <w:r w:rsidRPr="00A26090">
              <w:rPr>
                <w:rFonts w:ascii="Arial Narrow" w:hAnsi="Arial Narrow" w:cs="Arial"/>
                <w:color w:val="0D0D0D" w:themeColor="text1" w:themeTint="F2"/>
                <w:sz w:val="20"/>
              </w:rPr>
              <w:t>693</w:t>
            </w:r>
            <w:r w:rsidRPr="00A26090">
              <w:rPr>
                <w:rFonts w:ascii="Arial Narrow" w:hAnsi="Arial Narrow" w:cs="Arial"/>
                <w:color w:val="0D0D0D" w:themeColor="text1" w:themeTint="F2"/>
                <w:sz w:val="20"/>
                <w:lang w:val="id-ID"/>
              </w:rPr>
              <w:t>,</w:t>
            </w:r>
            <w:r w:rsidRPr="00A26090">
              <w:rPr>
                <w:rFonts w:ascii="Arial Narrow" w:hAnsi="Arial Narrow" w:cs="Arial"/>
                <w:color w:val="0D0D0D" w:themeColor="text1" w:themeTint="F2"/>
                <w:sz w:val="20"/>
              </w:rPr>
              <w:t>525</w:t>
            </w:r>
          </w:p>
        </w:tc>
        <w:tc>
          <w:tcPr>
            <w:tcW w:w="794" w:type="dxa"/>
            <w:shd w:val="clear" w:color="auto" w:fill="auto"/>
            <w:vAlign w:val="bottom"/>
          </w:tcPr>
          <w:p w14:paraId="2B9899CA" w14:textId="77777777" w:rsidR="005121FA" w:rsidRPr="00A26090" w:rsidRDefault="005121FA" w:rsidP="00954036">
            <w:pPr>
              <w:pStyle w:val="BodyTextIndent"/>
              <w:ind w:left="-86" w:right="-101" w:firstLine="0"/>
              <w:jc w:val="right"/>
              <w:rPr>
                <w:rFonts w:ascii="Arial Narrow" w:hAnsi="Arial Narrow" w:cs="Arial"/>
                <w:color w:val="0D0D0D" w:themeColor="text1" w:themeTint="F2"/>
                <w:sz w:val="20"/>
              </w:rPr>
            </w:pPr>
            <w:r w:rsidRPr="00A26090">
              <w:rPr>
                <w:rFonts w:ascii="Arial Narrow" w:hAnsi="Arial Narrow" w:cs="Arial"/>
                <w:color w:val="0D0D0D" w:themeColor="text1" w:themeTint="F2"/>
                <w:sz w:val="20"/>
              </w:rPr>
              <w:t>-</w:t>
            </w:r>
          </w:p>
        </w:tc>
        <w:tc>
          <w:tcPr>
            <w:tcW w:w="1110" w:type="dxa"/>
            <w:shd w:val="clear" w:color="auto" w:fill="auto"/>
            <w:vAlign w:val="bottom"/>
          </w:tcPr>
          <w:p w14:paraId="1850B14D" w14:textId="77777777" w:rsidR="005121FA" w:rsidRPr="00A26090" w:rsidRDefault="005121FA" w:rsidP="00954036">
            <w:pPr>
              <w:pStyle w:val="BodyTextIndent"/>
              <w:ind w:left="-86" w:right="-101" w:firstLine="0"/>
              <w:jc w:val="right"/>
              <w:rPr>
                <w:rFonts w:ascii="Arial Narrow" w:hAnsi="Arial Narrow" w:cs="Arial"/>
                <w:color w:val="0D0D0D" w:themeColor="text1" w:themeTint="F2"/>
                <w:sz w:val="20"/>
              </w:rPr>
            </w:pPr>
            <w:r w:rsidRPr="00A26090">
              <w:rPr>
                <w:rFonts w:ascii="Arial Narrow" w:hAnsi="Arial Narrow" w:cs="Arial"/>
                <w:color w:val="0D0D0D" w:themeColor="text1" w:themeTint="F2"/>
                <w:sz w:val="20"/>
              </w:rPr>
              <w:t>693</w:t>
            </w:r>
            <w:r w:rsidRPr="00A26090">
              <w:rPr>
                <w:rFonts w:ascii="Arial Narrow" w:hAnsi="Arial Narrow" w:cs="Arial"/>
                <w:color w:val="0D0D0D" w:themeColor="text1" w:themeTint="F2"/>
                <w:sz w:val="20"/>
                <w:lang w:val="id-ID"/>
              </w:rPr>
              <w:t>,</w:t>
            </w:r>
            <w:r w:rsidRPr="00A26090">
              <w:rPr>
                <w:rFonts w:ascii="Arial Narrow" w:hAnsi="Arial Narrow" w:cs="Arial"/>
                <w:color w:val="0D0D0D" w:themeColor="text1" w:themeTint="F2"/>
                <w:sz w:val="20"/>
              </w:rPr>
              <w:t>525</w:t>
            </w:r>
          </w:p>
        </w:tc>
        <w:tc>
          <w:tcPr>
            <w:tcW w:w="1076" w:type="dxa"/>
            <w:shd w:val="clear" w:color="auto" w:fill="auto"/>
            <w:vAlign w:val="bottom"/>
          </w:tcPr>
          <w:p w14:paraId="6AAEA56C" w14:textId="77777777" w:rsidR="005121FA" w:rsidRPr="00A26090" w:rsidRDefault="005121FA" w:rsidP="00954036">
            <w:pPr>
              <w:pStyle w:val="BodyTextIndent"/>
              <w:ind w:left="-86" w:right="-101" w:firstLine="0"/>
              <w:jc w:val="right"/>
              <w:rPr>
                <w:rFonts w:ascii="Arial Narrow" w:hAnsi="Arial Narrow" w:cs="Arial"/>
                <w:color w:val="0D0D0D" w:themeColor="text1" w:themeTint="F2"/>
                <w:sz w:val="20"/>
              </w:rPr>
            </w:pPr>
            <w:r w:rsidRPr="00A26090">
              <w:rPr>
                <w:rFonts w:ascii="Arial Narrow" w:hAnsi="Arial Narrow" w:cs="Arial"/>
                <w:color w:val="0D0D0D" w:themeColor="text1" w:themeTint="F2"/>
                <w:sz w:val="20"/>
              </w:rPr>
              <w:t>707,632</w:t>
            </w:r>
          </w:p>
        </w:tc>
        <w:tc>
          <w:tcPr>
            <w:tcW w:w="794" w:type="dxa"/>
            <w:shd w:val="clear" w:color="auto" w:fill="auto"/>
            <w:vAlign w:val="bottom"/>
          </w:tcPr>
          <w:p w14:paraId="490D00E4" w14:textId="77777777" w:rsidR="005121FA" w:rsidRPr="00A26090" w:rsidRDefault="005121FA" w:rsidP="00954036">
            <w:pPr>
              <w:pStyle w:val="BodyTextIndent"/>
              <w:ind w:left="-86" w:right="-101" w:firstLine="0"/>
              <w:jc w:val="right"/>
              <w:rPr>
                <w:rFonts w:ascii="Arial Narrow" w:hAnsi="Arial Narrow" w:cs="Arial"/>
                <w:color w:val="0D0D0D" w:themeColor="text1" w:themeTint="F2"/>
                <w:sz w:val="20"/>
              </w:rPr>
            </w:pPr>
            <w:r w:rsidRPr="00A26090">
              <w:rPr>
                <w:rFonts w:ascii="Arial Narrow" w:hAnsi="Arial Narrow" w:cs="Arial"/>
                <w:color w:val="0D0D0D" w:themeColor="text1" w:themeTint="F2"/>
                <w:sz w:val="20"/>
              </w:rPr>
              <w:t>-</w:t>
            </w:r>
          </w:p>
        </w:tc>
        <w:tc>
          <w:tcPr>
            <w:tcW w:w="1105" w:type="dxa"/>
            <w:shd w:val="clear" w:color="auto" w:fill="auto"/>
            <w:vAlign w:val="bottom"/>
          </w:tcPr>
          <w:p w14:paraId="12E810CF" w14:textId="77777777" w:rsidR="005121FA" w:rsidRPr="00A26090" w:rsidRDefault="005121FA" w:rsidP="00954036">
            <w:pPr>
              <w:pStyle w:val="BodyTextIndent"/>
              <w:ind w:left="-86" w:right="-101" w:firstLine="0"/>
              <w:jc w:val="right"/>
              <w:rPr>
                <w:rFonts w:ascii="Arial Narrow" w:hAnsi="Arial Narrow" w:cs="Arial"/>
                <w:color w:val="0D0D0D" w:themeColor="text1" w:themeTint="F2"/>
                <w:sz w:val="20"/>
              </w:rPr>
            </w:pPr>
            <w:r w:rsidRPr="00A26090">
              <w:rPr>
                <w:rFonts w:ascii="Arial Narrow" w:hAnsi="Arial Narrow" w:cs="Arial"/>
                <w:color w:val="0D0D0D" w:themeColor="text1" w:themeTint="F2"/>
                <w:sz w:val="20"/>
              </w:rPr>
              <w:t>707,632</w:t>
            </w:r>
          </w:p>
        </w:tc>
      </w:tr>
      <w:tr w:rsidR="005121FA" w:rsidRPr="005121FA" w14:paraId="2C34F815" w14:textId="77777777" w:rsidTr="00A26090">
        <w:trPr>
          <w:gridAfter w:val="1"/>
          <w:wAfter w:w="7" w:type="dxa"/>
          <w:trHeight w:val="73"/>
        </w:trPr>
        <w:tc>
          <w:tcPr>
            <w:tcW w:w="2267" w:type="dxa"/>
            <w:tcBorders>
              <w:bottom w:val="single" w:sz="4" w:space="0" w:color="auto"/>
            </w:tcBorders>
            <w:shd w:val="clear" w:color="auto" w:fill="auto"/>
          </w:tcPr>
          <w:p w14:paraId="1496786D" w14:textId="4204215D" w:rsidR="005121FA" w:rsidRPr="00A26090" w:rsidRDefault="005121FA" w:rsidP="00954036">
            <w:pPr>
              <w:pStyle w:val="BodyTextIndent"/>
              <w:ind w:left="72" w:right="-102" w:hanging="180"/>
              <w:jc w:val="left"/>
              <w:rPr>
                <w:rFonts w:ascii="Arial Narrow" w:hAnsi="Arial Narrow" w:cs="Arial"/>
                <w:color w:val="0D0D0D" w:themeColor="text1" w:themeTint="F2"/>
                <w:sz w:val="20"/>
              </w:rPr>
            </w:pPr>
            <w:r w:rsidRPr="00A26090">
              <w:rPr>
                <w:rFonts w:ascii="Arial Narrow" w:hAnsi="Arial Narrow" w:cs="Arial"/>
                <w:color w:val="0D0D0D" w:themeColor="text1" w:themeTint="F2"/>
                <w:sz w:val="20"/>
              </w:rPr>
              <w:t>Other receivables – net</w:t>
            </w:r>
          </w:p>
        </w:tc>
        <w:tc>
          <w:tcPr>
            <w:tcW w:w="426" w:type="dxa"/>
            <w:tcBorders>
              <w:bottom w:val="single" w:sz="4" w:space="0" w:color="auto"/>
            </w:tcBorders>
          </w:tcPr>
          <w:p w14:paraId="7141757E" w14:textId="0F69A04B" w:rsidR="005121FA" w:rsidRPr="00A26090" w:rsidRDefault="005121FA" w:rsidP="005121FA">
            <w:pPr>
              <w:pStyle w:val="BodyTextIndent"/>
              <w:ind w:left="-90" w:right="-101" w:firstLine="0"/>
              <w:jc w:val="center"/>
              <w:rPr>
                <w:rFonts w:ascii="Arial Narrow" w:hAnsi="Arial Narrow" w:cs="Arial"/>
                <w:color w:val="0D0D0D" w:themeColor="text1" w:themeTint="F2"/>
                <w:sz w:val="20"/>
              </w:rPr>
            </w:pPr>
            <w:r w:rsidRPr="00A26090">
              <w:rPr>
                <w:rFonts w:ascii="Arial Narrow" w:hAnsi="Arial Narrow" w:cs="Arial"/>
                <w:color w:val="0D0D0D" w:themeColor="text1" w:themeTint="F2"/>
                <w:sz w:val="20"/>
              </w:rPr>
              <w:t>6.3</w:t>
            </w:r>
          </w:p>
        </w:tc>
        <w:tc>
          <w:tcPr>
            <w:tcW w:w="1076" w:type="dxa"/>
            <w:tcBorders>
              <w:bottom w:val="single" w:sz="4" w:space="0" w:color="auto"/>
            </w:tcBorders>
            <w:shd w:val="clear" w:color="auto" w:fill="auto"/>
            <w:vAlign w:val="bottom"/>
          </w:tcPr>
          <w:p w14:paraId="6B96ABDC" w14:textId="738C87C5" w:rsidR="005121FA" w:rsidRPr="00A26090" w:rsidRDefault="005121FA" w:rsidP="00954036">
            <w:pPr>
              <w:pStyle w:val="BodyTextIndent"/>
              <w:ind w:left="-86" w:right="-101" w:firstLine="0"/>
              <w:jc w:val="right"/>
              <w:rPr>
                <w:rFonts w:ascii="Arial Narrow" w:hAnsi="Arial Narrow" w:cs="Arial"/>
                <w:color w:val="0D0D0D" w:themeColor="text1" w:themeTint="F2"/>
                <w:sz w:val="20"/>
                <w:highlight w:val="yellow"/>
              </w:rPr>
            </w:pPr>
            <w:r w:rsidRPr="00A26090">
              <w:rPr>
                <w:rFonts w:ascii="Arial Narrow" w:hAnsi="Arial Narrow" w:cs="Arial"/>
                <w:color w:val="0D0D0D" w:themeColor="text1" w:themeTint="F2"/>
                <w:sz w:val="20"/>
              </w:rPr>
              <w:t>37</w:t>
            </w:r>
            <w:r w:rsidRPr="00A26090">
              <w:rPr>
                <w:rFonts w:ascii="Arial Narrow" w:hAnsi="Arial Narrow" w:cs="Arial"/>
                <w:color w:val="0D0D0D" w:themeColor="text1" w:themeTint="F2"/>
                <w:sz w:val="20"/>
                <w:lang w:val="id-ID"/>
              </w:rPr>
              <w:t>,</w:t>
            </w:r>
            <w:r w:rsidRPr="00A26090">
              <w:rPr>
                <w:rFonts w:ascii="Arial Narrow" w:hAnsi="Arial Narrow" w:cs="Arial"/>
                <w:color w:val="0D0D0D" w:themeColor="text1" w:themeTint="F2"/>
                <w:sz w:val="20"/>
              </w:rPr>
              <w:t>860</w:t>
            </w:r>
            <w:r w:rsidRPr="00A26090">
              <w:rPr>
                <w:rFonts w:ascii="Arial Narrow" w:hAnsi="Arial Narrow" w:cs="Arial"/>
                <w:color w:val="0D0D0D" w:themeColor="text1" w:themeTint="F2"/>
                <w:sz w:val="20"/>
                <w:lang w:val="id-ID"/>
              </w:rPr>
              <w:t>,</w:t>
            </w:r>
            <w:r w:rsidRPr="00A26090">
              <w:rPr>
                <w:rFonts w:ascii="Arial Narrow" w:hAnsi="Arial Narrow" w:cs="Arial"/>
                <w:color w:val="0D0D0D" w:themeColor="text1" w:themeTint="F2"/>
                <w:sz w:val="20"/>
              </w:rPr>
              <w:t>307</w:t>
            </w:r>
          </w:p>
        </w:tc>
        <w:tc>
          <w:tcPr>
            <w:tcW w:w="794" w:type="dxa"/>
            <w:tcBorders>
              <w:bottom w:val="single" w:sz="4" w:space="0" w:color="auto"/>
            </w:tcBorders>
            <w:shd w:val="clear" w:color="auto" w:fill="auto"/>
            <w:vAlign w:val="bottom"/>
          </w:tcPr>
          <w:p w14:paraId="0E4C14F4" w14:textId="77777777" w:rsidR="005121FA" w:rsidRPr="00A26090" w:rsidRDefault="005121FA" w:rsidP="00954036">
            <w:pPr>
              <w:pStyle w:val="BodyTextIndent"/>
              <w:ind w:left="-86" w:right="-101" w:firstLine="0"/>
              <w:jc w:val="right"/>
              <w:rPr>
                <w:rFonts w:ascii="Arial Narrow" w:hAnsi="Arial Narrow" w:cs="Arial"/>
                <w:color w:val="0D0D0D" w:themeColor="text1" w:themeTint="F2"/>
                <w:sz w:val="20"/>
              </w:rPr>
            </w:pPr>
            <w:r w:rsidRPr="00A26090">
              <w:rPr>
                <w:rFonts w:ascii="Arial Narrow" w:hAnsi="Arial Narrow" w:cs="Arial"/>
                <w:color w:val="0D0D0D" w:themeColor="text1" w:themeTint="F2"/>
                <w:sz w:val="20"/>
              </w:rPr>
              <w:t>-</w:t>
            </w:r>
          </w:p>
        </w:tc>
        <w:tc>
          <w:tcPr>
            <w:tcW w:w="1110" w:type="dxa"/>
            <w:tcBorders>
              <w:bottom w:val="single" w:sz="4" w:space="0" w:color="auto"/>
            </w:tcBorders>
            <w:shd w:val="clear" w:color="auto" w:fill="auto"/>
            <w:vAlign w:val="bottom"/>
          </w:tcPr>
          <w:p w14:paraId="17CC9C33" w14:textId="77A429B1" w:rsidR="005121FA" w:rsidRPr="00A26090" w:rsidRDefault="005121FA" w:rsidP="00954036">
            <w:pPr>
              <w:pStyle w:val="BodyTextIndent"/>
              <w:ind w:left="-86" w:right="-101" w:firstLine="0"/>
              <w:jc w:val="right"/>
              <w:rPr>
                <w:rFonts w:ascii="Arial Narrow" w:hAnsi="Arial Narrow" w:cs="Arial"/>
                <w:color w:val="0D0D0D" w:themeColor="text1" w:themeTint="F2"/>
                <w:sz w:val="20"/>
              </w:rPr>
            </w:pPr>
            <w:r w:rsidRPr="00A26090">
              <w:rPr>
                <w:rFonts w:ascii="Arial Narrow" w:hAnsi="Arial Narrow" w:cs="Arial"/>
                <w:color w:val="0D0D0D" w:themeColor="text1" w:themeTint="F2"/>
                <w:sz w:val="20"/>
              </w:rPr>
              <w:t>37</w:t>
            </w:r>
            <w:r w:rsidRPr="00A26090">
              <w:rPr>
                <w:rFonts w:ascii="Arial Narrow" w:hAnsi="Arial Narrow" w:cs="Arial"/>
                <w:color w:val="0D0D0D" w:themeColor="text1" w:themeTint="F2"/>
                <w:sz w:val="20"/>
                <w:lang w:val="id-ID"/>
              </w:rPr>
              <w:t>,</w:t>
            </w:r>
            <w:r w:rsidRPr="00A26090">
              <w:rPr>
                <w:rFonts w:ascii="Arial Narrow" w:hAnsi="Arial Narrow" w:cs="Arial"/>
                <w:color w:val="0D0D0D" w:themeColor="text1" w:themeTint="F2"/>
                <w:sz w:val="20"/>
              </w:rPr>
              <w:t>860</w:t>
            </w:r>
            <w:r w:rsidRPr="00A26090">
              <w:rPr>
                <w:rFonts w:ascii="Arial Narrow" w:hAnsi="Arial Narrow" w:cs="Arial"/>
                <w:color w:val="0D0D0D" w:themeColor="text1" w:themeTint="F2"/>
                <w:sz w:val="20"/>
                <w:lang w:val="id-ID"/>
              </w:rPr>
              <w:t>,</w:t>
            </w:r>
            <w:r w:rsidRPr="00A26090">
              <w:rPr>
                <w:rFonts w:ascii="Arial Narrow" w:hAnsi="Arial Narrow" w:cs="Arial"/>
                <w:color w:val="0D0D0D" w:themeColor="text1" w:themeTint="F2"/>
                <w:sz w:val="20"/>
              </w:rPr>
              <w:t>307</w:t>
            </w:r>
          </w:p>
        </w:tc>
        <w:tc>
          <w:tcPr>
            <w:tcW w:w="1076" w:type="dxa"/>
            <w:tcBorders>
              <w:bottom w:val="single" w:sz="4" w:space="0" w:color="auto"/>
            </w:tcBorders>
            <w:shd w:val="clear" w:color="auto" w:fill="auto"/>
            <w:vAlign w:val="bottom"/>
          </w:tcPr>
          <w:p w14:paraId="1F9115EA" w14:textId="77777777" w:rsidR="005121FA" w:rsidRPr="00A26090" w:rsidRDefault="005121FA" w:rsidP="00954036">
            <w:pPr>
              <w:pStyle w:val="BodyTextIndent"/>
              <w:ind w:left="-86" w:right="-101" w:firstLine="0"/>
              <w:jc w:val="right"/>
              <w:rPr>
                <w:rFonts w:ascii="Arial Narrow" w:hAnsi="Arial Narrow" w:cs="Arial"/>
                <w:color w:val="0D0D0D" w:themeColor="text1" w:themeTint="F2"/>
                <w:sz w:val="20"/>
              </w:rPr>
            </w:pPr>
            <w:r w:rsidRPr="00A26090">
              <w:rPr>
                <w:rFonts w:ascii="Arial Narrow" w:hAnsi="Arial Narrow" w:cs="Arial"/>
                <w:color w:val="0D0D0D" w:themeColor="text1" w:themeTint="F2"/>
                <w:sz w:val="20"/>
              </w:rPr>
              <w:t>40,555,806</w:t>
            </w:r>
          </w:p>
        </w:tc>
        <w:tc>
          <w:tcPr>
            <w:tcW w:w="794" w:type="dxa"/>
            <w:tcBorders>
              <w:bottom w:val="single" w:sz="4" w:space="0" w:color="auto"/>
            </w:tcBorders>
            <w:shd w:val="clear" w:color="auto" w:fill="auto"/>
            <w:vAlign w:val="bottom"/>
          </w:tcPr>
          <w:p w14:paraId="1C026D21" w14:textId="77777777" w:rsidR="005121FA" w:rsidRPr="00A26090" w:rsidRDefault="005121FA" w:rsidP="00954036">
            <w:pPr>
              <w:pStyle w:val="BodyTextIndent"/>
              <w:ind w:left="-86" w:right="-101" w:firstLine="0"/>
              <w:jc w:val="right"/>
              <w:rPr>
                <w:rFonts w:ascii="Arial Narrow" w:hAnsi="Arial Narrow" w:cs="Arial"/>
                <w:color w:val="0D0D0D" w:themeColor="text1" w:themeTint="F2"/>
                <w:sz w:val="20"/>
              </w:rPr>
            </w:pPr>
            <w:r w:rsidRPr="00A26090">
              <w:rPr>
                <w:rFonts w:ascii="Arial Narrow" w:hAnsi="Arial Narrow" w:cs="Arial"/>
                <w:color w:val="0D0D0D" w:themeColor="text1" w:themeTint="F2"/>
                <w:sz w:val="20"/>
              </w:rPr>
              <w:t>-</w:t>
            </w:r>
          </w:p>
        </w:tc>
        <w:tc>
          <w:tcPr>
            <w:tcW w:w="1105" w:type="dxa"/>
            <w:tcBorders>
              <w:bottom w:val="single" w:sz="4" w:space="0" w:color="auto"/>
            </w:tcBorders>
            <w:shd w:val="clear" w:color="auto" w:fill="auto"/>
            <w:vAlign w:val="bottom"/>
          </w:tcPr>
          <w:p w14:paraId="24214A88" w14:textId="77777777" w:rsidR="005121FA" w:rsidRPr="00A26090" w:rsidRDefault="005121FA" w:rsidP="00954036">
            <w:pPr>
              <w:pStyle w:val="BodyTextIndent"/>
              <w:ind w:left="-86" w:right="-101" w:firstLine="0"/>
              <w:jc w:val="right"/>
              <w:rPr>
                <w:rFonts w:ascii="Arial Narrow" w:hAnsi="Arial Narrow" w:cs="Arial"/>
                <w:color w:val="0D0D0D" w:themeColor="text1" w:themeTint="F2"/>
                <w:sz w:val="20"/>
              </w:rPr>
            </w:pPr>
            <w:r w:rsidRPr="00A26090">
              <w:rPr>
                <w:rFonts w:ascii="Arial Narrow" w:hAnsi="Arial Narrow" w:cs="Arial"/>
                <w:color w:val="0D0D0D" w:themeColor="text1" w:themeTint="F2"/>
                <w:sz w:val="20"/>
              </w:rPr>
              <w:t>40,555,806</w:t>
            </w:r>
          </w:p>
        </w:tc>
      </w:tr>
      <w:tr w:rsidR="005121FA" w:rsidRPr="005121FA" w14:paraId="0095E91C" w14:textId="77777777" w:rsidTr="005121FA">
        <w:trPr>
          <w:gridAfter w:val="1"/>
          <w:wAfter w:w="7" w:type="dxa"/>
        </w:trPr>
        <w:tc>
          <w:tcPr>
            <w:tcW w:w="2267" w:type="dxa"/>
            <w:tcBorders>
              <w:top w:val="single" w:sz="4" w:space="0" w:color="auto"/>
              <w:bottom w:val="double" w:sz="4" w:space="0" w:color="auto"/>
            </w:tcBorders>
            <w:shd w:val="clear" w:color="auto" w:fill="auto"/>
          </w:tcPr>
          <w:p w14:paraId="071E0BB5" w14:textId="77777777" w:rsidR="005121FA" w:rsidRPr="00A26090" w:rsidRDefault="005121FA" w:rsidP="00683AF0">
            <w:pPr>
              <w:pStyle w:val="BodyTextIndent"/>
              <w:ind w:left="72" w:right="-102" w:hanging="180"/>
              <w:jc w:val="left"/>
              <w:rPr>
                <w:rFonts w:ascii="Arial Narrow" w:hAnsi="Arial Narrow" w:cs="Arial"/>
                <w:b/>
                <w:color w:val="0D0D0D" w:themeColor="text1" w:themeTint="F2"/>
                <w:sz w:val="20"/>
              </w:rPr>
            </w:pPr>
          </w:p>
        </w:tc>
        <w:tc>
          <w:tcPr>
            <w:tcW w:w="426" w:type="dxa"/>
            <w:tcBorders>
              <w:top w:val="single" w:sz="4" w:space="0" w:color="auto"/>
              <w:bottom w:val="double" w:sz="4" w:space="0" w:color="auto"/>
            </w:tcBorders>
          </w:tcPr>
          <w:p w14:paraId="3A0FF84B" w14:textId="77777777" w:rsidR="005121FA" w:rsidRPr="00A26090" w:rsidRDefault="005121FA" w:rsidP="005121FA">
            <w:pPr>
              <w:pStyle w:val="BodyTextIndent"/>
              <w:ind w:left="-90" w:right="-101" w:firstLine="0"/>
              <w:jc w:val="center"/>
              <w:rPr>
                <w:rFonts w:ascii="Arial Narrow" w:hAnsi="Arial Narrow" w:cs="Arial"/>
                <w:b/>
                <w:color w:val="0D0D0D" w:themeColor="text1" w:themeTint="F2"/>
                <w:sz w:val="20"/>
              </w:rPr>
            </w:pPr>
          </w:p>
        </w:tc>
        <w:tc>
          <w:tcPr>
            <w:tcW w:w="1076" w:type="dxa"/>
            <w:tcBorders>
              <w:top w:val="single" w:sz="4" w:space="0" w:color="auto"/>
              <w:bottom w:val="double" w:sz="4" w:space="0" w:color="auto"/>
            </w:tcBorders>
            <w:shd w:val="clear" w:color="auto" w:fill="auto"/>
          </w:tcPr>
          <w:p w14:paraId="26B3DC92" w14:textId="77455662" w:rsidR="005121FA" w:rsidRPr="00A26090" w:rsidRDefault="005121FA" w:rsidP="00683AF0">
            <w:pPr>
              <w:pStyle w:val="BodyTextIndent"/>
              <w:ind w:left="-86" w:right="-101" w:firstLine="0"/>
              <w:jc w:val="right"/>
              <w:rPr>
                <w:rFonts w:ascii="Arial Narrow" w:hAnsi="Arial Narrow" w:cs="Arial"/>
                <w:b/>
                <w:color w:val="0D0D0D" w:themeColor="text1" w:themeTint="F2"/>
                <w:sz w:val="20"/>
                <w:highlight w:val="yellow"/>
                <w:lang w:val="en-PH"/>
              </w:rPr>
            </w:pPr>
            <w:r w:rsidRPr="00A26090">
              <w:rPr>
                <w:rFonts w:ascii="Arial Narrow" w:hAnsi="Arial Narrow" w:cs="Arial"/>
                <w:b/>
                <w:color w:val="0D0D0D" w:themeColor="text1" w:themeTint="F2"/>
                <w:sz w:val="20"/>
              </w:rPr>
              <w:t>875</w:t>
            </w:r>
            <w:r w:rsidRPr="00A26090">
              <w:rPr>
                <w:rFonts w:ascii="Arial Narrow" w:hAnsi="Arial Narrow" w:cs="Arial"/>
                <w:b/>
                <w:color w:val="0D0D0D" w:themeColor="text1" w:themeTint="F2"/>
                <w:sz w:val="20"/>
                <w:lang w:val="id-ID"/>
              </w:rPr>
              <w:t>,</w:t>
            </w:r>
            <w:r w:rsidRPr="00A26090">
              <w:rPr>
                <w:rFonts w:ascii="Arial Narrow" w:hAnsi="Arial Narrow" w:cs="Arial"/>
                <w:b/>
                <w:color w:val="0D0D0D" w:themeColor="text1" w:themeTint="F2"/>
                <w:sz w:val="20"/>
              </w:rPr>
              <w:t>561</w:t>
            </w:r>
            <w:r w:rsidRPr="00A26090">
              <w:rPr>
                <w:rFonts w:ascii="Arial Narrow" w:hAnsi="Arial Narrow" w:cs="Arial"/>
                <w:b/>
                <w:color w:val="0D0D0D" w:themeColor="text1" w:themeTint="F2"/>
                <w:sz w:val="20"/>
                <w:lang w:val="id-ID"/>
              </w:rPr>
              <w:t>,</w:t>
            </w:r>
            <w:r w:rsidRPr="00A26090">
              <w:rPr>
                <w:rFonts w:ascii="Arial Narrow" w:hAnsi="Arial Narrow" w:cs="Arial"/>
                <w:b/>
                <w:color w:val="0D0D0D" w:themeColor="text1" w:themeTint="F2"/>
                <w:sz w:val="20"/>
              </w:rPr>
              <w:t>18</w:t>
            </w:r>
            <w:r w:rsidRPr="00A26090">
              <w:rPr>
                <w:rFonts w:ascii="Arial Narrow" w:hAnsi="Arial Narrow" w:cs="Arial"/>
                <w:b/>
                <w:color w:val="0D0D0D" w:themeColor="text1" w:themeTint="F2"/>
                <w:sz w:val="20"/>
                <w:lang w:val="en-PH"/>
              </w:rPr>
              <w:t>5</w:t>
            </w:r>
          </w:p>
        </w:tc>
        <w:tc>
          <w:tcPr>
            <w:tcW w:w="794" w:type="dxa"/>
            <w:tcBorders>
              <w:top w:val="single" w:sz="4" w:space="0" w:color="auto"/>
              <w:bottom w:val="double" w:sz="4" w:space="0" w:color="auto"/>
            </w:tcBorders>
            <w:shd w:val="clear" w:color="auto" w:fill="auto"/>
          </w:tcPr>
          <w:p w14:paraId="5D21A142" w14:textId="77777777" w:rsidR="005121FA" w:rsidRPr="00A26090" w:rsidRDefault="005121FA" w:rsidP="00683AF0">
            <w:pPr>
              <w:pStyle w:val="BodyTextIndent"/>
              <w:ind w:left="-86" w:right="-101" w:firstLine="0"/>
              <w:jc w:val="right"/>
              <w:rPr>
                <w:rFonts w:ascii="Arial Narrow" w:hAnsi="Arial Narrow" w:cs="Arial"/>
                <w:b/>
                <w:color w:val="0D0D0D" w:themeColor="text1" w:themeTint="F2"/>
                <w:sz w:val="20"/>
              </w:rPr>
            </w:pPr>
            <w:r w:rsidRPr="00A26090">
              <w:rPr>
                <w:rFonts w:ascii="Arial Narrow" w:hAnsi="Arial Narrow" w:cs="Arial"/>
                <w:b/>
                <w:color w:val="0D0D0D" w:themeColor="text1" w:themeTint="F2"/>
                <w:sz w:val="20"/>
              </w:rPr>
              <w:t>-</w:t>
            </w:r>
          </w:p>
        </w:tc>
        <w:tc>
          <w:tcPr>
            <w:tcW w:w="1110" w:type="dxa"/>
            <w:tcBorders>
              <w:top w:val="single" w:sz="4" w:space="0" w:color="auto"/>
              <w:bottom w:val="double" w:sz="4" w:space="0" w:color="auto"/>
            </w:tcBorders>
            <w:shd w:val="clear" w:color="auto" w:fill="auto"/>
          </w:tcPr>
          <w:p w14:paraId="6E34411B" w14:textId="0ED6CDA2" w:rsidR="005121FA" w:rsidRPr="00A26090" w:rsidRDefault="005121FA" w:rsidP="00683AF0">
            <w:pPr>
              <w:pStyle w:val="BodyTextIndent"/>
              <w:ind w:left="-86" w:right="-101" w:firstLine="0"/>
              <w:jc w:val="right"/>
              <w:rPr>
                <w:rFonts w:ascii="Arial Narrow" w:hAnsi="Arial Narrow" w:cs="Arial"/>
                <w:b/>
                <w:color w:val="0D0D0D" w:themeColor="text1" w:themeTint="F2"/>
                <w:sz w:val="20"/>
                <w:lang w:val="en-PH"/>
              </w:rPr>
            </w:pPr>
            <w:r w:rsidRPr="00A26090">
              <w:rPr>
                <w:rFonts w:ascii="Arial Narrow" w:hAnsi="Arial Narrow" w:cs="Arial"/>
                <w:b/>
                <w:color w:val="0D0D0D" w:themeColor="text1" w:themeTint="F2"/>
                <w:sz w:val="20"/>
              </w:rPr>
              <w:t>875</w:t>
            </w:r>
            <w:r w:rsidRPr="00A26090">
              <w:rPr>
                <w:rFonts w:ascii="Arial Narrow" w:hAnsi="Arial Narrow" w:cs="Arial"/>
                <w:b/>
                <w:color w:val="0D0D0D" w:themeColor="text1" w:themeTint="F2"/>
                <w:sz w:val="20"/>
                <w:lang w:val="id-ID"/>
              </w:rPr>
              <w:t>,</w:t>
            </w:r>
            <w:r w:rsidRPr="00A26090">
              <w:rPr>
                <w:rFonts w:ascii="Arial Narrow" w:hAnsi="Arial Narrow" w:cs="Arial"/>
                <w:b/>
                <w:color w:val="0D0D0D" w:themeColor="text1" w:themeTint="F2"/>
                <w:sz w:val="20"/>
              </w:rPr>
              <w:t>561</w:t>
            </w:r>
            <w:r w:rsidRPr="00A26090">
              <w:rPr>
                <w:rFonts w:ascii="Arial Narrow" w:hAnsi="Arial Narrow" w:cs="Arial"/>
                <w:b/>
                <w:color w:val="0D0D0D" w:themeColor="text1" w:themeTint="F2"/>
                <w:sz w:val="20"/>
                <w:lang w:val="id-ID"/>
              </w:rPr>
              <w:t>,</w:t>
            </w:r>
            <w:r w:rsidRPr="00A26090">
              <w:rPr>
                <w:rFonts w:ascii="Arial Narrow" w:hAnsi="Arial Narrow" w:cs="Arial"/>
                <w:b/>
                <w:color w:val="0D0D0D" w:themeColor="text1" w:themeTint="F2"/>
                <w:sz w:val="20"/>
              </w:rPr>
              <w:t>18</w:t>
            </w:r>
            <w:r w:rsidRPr="00A26090">
              <w:rPr>
                <w:rFonts w:ascii="Arial Narrow" w:hAnsi="Arial Narrow" w:cs="Arial"/>
                <w:b/>
                <w:color w:val="0D0D0D" w:themeColor="text1" w:themeTint="F2"/>
                <w:sz w:val="20"/>
                <w:lang w:val="en-PH"/>
              </w:rPr>
              <w:t>5</w:t>
            </w:r>
          </w:p>
        </w:tc>
        <w:tc>
          <w:tcPr>
            <w:tcW w:w="1076" w:type="dxa"/>
            <w:tcBorders>
              <w:top w:val="single" w:sz="4" w:space="0" w:color="auto"/>
              <w:bottom w:val="double" w:sz="4" w:space="0" w:color="auto"/>
            </w:tcBorders>
            <w:shd w:val="clear" w:color="auto" w:fill="auto"/>
          </w:tcPr>
          <w:p w14:paraId="65B2AABB" w14:textId="77777777" w:rsidR="005121FA" w:rsidRPr="00A26090" w:rsidRDefault="005121FA" w:rsidP="00683AF0">
            <w:pPr>
              <w:pStyle w:val="BodyTextIndent"/>
              <w:ind w:left="-101" w:right="-101" w:firstLine="0"/>
              <w:jc w:val="right"/>
              <w:rPr>
                <w:rFonts w:ascii="Arial Narrow" w:hAnsi="Arial Narrow" w:cs="Arial"/>
                <w:b/>
                <w:color w:val="0D0D0D" w:themeColor="text1" w:themeTint="F2"/>
                <w:sz w:val="20"/>
              </w:rPr>
            </w:pPr>
            <w:r w:rsidRPr="00A26090">
              <w:rPr>
                <w:rFonts w:ascii="Arial Narrow" w:hAnsi="Arial Narrow" w:cs="Arial"/>
                <w:b/>
                <w:color w:val="0D0D0D" w:themeColor="text1" w:themeTint="F2"/>
                <w:sz w:val="20"/>
              </w:rPr>
              <w:fldChar w:fldCharType="begin"/>
            </w:r>
            <w:r w:rsidRPr="00A26090">
              <w:rPr>
                <w:rFonts w:ascii="Arial Narrow" w:hAnsi="Arial Narrow" w:cs="Arial"/>
                <w:b/>
                <w:color w:val="0D0D0D" w:themeColor="text1" w:themeTint="F2"/>
                <w:sz w:val="20"/>
              </w:rPr>
              <w:instrText xml:space="preserve"> =SUM(b3:b5) </w:instrText>
            </w:r>
            <w:r w:rsidRPr="00A26090">
              <w:rPr>
                <w:rFonts w:ascii="Arial Narrow" w:hAnsi="Arial Narrow" w:cs="Arial"/>
                <w:b/>
                <w:color w:val="0D0D0D" w:themeColor="text1" w:themeTint="F2"/>
                <w:sz w:val="20"/>
              </w:rPr>
              <w:fldChar w:fldCharType="separate"/>
            </w:r>
            <w:r w:rsidRPr="00A26090">
              <w:rPr>
                <w:rFonts w:ascii="Arial Narrow" w:hAnsi="Arial Narrow" w:cs="Arial"/>
                <w:b/>
                <w:noProof/>
                <w:color w:val="0D0D0D" w:themeColor="text1" w:themeTint="F2"/>
                <w:sz w:val="20"/>
              </w:rPr>
              <w:t>797,579,592</w:t>
            </w:r>
            <w:r w:rsidRPr="00A26090">
              <w:rPr>
                <w:rFonts w:ascii="Arial Narrow" w:hAnsi="Arial Narrow" w:cs="Arial"/>
                <w:b/>
                <w:color w:val="0D0D0D" w:themeColor="text1" w:themeTint="F2"/>
                <w:sz w:val="20"/>
              </w:rPr>
              <w:fldChar w:fldCharType="end"/>
            </w:r>
          </w:p>
        </w:tc>
        <w:tc>
          <w:tcPr>
            <w:tcW w:w="794" w:type="dxa"/>
            <w:tcBorders>
              <w:top w:val="single" w:sz="4" w:space="0" w:color="auto"/>
              <w:bottom w:val="double" w:sz="4" w:space="0" w:color="auto"/>
            </w:tcBorders>
            <w:shd w:val="clear" w:color="auto" w:fill="auto"/>
          </w:tcPr>
          <w:p w14:paraId="124CC6F1" w14:textId="77777777" w:rsidR="005121FA" w:rsidRPr="00A26090" w:rsidRDefault="005121FA" w:rsidP="00683AF0">
            <w:pPr>
              <w:pStyle w:val="BodyTextIndent"/>
              <w:ind w:left="-101" w:right="-101" w:firstLine="0"/>
              <w:jc w:val="right"/>
              <w:rPr>
                <w:rFonts w:ascii="Arial Narrow" w:hAnsi="Arial Narrow" w:cs="Arial"/>
                <w:b/>
                <w:color w:val="0D0D0D" w:themeColor="text1" w:themeTint="F2"/>
                <w:sz w:val="20"/>
              </w:rPr>
            </w:pPr>
            <w:r w:rsidRPr="00A26090">
              <w:rPr>
                <w:rFonts w:ascii="Arial Narrow" w:hAnsi="Arial Narrow" w:cs="Arial"/>
                <w:b/>
                <w:color w:val="0D0D0D" w:themeColor="text1" w:themeTint="F2"/>
                <w:sz w:val="20"/>
              </w:rPr>
              <w:t>-</w:t>
            </w:r>
          </w:p>
        </w:tc>
        <w:tc>
          <w:tcPr>
            <w:tcW w:w="1105" w:type="dxa"/>
            <w:tcBorders>
              <w:top w:val="single" w:sz="4" w:space="0" w:color="auto"/>
              <w:bottom w:val="double" w:sz="4" w:space="0" w:color="auto"/>
            </w:tcBorders>
            <w:shd w:val="clear" w:color="auto" w:fill="auto"/>
          </w:tcPr>
          <w:p w14:paraId="2678BA75" w14:textId="77777777" w:rsidR="005121FA" w:rsidRPr="00A26090" w:rsidRDefault="005121FA" w:rsidP="00683AF0">
            <w:pPr>
              <w:pStyle w:val="BodyTextIndent"/>
              <w:ind w:left="-86" w:right="-101" w:firstLine="0"/>
              <w:jc w:val="right"/>
              <w:rPr>
                <w:rFonts w:ascii="Arial Narrow" w:hAnsi="Arial Narrow" w:cs="Arial"/>
                <w:b/>
                <w:color w:val="0D0D0D" w:themeColor="text1" w:themeTint="F2"/>
                <w:sz w:val="20"/>
              </w:rPr>
            </w:pPr>
            <w:r w:rsidRPr="00A26090">
              <w:rPr>
                <w:rFonts w:ascii="Arial Narrow" w:hAnsi="Arial Narrow" w:cs="Arial"/>
                <w:b/>
                <w:color w:val="0D0D0D" w:themeColor="text1" w:themeTint="F2"/>
                <w:sz w:val="20"/>
              </w:rPr>
              <w:fldChar w:fldCharType="begin"/>
            </w:r>
            <w:r w:rsidRPr="00A26090">
              <w:rPr>
                <w:rFonts w:ascii="Arial Narrow" w:hAnsi="Arial Narrow" w:cs="Arial"/>
                <w:b/>
                <w:color w:val="0D0D0D" w:themeColor="text1" w:themeTint="F2"/>
                <w:sz w:val="20"/>
              </w:rPr>
              <w:instrText xml:space="preserve"> =SUM(b3:b5) </w:instrText>
            </w:r>
            <w:r w:rsidRPr="00A26090">
              <w:rPr>
                <w:rFonts w:ascii="Arial Narrow" w:hAnsi="Arial Narrow" w:cs="Arial"/>
                <w:b/>
                <w:color w:val="0D0D0D" w:themeColor="text1" w:themeTint="F2"/>
                <w:sz w:val="20"/>
              </w:rPr>
              <w:fldChar w:fldCharType="separate"/>
            </w:r>
            <w:r w:rsidRPr="00A26090">
              <w:rPr>
                <w:rFonts w:ascii="Arial Narrow" w:hAnsi="Arial Narrow" w:cs="Arial"/>
                <w:b/>
                <w:noProof/>
                <w:color w:val="0D0D0D" w:themeColor="text1" w:themeTint="F2"/>
                <w:sz w:val="20"/>
              </w:rPr>
              <w:t>797,579,592</w:t>
            </w:r>
            <w:r w:rsidRPr="00A26090">
              <w:rPr>
                <w:rFonts w:ascii="Arial Narrow" w:hAnsi="Arial Narrow" w:cs="Arial"/>
                <w:b/>
                <w:color w:val="0D0D0D" w:themeColor="text1" w:themeTint="F2"/>
                <w:sz w:val="20"/>
              </w:rPr>
              <w:fldChar w:fldCharType="end"/>
            </w:r>
          </w:p>
        </w:tc>
      </w:tr>
    </w:tbl>
    <w:p w14:paraId="121C790B" w14:textId="77777777" w:rsidR="00293CFA" w:rsidRPr="00BF5B7C" w:rsidRDefault="00293CFA" w:rsidP="00293CFA">
      <w:pPr>
        <w:jc w:val="both"/>
        <w:rPr>
          <w:rFonts w:ascii="Arial" w:hAnsi="Arial" w:cs="Arial"/>
          <w:snapToGrid w:val="0"/>
          <w:color w:val="0D0D0D" w:themeColor="text1" w:themeTint="F2"/>
          <w:sz w:val="22"/>
          <w:szCs w:val="22"/>
        </w:rPr>
      </w:pPr>
    </w:p>
    <w:p w14:paraId="695C525E" w14:textId="61CEBF51" w:rsidR="00293CFA" w:rsidRPr="006917D4" w:rsidRDefault="00293CFA" w:rsidP="00A26090">
      <w:pPr>
        <w:pStyle w:val="ListParagraph"/>
        <w:numPr>
          <w:ilvl w:val="0"/>
          <w:numId w:val="34"/>
        </w:numPr>
        <w:tabs>
          <w:tab w:val="left" w:pos="709"/>
        </w:tabs>
        <w:ind w:left="0" w:firstLine="0"/>
        <w:jc w:val="both"/>
        <w:rPr>
          <w:rFonts w:ascii="Arial" w:hAnsi="Arial" w:cs="Arial"/>
          <w:b/>
          <w:snapToGrid w:val="0"/>
          <w:color w:val="0D0D0D" w:themeColor="text1" w:themeTint="F2"/>
          <w:sz w:val="22"/>
          <w:szCs w:val="22"/>
        </w:rPr>
      </w:pPr>
      <w:r w:rsidRPr="006917D4">
        <w:rPr>
          <w:rFonts w:ascii="Arial" w:hAnsi="Arial" w:cs="Arial"/>
          <w:b/>
          <w:snapToGrid w:val="0"/>
          <w:color w:val="0D0D0D" w:themeColor="text1" w:themeTint="F2"/>
          <w:sz w:val="22"/>
          <w:szCs w:val="22"/>
        </w:rPr>
        <w:t xml:space="preserve">Loans and </w:t>
      </w:r>
      <w:r w:rsidR="00A26090">
        <w:rPr>
          <w:rFonts w:ascii="Arial" w:hAnsi="Arial" w:cs="Arial"/>
          <w:b/>
          <w:snapToGrid w:val="0"/>
          <w:color w:val="0D0D0D" w:themeColor="text1" w:themeTint="F2"/>
          <w:sz w:val="22"/>
          <w:szCs w:val="22"/>
        </w:rPr>
        <w:t>R</w:t>
      </w:r>
      <w:r w:rsidRPr="006917D4">
        <w:rPr>
          <w:rFonts w:ascii="Arial" w:hAnsi="Arial" w:cs="Arial"/>
          <w:b/>
          <w:snapToGrid w:val="0"/>
          <w:color w:val="0D0D0D" w:themeColor="text1" w:themeTint="F2"/>
          <w:sz w:val="22"/>
          <w:szCs w:val="22"/>
        </w:rPr>
        <w:t>eceivables</w:t>
      </w:r>
    </w:p>
    <w:p w14:paraId="15D0CE69" w14:textId="77777777" w:rsidR="00293CFA" w:rsidRPr="005121FA" w:rsidRDefault="00293CFA" w:rsidP="00293CFA">
      <w:pPr>
        <w:pStyle w:val="BodyTextIndent"/>
        <w:ind w:firstLine="0"/>
        <w:rPr>
          <w:rFonts w:cs="Arial"/>
          <w:color w:val="0D0D0D" w:themeColor="text1" w:themeTint="F2"/>
          <w:sz w:val="20"/>
        </w:rPr>
      </w:pPr>
    </w:p>
    <w:tbl>
      <w:tblPr>
        <w:tblW w:w="8640" w:type="dxa"/>
        <w:tblLayout w:type="fixed"/>
        <w:tblLook w:val="04A0" w:firstRow="1" w:lastRow="0" w:firstColumn="1" w:lastColumn="0" w:noHBand="0" w:noVBand="1"/>
      </w:tblPr>
      <w:tblGrid>
        <w:gridCol w:w="2268"/>
        <w:gridCol w:w="993"/>
        <w:gridCol w:w="992"/>
        <w:gridCol w:w="1135"/>
        <w:gridCol w:w="1134"/>
        <w:gridCol w:w="956"/>
        <w:gridCol w:w="1162"/>
      </w:tblGrid>
      <w:tr w:rsidR="006917D4" w:rsidRPr="00A26090" w14:paraId="2D400933" w14:textId="77777777" w:rsidTr="006A20CE">
        <w:trPr>
          <w:tblHeader/>
        </w:trPr>
        <w:tc>
          <w:tcPr>
            <w:tcW w:w="2268" w:type="dxa"/>
            <w:tcBorders>
              <w:top w:val="single" w:sz="4" w:space="0" w:color="auto"/>
            </w:tcBorders>
            <w:shd w:val="clear" w:color="auto" w:fill="auto"/>
          </w:tcPr>
          <w:p w14:paraId="068B3D4F" w14:textId="77777777" w:rsidR="00293CFA" w:rsidRPr="00A26090" w:rsidRDefault="00293CFA" w:rsidP="00683AF0">
            <w:pPr>
              <w:pStyle w:val="BodyTextIndent"/>
              <w:ind w:left="72" w:right="-102" w:hanging="180"/>
              <w:jc w:val="center"/>
              <w:rPr>
                <w:rFonts w:ascii="Arial Narrow" w:hAnsi="Arial Narrow" w:cs="Arial"/>
                <w:b/>
                <w:color w:val="0D0D0D" w:themeColor="text1" w:themeTint="F2"/>
                <w:sz w:val="18"/>
                <w:szCs w:val="18"/>
              </w:rPr>
            </w:pPr>
          </w:p>
        </w:tc>
        <w:tc>
          <w:tcPr>
            <w:tcW w:w="3120" w:type="dxa"/>
            <w:gridSpan w:val="3"/>
            <w:tcBorders>
              <w:top w:val="single" w:sz="4" w:space="0" w:color="auto"/>
              <w:bottom w:val="single" w:sz="4" w:space="0" w:color="auto"/>
            </w:tcBorders>
            <w:shd w:val="clear" w:color="auto" w:fill="auto"/>
          </w:tcPr>
          <w:p w14:paraId="26BBA4CA" w14:textId="77777777" w:rsidR="00293CFA" w:rsidRPr="00A26090" w:rsidRDefault="00293CFA" w:rsidP="00683AF0">
            <w:pPr>
              <w:pStyle w:val="BodyTextIndent"/>
              <w:ind w:left="-90" w:right="-72" w:firstLine="0"/>
              <w:jc w:val="center"/>
              <w:rPr>
                <w:rFonts w:ascii="Arial Narrow" w:hAnsi="Arial Narrow" w:cs="Arial"/>
                <w:b/>
                <w:color w:val="0D0D0D" w:themeColor="text1" w:themeTint="F2"/>
                <w:sz w:val="18"/>
                <w:szCs w:val="18"/>
                <w:lang w:val="id-ID"/>
              </w:rPr>
            </w:pPr>
            <w:r w:rsidRPr="00A26090">
              <w:rPr>
                <w:rFonts w:ascii="Arial Narrow" w:hAnsi="Arial Narrow" w:cs="Arial"/>
                <w:b/>
                <w:color w:val="0D0D0D" w:themeColor="text1" w:themeTint="F2"/>
                <w:sz w:val="18"/>
                <w:szCs w:val="18"/>
              </w:rPr>
              <w:t>202</w:t>
            </w:r>
            <w:r w:rsidRPr="00A26090">
              <w:rPr>
                <w:rFonts w:ascii="Arial Narrow" w:hAnsi="Arial Narrow" w:cs="Arial"/>
                <w:b/>
                <w:color w:val="0D0D0D" w:themeColor="text1" w:themeTint="F2"/>
                <w:sz w:val="18"/>
                <w:szCs w:val="18"/>
                <w:lang w:val="id-ID"/>
              </w:rPr>
              <w:t>1</w:t>
            </w:r>
          </w:p>
        </w:tc>
        <w:tc>
          <w:tcPr>
            <w:tcW w:w="3252" w:type="dxa"/>
            <w:gridSpan w:val="3"/>
            <w:tcBorders>
              <w:top w:val="single" w:sz="4" w:space="0" w:color="auto"/>
              <w:bottom w:val="single" w:sz="4" w:space="0" w:color="auto"/>
            </w:tcBorders>
            <w:shd w:val="clear" w:color="auto" w:fill="auto"/>
          </w:tcPr>
          <w:p w14:paraId="07ADAFDB" w14:textId="77777777" w:rsidR="00293CFA" w:rsidRPr="00A26090" w:rsidRDefault="00293CFA" w:rsidP="00683AF0">
            <w:pPr>
              <w:pStyle w:val="BodyTextIndent"/>
              <w:ind w:left="-90" w:right="-72" w:firstLine="0"/>
              <w:jc w:val="center"/>
              <w:rPr>
                <w:rFonts w:ascii="Arial Narrow" w:hAnsi="Arial Narrow" w:cs="Arial"/>
                <w:b/>
                <w:color w:val="0D0D0D" w:themeColor="text1" w:themeTint="F2"/>
                <w:sz w:val="18"/>
                <w:szCs w:val="18"/>
                <w:lang w:val="id-ID"/>
              </w:rPr>
            </w:pPr>
            <w:r w:rsidRPr="00A26090">
              <w:rPr>
                <w:rFonts w:ascii="Arial Narrow" w:hAnsi="Arial Narrow" w:cs="Arial"/>
                <w:b/>
                <w:color w:val="0D0D0D" w:themeColor="text1" w:themeTint="F2"/>
                <w:sz w:val="18"/>
                <w:szCs w:val="18"/>
              </w:rPr>
              <w:t>20</w:t>
            </w:r>
            <w:r w:rsidRPr="00A26090">
              <w:rPr>
                <w:rFonts w:ascii="Arial Narrow" w:hAnsi="Arial Narrow" w:cs="Arial"/>
                <w:b/>
                <w:color w:val="0D0D0D" w:themeColor="text1" w:themeTint="F2"/>
                <w:sz w:val="18"/>
                <w:szCs w:val="18"/>
                <w:lang w:val="id-ID"/>
              </w:rPr>
              <w:t>20</w:t>
            </w:r>
          </w:p>
        </w:tc>
      </w:tr>
      <w:tr w:rsidR="006917D4" w:rsidRPr="00A26090" w14:paraId="0E713540" w14:textId="77777777" w:rsidTr="00BF5B7C">
        <w:trPr>
          <w:tblHeader/>
        </w:trPr>
        <w:tc>
          <w:tcPr>
            <w:tcW w:w="2268" w:type="dxa"/>
            <w:tcBorders>
              <w:bottom w:val="single" w:sz="4" w:space="0" w:color="auto"/>
            </w:tcBorders>
            <w:shd w:val="clear" w:color="auto" w:fill="auto"/>
            <w:vAlign w:val="bottom"/>
          </w:tcPr>
          <w:p w14:paraId="0CADBC8D" w14:textId="77777777" w:rsidR="00293CFA" w:rsidRPr="00A26090" w:rsidRDefault="00293CFA" w:rsidP="00683AF0">
            <w:pPr>
              <w:pStyle w:val="BodyTextIndent"/>
              <w:ind w:left="72" w:right="-102" w:hanging="180"/>
              <w:jc w:val="right"/>
              <w:rPr>
                <w:rFonts w:ascii="Arial Narrow" w:hAnsi="Arial Narrow" w:cs="Arial"/>
                <w:b/>
                <w:color w:val="0D0D0D" w:themeColor="text1" w:themeTint="F2"/>
                <w:sz w:val="18"/>
                <w:szCs w:val="18"/>
              </w:rPr>
            </w:pPr>
          </w:p>
        </w:tc>
        <w:tc>
          <w:tcPr>
            <w:tcW w:w="993" w:type="dxa"/>
            <w:tcBorders>
              <w:top w:val="single" w:sz="4" w:space="0" w:color="auto"/>
              <w:bottom w:val="single" w:sz="4" w:space="0" w:color="auto"/>
            </w:tcBorders>
            <w:shd w:val="clear" w:color="auto" w:fill="auto"/>
            <w:vAlign w:val="bottom"/>
          </w:tcPr>
          <w:p w14:paraId="00272A98" w14:textId="77777777" w:rsidR="00293CFA" w:rsidRPr="00A26090" w:rsidRDefault="00293CFA" w:rsidP="00683AF0">
            <w:pPr>
              <w:pStyle w:val="BodyTextIndent"/>
              <w:ind w:left="-86" w:right="-101" w:firstLine="0"/>
              <w:jc w:val="right"/>
              <w:rPr>
                <w:rFonts w:ascii="Arial Narrow" w:hAnsi="Arial Narrow" w:cs="Arial"/>
                <w:b/>
                <w:color w:val="0D0D0D" w:themeColor="text1" w:themeTint="F2"/>
                <w:sz w:val="18"/>
                <w:szCs w:val="18"/>
              </w:rPr>
            </w:pPr>
            <w:r w:rsidRPr="00A26090">
              <w:rPr>
                <w:rFonts w:ascii="Arial Narrow" w:hAnsi="Arial Narrow" w:cs="Arial"/>
                <w:b/>
                <w:color w:val="0D0D0D" w:themeColor="text1" w:themeTint="F2"/>
                <w:sz w:val="18"/>
                <w:szCs w:val="18"/>
              </w:rPr>
              <w:t>Current</w:t>
            </w:r>
          </w:p>
        </w:tc>
        <w:tc>
          <w:tcPr>
            <w:tcW w:w="992" w:type="dxa"/>
            <w:tcBorders>
              <w:top w:val="single" w:sz="4" w:space="0" w:color="auto"/>
              <w:bottom w:val="single" w:sz="4" w:space="0" w:color="auto"/>
            </w:tcBorders>
            <w:shd w:val="clear" w:color="auto" w:fill="auto"/>
            <w:vAlign w:val="bottom"/>
          </w:tcPr>
          <w:p w14:paraId="7999B3A0" w14:textId="77777777" w:rsidR="00293CFA" w:rsidRPr="00A26090" w:rsidRDefault="00293CFA" w:rsidP="00683AF0">
            <w:pPr>
              <w:pStyle w:val="BodyTextIndent"/>
              <w:ind w:left="-86" w:right="-101" w:firstLine="0"/>
              <w:jc w:val="right"/>
              <w:rPr>
                <w:rFonts w:ascii="Arial Narrow" w:hAnsi="Arial Narrow" w:cs="Arial"/>
                <w:b/>
                <w:color w:val="0D0D0D" w:themeColor="text1" w:themeTint="F2"/>
                <w:sz w:val="18"/>
                <w:szCs w:val="18"/>
              </w:rPr>
            </w:pPr>
            <w:r w:rsidRPr="00A26090">
              <w:rPr>
                <w:rFonts w:ascii="Arial Narrow" w:hAnsi="Arial Narrow" w:cs="Arial"/>
                <w:b/>
                <w:color w:val="0D0D0D" w:themeColor="text1" w:themeTint="F2"/>
                <w:sz w:val="18"/>
                <w:szCs w:val="18"/>
              </w:rPr>
              <w:t>Non-current</w:t>
            </w:r>
          </w:p>
        </w:tc>
        <w:tc>
          <w:tcPr>
            <w:tcW w:w="1135" w:type="dxa"/>
            <w:tcBorders>
              <w:top w:val="single" w:sz="4" w:space="0" w:color="auto"/>
              <w:bottom w:val="single" w:sz="4" w:space="0" w:color="auto"/>
            </w:tcBorders>
            <w:shd w:val="clear" w:color="auto" w:fill="auto"/>
            <w:vAlign w:val="bottom"/>
          </w:tcPr>
          <w:p w14:paraId="188CF9FD" w14:textId="77777777" w:rsidR="00293CFA" w:rsidRPr="00A26090" w:rsidRDefault="00293CFA" w:rsidP="00683AF0">
            <w:pPr>
              <w:pStyle w:val="BodyTextIndent"/>
              <w:ind w:left="-86" w:right="-101" w:firstLine="0"/>
              <w:jc w:val="right"/>
              <w:rPr>
                <w:rFonts w:ascii="Arial Narrow" w:hAnsi="Arial Narrow" w:cs="Arial"/>
                <w:b/>
                <w:color w:val="0D0D0D" w:themeColor="text1" w:themeTint="F2"/>
                <w:sz w:val="18"/>
                <w:szCs w:val="18"/>
              </w:rPr>
            </w:pPr>
            <w:r w:rsidRPr="00A26090">
              <w:rPr>
                <w:rFonts w:ascii="Arial Narrow" w:hAnsi="Arial Narrow" w:cs="Arial"/>
                <w:b/>
                <w:color w:val="0D0D0D" w:themeColor="text1" w:themeTint="F2"/>
                <w:sz w:val="18"/>
                <w:szCs w:val="18"/>
              </w:rPr>
              <w:t>Total</w:t>
            </w:r>
          </w:p>
        </w:tc>
        <w:tc>
          <w:tcPr>
            <w:tcW w:w="1134" w:type="dxa"/>
            <w:tcBorders>
              <w:top w:val="single" w:sz="4" w:space="0" w:color="auto"/>
              <w:bottom w:val="single" w:sz="4" w:space="0" w:color="auto"/>
            </w:tcBorders>
            <w:shd w:val="clear" w:color="auto" w:fill="auto"/>
            <w:vAlign w:val="bottom"/>
          </w:tcPr>
          <w:p w14:paraId="735F2052" w14:textId="77777777" w:rsidR="00293CFA" w:rsidRPr="00A26090" w:rsidRDefault="00293CFA" w:rsidP="00683AF0">
            <w:pPr>
              <w:pStyle w:val="BodyTextIndent"/>
              <w:ind w:left="-101" w:right="-101" w:firstLine="0"/>
              <w:jc w:val="right"/>
              <w:rPr>
                <w:rFonts w:ascii="Arial Narrow" w:hAnsi="Arial Narrow" w:cs="Arial"/>
                <w:b/>
                <w:color w:val="0D0D0D" w:themeColor="text1" w:themeTint="F2"/>
                <w:sz w:val="18"/>
                <w:szCs w:val="18"/>
              </w:rPr>
            </w:pPr>
            <w:r w:rsidRPr="00A26090">
              <w:rPr>
                <w:rFonts w:ascii="Arial Narrow" w:hAnsi="Arial Narrow" w:cs="Arial"/>
                <w:b/>
                <w:color w:val="0D0D0D" w:themeColor="text1" w:themeTint="F2"/>
                <w:sz w:val="18"/>
                <w:szCs w:val="18"/>
              </w:rPr>
              <w:t>Current</w:t>
            </w:r>
          </w:p>
        </w:tc>
        <w:tc>
          <w:tcPr>
            <w:tcW w:w="956" w:type="dxa"/>
            <w:tcBorders>
              <w:top w:val="single" w:sz="4" w:space="0" w:color="auto"/>
              <w:bottom w:val="single" w:sz="4" w:space="0" w:color="auto"/>
            </w:tcBorders>
            <w:shd w:val="clear" w:color="auto" w:fill="auto"/>
            <w:vAlign w:val="bottom"/>
          </w:tcPr>
          <w:p w14:paraId="2367D996" w14:textId="77777777" w:rsidR="00293CFA" w:rsidRPr="00A26090" w:rsidRDefault="00293CFA" w:rsidP="00683AF0">
            <w:pPr>
              <w:pStyle w:val="BodyTextIndent"/>
              <w:ind w:left="-101" w:right="-101" w:firstLine="0"/>
              <w:jc w:val="right"/>
              <w:rPr>
                <w:rFonts w:ascii="Arial Narrow" w:hAnsi="Arial Narrow" w:cs="Arial"/>
                <w:b/>
                <w:color w:val="0D0D0D" w:themeColor="text1" w:themeTint="F2"/>
                <w:sz w:val="18"/>
                <w:szCs w:val="18"/>
              </w:rPr>
            </w:pPr>
            <w:r w:rsidRPr="00A26090">
              <w:rPr>
                <w:rFonts w:ascii="Arial Narrow" w:hAnsi="Arial Narrow" w:cs="Arial"/>
                <w:b/>
                <w:color w:val="0D0D0D" w:themeColor="text1" w:themeTint="F2"/>
                <w:sz w:val="18"/>
                <w:szCs w:val="18"/>
              </w:rPr>
              <w:t>Non-current</w:t>
            </w:r>
          </w:p>
        </w:tc>
        <w:tc>
          <w:tcPr>
            <w:tcW w:w="1162" w:type="dxa"/>
            <w:tcBorders>
              <w:top w:val="single" w:sz="4" w:space="0" w:color="auto"/>
              <w:bottom w:val="single" w:sz="4" w:space="0" w:color="auto"/>
            </w:tcBorders>
            <w:shd w:val="clear" w:color="auto" w:fill="auto"/>
            <w:vAlign w:val="bottom"/>
          </w:tcPr>
          <w:p w14:paraId="62130344" w14:textId="77777777" w:rsidR="00293CFA" w:rsidRPr="00A26090" w:rsidRDefault="00293CFA" w:rsidP="00683AF0">
            <w:pPr>
              <w:pStyle w:val="BodyTextIndent"/>
              <w:ind w:left="-86" w:right="-101" w:firstLine="0"/>
              <w:jc w:val="right"/>
              <w:rPr>
                <w:rFonts w:ascii="Arial Narrow" w:hAnsi="Arial Narrow" w:cs="Arial"/>
                <w:b/>
                <w:color w:val="0D0D0D" w:themeColor="text1" w:themeTint="F2"/>
                <w:sz w:val="18"/>
                <w:szCs w:val="18"/>
              </w:rPr>
            </w:pPr>
            <w:r w:rsidRPr="00A26090">
              <w:rPr>
                <w:rFonts w:ascii="Arial Narrow" w:hAnsi="Arial Narrow" w:cs="Arial"/>
                <w:b/>
                <w:color w:val="0D0D0D" w:themeColor="text1" w:themeTint="F2"/>
                <w:sz w:val="18"/>
                <w:szCs w:val="18"/>
              </w:rPr>
              <w:t>Total</w:t>
            </w:r>
          </w:p>
        </w:tc>
      </w:tr>
      <w:tr w:rsidR="006917D4" w:rsidRPr="00A26090" w14:paraId="7D4139AB" w14:textId="77777777" w:rsidTr="00BF5B7C">
        <w:tc>
          <w:tcPr>
            <w:tcW w:w="2268" w:type="dxa"/>
            <w:tcBorders>
              <w:top w:val="single" w:sz="4" w:space="0" w:color="auto"/>
            </w:tcBorders>
            <w:shd w:val="clear" w:color="auto" w:fill="auto"/>
          </w:tcPr>
          <w:p w14:paraId="2814A128" w14:textId="77777777" w:rsidR="00F41500" w:rsidRPr="00A26090" w:rsidRDefault="00F41500" w:rsidP="00F41500">
            <w:pPr>
              <w:pStyle w:val="BodyTextIndent"/>
              <w:ind w:left="72" w:right="-102" w:hanging="180"/>
              <w:jc w:val="lef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t xml:space="preserve">Loans receivable          </w:t>
            </w:r>
          </w:p>
        </w:tc>
        <w:tc>
          <w:tcPr>
            <w:tcW w:w="993" w:type="dxa"/>
            <w:tcBorders>
              <w:top w:val="single" w:sz="4" w:space="0" w:color="auto"/>
            </w:tcBorders>
            <w:shd w:val="clear" w:color="auto" w:fill="auto"/>
          </w:tcPr>
          <w:p w14:paraId="3A774B41" w14:textId="3426A571" w:rsidR="00F41500" w:rsidRPr="00A26090" w:rsidRDefault="00F41500" w:rsidP="00F41500">
            <w:pPr>
              <w:pStyle w:val="BodyTextIndent"/>
              <w:ind w:left="-86"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t>1,042,653,874</w:t>
            </w:r>
          </w:p>
        </w:tc>
        <w:tc>
          <w:tcPr>
            <w:tcW w:w="992" w:type="dxa"/>
            <w:tcBorders>
              <w:top w:val="single" w:sz="4" w:space="0" w:color="auto"/>
            </w:tcBorders>
            <w:shd w:val="clear" w:color="auto" w:fill="auto"/>
          </w:tcPr>
          <w:p w14:paraId="0D8EE0A5" w14:textId="49A5BB8A" w:rsidR="00F41500" w:rsidRPr="00A26090" w:rsidRDefault="00F41500" w:rsidP="00F41500">
            <w:pPr>
              <w:pStyle w:val="BodyTextIndent"/>
              <w:ind w:left="-86"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t xml:space="preserve"> 5,414,040 </w:t>
            </w:r>
          </w:p>
        </w:tc>
        <w:tc>
          <w:tcPr>
            <w:tcW w:w="1135" w:type="dxa"/>
            <w:tcBorders>
              <w:top w:val="single" w:sz="4" w:space="0" w:color="auto"/>
            </w:tcBorders>
            <w:shd w:val="clear" w:color="auto" w:fill="auto"/>
          </w:tcPr>
          <w:p w14:paraId="3D4CE03A" w14:textId="77777777" w:rsidR="00F41500" w:rsidRPr="00A26090" w:rsidRDefault="00F41500" w:rsidP="00F41500">
            <w:pPr>
              <w:pStyle w:val="BodyTextIndent"/>
              <w:ind w:left="-86"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t>1</w:t>
            </w:r>
            <w:r w:rsidRPr="00A26090">
              <w:rPr>
                <w:rFonts w:ascii="Arial Narrow" w:hAnsi="Arial Narrow" w:cs="Arial"/>
                <w:color w:val="0D0D0D" w:themeColor="text1" w:themeTint="F2"/>
                <w:sz w:val="18"/>
                <w:szCs w:val="18"/>
                <w:lang w:val="id-ID"/>
              </w:rPr>
              <w:t>,</w:t>
            </w:r>
            <w:r w:rsidRPr="00A26090">
              <w:rPr>
                <w:rFonts w:ascii="Arial Narrow" w:hAnsi="Arial Narrow" w:cs="Arial"/>
                <w:color w:val="0D0D0D" w:themeColor="text1" w:themeTint="F2"/>
                <w:sz w:val="18"/>
                <w:szCs w:val="18"/>
              </w:rPr>
              <w:t>048</w:t>
            </w:r>
            <w:r w:rsidRPr="00A26090">
              <w:rPr>
                <w:rFonts w:ascii="Arial Narrow" w:hAnsi="Arial Narrow" w:cs="Arial"/>
                <w:color w:val="0D0D0D" w:themeColor="text1" w:themeTint="F2"/>
                <w:sz w:val="18"/>
                <w:szCs w:val="18"/>
                <w:lang w:val="id-ID"/>
              </w:rPr>
              <w:t>,</w:t>
            </w:r>
            <w:r w:rsidRPr="00A26090">
              <w:rPr>
                <w:rFonts w:ascii="Arial Narrow" w:hAnsi="Arial Narrow" w:cs="Arial"/>
                <w:color w:val="0D0D0D" w:themeColor="text1" w:themeTint="F2"/>
                <w:sz w:val="18"/>
                <w:szCs w:val="18"/>
              </w:rPr>
              <w:t>067</w:t>
            </w:r>
            <w:r w:rsidRPr="00A26090">
              <w:rPr>
                <w:rFonts w:ascii="Arial Narrow" w:hAnsi="Arial Narrow" w:cs="Arial"/>
                <w:color w:val="0D0D0D" w:themeColor="text1" w:themeTint="F2"/>
                <w:sz w:val="18"/>
                <w:szCs w:val="18"/>
                <w:lang w:val="id-ID"/>
              </w:rPr>
              <w:t>,</w:t>
            </w:r>
            <w:r w:rsidRPr="00A26090">
              <w:rPr>
                <w:rFonts w:ascii="Arial Narrow" w:hAnsi="Arial Narrow" w:cs="Arial"/>
                <w:color w:val="0D0D0D" w:themeColor="text1" w:themeTint="F2"/>
                <w:sz w:val="18"/>
                <w:szCs w:val="18"/>
              </w:rPr>
              <w:t>914</w:t>
            </w:r>
          </w:p>
        </w:tc>
        <w:tc>
          <w:tcPr>
            <w:tcW w:w="1134" w:type="dxa"/>
            <w:tcBorders>
              <w:top w:val="single" w:sz="4" w:space="0" w:color="auto"/>
            </w:tcBorders>
            <w:shd w:val="clear" w:color="auto" w:fill="auto"/>
          </w:tcPr>
          <w:p w14:paraId="4942D315" w14:textId="77777777" w:rsidR="00F41500" w:rsidRPr="00A26090" w:rsidRDefault="00F41500" w:rsidP="00F41500">
            <w:pPr>
              <w:pStyle w:val="BodyTextIndent"/>
              <w:ind w:left="-86"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t>940,889,628</w:t>
            </w:r>
          </w:p>
        </w:tc>
        <w:tc>
          <w:tcPr>
            <w:tcW w:w="956" w:type="dxa"/>
            <w:tcBorders>
              <w:top w:val="single" w:sz="4" w:space="0" w:color="auto"/>
            </w:tcBorders>
            <w:shd w:val="clear" w:color="auto" w:fill="auto"/>
          </w:tcPr>
          <w:p w14:paraId="23A8A772" w14:textId="77777777" w:rsidR="00F41500" w:rsidRPr="00A26090" w:rsidRDefault="00F41500" w:rsidP="00F41500">
            <w:pPr>
              <w:pStyle w:val="BodyTextIndent"/>
              <w:ind w:left="-86"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t>5,414,040</w:t>
            </w:r>
          </w:p>
        </w:tc>
        <w:tc>
          <w:tcPr>
            <w:tcW w:w="1162" w:type="dxa"/>
            <w:tcBorders>
              <w:top w:val="single" w:sz="4" w:space="0" w:color="auto"/>
            </w:tcBorders>
            <w:shd w:val="clear" w:color="auto" w:fill="auto"/>
          </w:tcPr>
          <w:p w14:paraId="182C7996" w14:textId="77777777" w:rsidR="00F41500" w:rsidRPr="00A26090" w:rsidRDefault="00F41500" w:rsidP="00F41500">
            <w:pPr>
              <w:pStyle w:val="BodyTextIndent"/>
              <w:ind w:left="-86"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fldChar w:fldCharType="begin"/>
            </w:r>
            <w:r w:rsidRPr="00A26090">
              <w:rPr>
                <w:rFonts w:ascii="Arial Narrow" w:hAnsi="Arial Narrow" w:cs="Arial"/>
                <w:color w:val="0D0D0D" w:themeColor="text1" w:themeTint="F2"/>
                <w:sz w:val="18"/>
                <w:szCs w:val="18"/>
              </w:rPr>
              <w:instrText xml:space="preserve"> =SUM(LEFT) </w:instrText>
            </w:r>
            <w:r w:rsidRPr="00A26090">
              <w:rPr>
                <w:rFonts w:ascii="Arial Narrow" w:hAnsi="Arial Narrow" w:cs="Arial"/>
                <w:color w:val="0D0D0D" w:themeColor="text1" w:themeTint="F2"/>
                <w:sz w:val="18"/>
                <w:szCs w:val="18"/>
              </w:rPr>
              <w:fldChar w:fldCharType="separate"/>
            </w:r>
            <w:r w:rsidRPr="00A26090">
              <w:rPr>
                <w:rFonts w:ascii="Arial Narrow" w:hAnsi="Arial Narrow" w:cs="Arial"/>
                <w:noProof/>
                <w:color w:val="0D0D0D" w:themeColor="text1" w:themeTint="F2"/>
                <w:sz w:val="18"/>
                <w:szCs w:val="18"/>
              </w:rPr>
              <w:t>946,303,668</w:t>
            </w:r>
            <w:r w:rsidRPr="00A26090">
              <w:rPr>
                <w:rFonts w:ascii="Arial Narrow" w:hAnsi="Arial Narrow" w:cs="Arial"/>
                <w:color w:val="0D0D0D" w:themeColor="text1" w:themeTint="F2"/>
                <w:sz w:val="18"/>
                <w:szCs w:val="18"/>
              </w:rPr>
              <w:fldChar w:fldCharType="end"/>
            </w:r>
          </w:p>
        </w:tc>
      </w:tr>
      <w:tr w:rsidR="006917D4" w:rsidRPr="00A26090" w14:paraId="07509313" w14:textId="77777777" w:rsidTr="00BF5B7C">
        <w:tc>
          <w:tcPr>
            <w:tcW w:w="2268" w:type="dxa"/>
            <w:shd w:val="clear" w:color="auto" w:fill="auto"/>
          </w:tcPr>
          <w:p w14:paraId="4A4E4E94" w14:textId="77777777" w:rsidR="00F41500" w:rsidRPr="00A26090" w:rsidRDefault="00F41500" w:rsidP="00F41500">
            <w:pPr>
              <w:pStyle w:val="BodyTextIndent"/>
              <w:ind w:left="72" w:right="-102" w:hanging="180"/>
              <w:jc w:val="lef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t>Notes receivable</w:t>
            </w:r>
          </w:p>
        </w:tc>
        <w:tc>
          <w:tcPr>
            <w:tcW w:w="993" w:type="dxa"/>
            <w:shd w:val="clear" w:color="auto" w:fill="auto"/>
          </w:tcPr>
          <w:p w14:paraId="39296E8A" w14:textId="77777777" w:rsidR="00F41500" w:rsidRPr="00A26090" w:rsidRDefault="00F41500" w:rsidP="00F41500">
            <w:pPr>
              <w:pStyle w:val="BodyTextIndent"/>
              <w:ind w:left="-86"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t>-</w:t>
            </w:r>
          </w:p>
        </w:tc>
        <w:tc>
          <w:tcPr>
            <w:tcW w:w="992" w:type="dxa"/>
            <w:shd w:val="clear" w:color="auto" w:fill="auto"/>
          </w:tcPr>
          <w:p w14:paraId="058277C2" w14:textId="2454A711" w:rsidR="00F41500" w:rsidRPr="00A26090" w:rsidRDefault="00F41500" w:rsidP="00F41500">
            <w:pPr>
              <w:pStyle w:val="BodyTextIndent"/>
              <w:ind w:left="-86"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t xml:space="preserve"> 77,734,275 </w:t>
            </w:r>
          </w:p>
        </w:tc>
        <w:tc>
          <w:tcPr>
            <w:tcW w:w="1135" w:type="dxa"/>
            <w:shd w:val="clear" w:color="auto" w:fill="auto"/>
          </w:tcPr>
          <w:p w14:paraId="7938F5DC" w14:textId="77777777" w:rsidR="00F41500" w:rsidRPr="00A26090" w:rsidRDefault="00F41500" w:rsidP="00F41500">
            <w:pPr>
              <w:pStyle w:val="BodyTextIndent"/>
              <w:ind w:left="-86"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fldChar w:fldCharType="begin"/>
            </w:r>
            <w:r w:rsidRPr="00A26090">
              <w:rPr>
                <w:rFonts w:ascii="Arial Narrow" w:hAnsi="Arial Narrow" w:cs="Arial"/>
                <w:color w:val="0D0D0D" w:themeColor="text1" w:themeTint="F2"/>
                <w:sz w:val="18"/>
                <w:szCs w:val="18"/>
              </w:rPr>
              <w:instrText xml:space="preserve"> =SUM(left) </w:instrText>
            </w:r>
            <w:r w:rsidRPr="00A26090">
              <w:rPr>
                <w:rFonts w:ascii="Arial Narrow" w:hAnsi="Arial Narrow" w:cs="Arial"/>
                <w:color w:val="0D0D0D" w:themeColor="text1" w:themeTint="F2"/>
                <w:sz w:val="18"/>
                <w:szCs w:val="18"/>
              </w:rPr>
              <w:fldChar w:fldCharType="separate"/>
            </w:r>
            <w:r w:rsidRPr="00A26090">
              <w:rPr>
                <w:rFonts w:ascii="Arial Narrow" w:hAnsi="Arial Narrow" w:cs="Arial"/>
                <w:noProof/>
                <w:color w:val="0D0D0D" w:themeColor="text1" w:themeTint="F2"/>
                <w:sz w:val="18"/>
                <w:szCs w:val="18"/>
              </w:rPr>
              <w:t>77,734,275</w:t>
            </w:r>
            <w:r w:rsidRPr="00A26090">
              <w:rPr>
                <w:rFonts w:ascii="Arial Narrow" w:hAnsi="Arial Narrow" w:cs="Arial"/>
                <w:color w:val="0D0D0D" w:themeColor="text1" w:themeTint="F2"/>
                <w:sz w:val="18"/>
                <w:szCs w:val="18"/>
              </w:rPr>
              <w:fldChar w:fldCharType="end"/>
            </w:r>
          </w:p>
        </w:tc>
        <w:tc>
          <w:tcPr>
            <w:tcW w:w="1134" w:type="dxa"/>
            <w:shd w:val="clear" w:color="auto" w:fill="auto"/>
          </w:tcPr>
          <w:p w14:paraId="193CF575" w14:textId="77777777" w:rsidR="00F41500" w:rsidRPr="00A26090" w:rsidRDefault="00F41500" w:rsidP="00F41500">
            <w:pPr>
              <w:pStyle w:val="BodyTextIndent"/>
              <w:ind w:left="-86"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t>-</w:t>
            </w:r>
          </w:p>
        </w:tc>
        <w:tc>
          <w:tcPr>
            <w:tcW w:w="956" w:type="dxa"/>
            <w:shd w:val="clear" w:color="auto" w:fill="auto"/>
          </w:tcPr>
          <w:p w14:paraId="52A138C8" w14:textId="77777777" w:rsidR="00F41500" w:rsidRPr="00A26090" w:rsidRDefault="00F41500" w:rsidP="00F41500">
            <w:pPr>
              <w:pStyle w:val="BodyTextIndent"/>
              <w:ind w:left="-86"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t>77,734,275</w:t>
            </w:r>
          </w:p>
        </w:tc>
        <w:tc>
          <w:tcPr>
            <w:tcW w:w="1162" w:type="dxa"/>
            <w:shd w:val="clear" w:color="auto" w:fill="auto"/>
          </w:tcPr>
          <w:p w14:paraId="0E0C421A" w14:textId="77777777" w:rsidR="00F41500" w:rsidRPr="00A26090" w:rsidRDefault="00F41500" w:rsidP="00F41500">
            <w:pPr>
              <w:pStyle w:val="BodyTextIndent"/>
              <w:ind w:left="-86"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fldChar w:fldCharType="begin"/>
            </w:r>
            <w:r w:rsidRPr="00A26090">
              <w:rPr>
                <w:rFonts w:ascii="Arial Narrow" w:hAnsi="Arial Narrow" w:cs="Arial"/>
                <w:color w:val="0D0D0D" w:themeColor="text1" w:themeTint="F2"/>
                <w:sz w:val="18"/>
                <w:szCs w:val="18"/>
              </w:rPr>
              <w:instrText xml:space="preserve"> =SUM(left) </w:instrText>
            </w:r>
            <w:r w:rsidRPr="00A26090">
              <w:rPr>
                <w:rFonts w:ascii="Arial Narrow" w:hAnsi="Arial Narrow" w:cs="Arial"/>
                <w:color w:val="0D0D0D" w:themeColor="text1" w:themeTint="F2"/>
                <w:sz w:val="18"/>
                <w:szCs w:val="18"/>
              </w:rPr>
              <w:fldChar w:fldCharType="separate"/>
            </w:r>
            <w:r w:rsidRPr="00A26090">
              <w:rPr>
                <w:rFonts w:ascii="Arial Narrow" w:hAnsi="Arial Narrow" w:cs="Arial"/>
                <w:noProof/>
                <w:color w:val="0D0D0D" w:themeColor="text1" w:themeTint="F2"/>
                <w:sz w:val="18"/>
                <w:szCs w:val="18"/>
              </w:rPr>
              <w:t>77,734,275</w:t>
            </w:r>
            <w:r w:rsidRPr="00A26090">
              <w:rPr>
                <w:rFonts w:ascii="Arial Narrow" w:hAnsi="Arial Narrow" w:cs="Arial"/>
                <w:color w:val="0D0D0D" w:themeColor="text1" w:themeTint="F2"/>
                <w:sz w:val="18"/>
                <w:szCs w:val="18"/>
              </w:rPr>
              <w:fldChar w:fldCharType="end"/>
            </w:r>
          </w:p>
        </w:tc>
      </w:tr>
      <w:tr w:rsidR="006917D4" w:rsidRPr="00A26090" w14:paraId="5C741671" w14:textId="77777777" w:rsidTr="00BF5B7C">
        <w:tc>
          <w:tcPr>
            <w:tcW w:w="2268" w:type="dxa"/>
            <w:shd w:val="clear" w:color="auto" w:fill="auto"/>
          </w:tcPr>
          <w:p w14:paraId="3926F926" w14:textId="0CAFFCF3" w:rsidR="00F41500" w:rsidRPr="00A26090" w:rsidRDefault="00F41500" w:rsidP="00F41500">
            <w:pPr>
              <w:pStyle w:val="BodyTextIndent"/>
              <w:ind w:left="72" w:right="-102" w:hanging="180"/>
              <w:jc w:val="lef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t>Trade receivable</w:t>
            </w:r>
            <w:r w:rsidR="006A20CE" w:rsidRPr="00A26090">
              <w:rPr>
                <w:rFonts w:ascii="Arial Narrow" w:hAnsi="Arial Narrow" w:cs="Arial"/>
                <w:color w:val="0D0D0D" w:themeColor="text1" w:themeTint="F2"/>
                <w:sz w:val="18"/>
                <w:szCs w:val="18"/>
              </w:rPr>
              <w:t>s</w:t>
            </w:r>
          </w:p>
        </w:tc>
        <w:tc>
          <w:tcPr>
            <w:tcW w:w="993" w:type="dxa"/>
            <w:shd w:val="clear" w:color="auto" w:fill="auto"/>
          </w:tcPr>
          <w:p w14:paraId="2730F7F4" w14:textId="76B5CE38" w:rsidR="00F41500" w:rsidRPr="00A26090" w:rsidRDefault="00F41500" w:rsidP="00F41500">
            <w:pPr>
              <w:pStyle w:val="BodyTextIndent"/>
              <w:ind w:left="-86"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t>48,406,133</w:t>
            </w:r>
          </w:p>
        </w:tc>
        <w:tc>
          <w:tcPr>
            <w:tcW w:w="992" w:type="dxa"/>
            <w:shd w:val="clear" w:color="auto" w:fill="auto"/>
          </w:tcPr>
          <w:p w14:paraId="1CA51A9E" w14:textId="37B54064" w:rsidR="00F41500" w:rsidRPr="00A26090" w:rsidRDefault="00F41500" w:rsidP="00F41500">
            <w:pPr>
              <w:pStyle w:val="BodyTextIndent"/>
              <w:ind w:left="-86"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t xml:space="preserve"> 781,245 </w:t>
            </w:r>
          </w:p>
        </w:tc>
        <w:tc>
          <w:tcPr>
            <w:tcW w:w="1135" w:type="dxa"/>
            <w:shd w:val="clear" w:color="auto" w:fill="auto"/>
          </w:tcPr>
          <w:p w14:paraId="04FAE41D" w14:textId="77777777" w:rsidR="00F41500" w:rsidRPr="00A26090" w:rsidRDefault="00F41500" w:rsidP="00F41500">
            <w:pPr>
              <w:pStyle w:val="BodyTextIndent"/>
              <w:ind w:left="-86"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t>49</w:t>
            </w:r>
            <w:r w:rsidRPr="00A26090">
              <w:rPr>
                <w:rFonts w:ascii="Arial Narrow" w:hAnsi="Arial Narrow" w:cs="Arial"/>
                <w:color w:val="0D0D0D" w:themeColor="text1" w:themeTint="F2"/>
                <w:sz w:val="18"/>
                <w:szCs w:val="18"/>
                <w:lang w:val="id-ID"/>
              </w:rPr>
              <w:t>,</w:t>
            </w:r>
            <w:r w:rsidRPr="00A26090">
              <w:rPr>
                <w:rFonts w:ascii="Arial Narrow" w:hAnsi="Arial Narrow" w:cs="Arial"/>
                <w:color w:val="0D0D0D" w:themeColor="text1" w:themeTint="F2"/>
                <w:sz w:val="18"/>
                <w:szCs w:val="18"/>
              </w:rPr>
              <w:t>187</w:t>
            </w:r>
            <w:r w:rsidRPr="00A26090">
              <w:rPr>
                <w:rFonts w:ascii="Arial Narrow" w:hAnsi="Arial Narrow" w:cs="Arial"/>
                <w:color w:val="0D0D0D" w:themeColor="text1" w:themeTint="F2"/>
                <w:sz w:val="18"/>
                <w:szCs w:val="18"/>
                <w:lang w:val="id-ID"/>
              </w:rPr>
              <w:t>,</w:t>
            </w:r>
            <w:r w:rsidRPr="00A26090">
              <w:rPr>
                <w:rFonts w:ascii="Arial Narrow" w:hAnsi="Arial Narrow" w:cs="Arial"/>
                <w:color w:val="0D0D0D" w:themeColor="text1" w:themeTint="F2"/>
                <w:sz w:val="18"/>
                <w:szCs w:val="18"/>
              </w:rPr>
              <w:t>378</w:t>
            </w:r>
          </w:p>
        </w:tc>
        <w:tc>
          <w:tcPr>
            <w:tcW w:w="1134" w:type="dxa"/>
            <w:shd w:val="clear" w:color="auto" w:fill="auto"/>
          </w:tcPr>
          <w:p w14:paraId="280DCF4E" w14:textId="77777777" w:rsidR="00F41500" w:rsidRPr="00A26090" w:rsidRDefault="00F41500" w:rsidP="00F41500">
            <w:pPr>
              <w:pStyle w:val="BodyTextIndent"/>
              <w:ind w:left="-86"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t>27,663,773</w:t>
            </w:r>
          </w:p>
        </w:tc>
        <w:tc>
          <w:tcPr>
            <w:tcW w:w="956" w:type="dxa"/>
            <w:shd w:val="clear" w:color="auto" w:fill="auto"/>
          </w:tcPr>
          <w:p w14:paraId="34D6A19A" w14:textId="77777777" w:rsidR="00F41500" w:rsidRPr="00A26090" w:rsidRDefault="00F41500" w:rsidP="00F41500">
            <w:pPr>
              <w:pStyle w:val="BodyTextIndent"/>
              <w:ind w:left="-86"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t>781,245</w:t>
            </w:r>
          </w:p>
        </w:tc>
        <w:tc>
          <w:tcPr>
            <w:tcW w:w="1162" w:type="dxa"/>
            <w:shd w:val="clear" w:color="auto" w:fill="auto"/>
          </w:tcPr>
          <w:p w14:paraId="2902689D" w14:textId="77777777" w:rsidR="00F41500" w:rsidRPr="00A26090" w:rsidRDefault="00F41500" w:rsidP="00F41500">
            <w:pPr>
              <w:pStyle w:val="BodyTextIndent"/>
              <w:ind w:left="-86"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fldChar w:fldCharType="begin"/>
            </w:r>
            <w:r w:rsidRPr="00A26090">
              <w:rPr>
                <w:rFonts w:ascii="Arial Narrow" w:hAnsi="Arial Narrow" w:cs="Arial"/>
                <w:color w:val="0D0D0D" w:themeColor="text1" w:themeTint="F2"/>
                <w:sz w:val="18"/>
                <w:szCs w:val="18"/>
              </w:rPr>
              <w:instrText xml:space="preserve"> =SUM(left) </w:instrText>
            </w:r>
            <w:r w:rsidRPr="00A26090">
              <w:rPr>
                <w:rFonts w:ascii="Arial Narrow" w:hAnsi="Arial Narrow" w:cs="Arial"/>
                <w:color w:val="0D0D0D" w:themeColor="text1" w:themeTint="F2"/>
                <w:sz w:val="18"/>
                <w:szCs w:val="18"/>
              </w:rPr>
              <w:fldChar w:fldCharType="separate"/>
            </w:r>
            <w:r w:rsidRPr="00A26090">
              <w:rPr>
                <w:rFonts w:ascii="Arial Narrow" w:hAnsi="Arial Narrow" w:cs="Arial"/>
                <w:noProof/>
                <w:color w:val="0D0D0D" w:themeColor="text1" w:themeTint="F2"/>
                <w:sz w:val="18"/>
                <w:szCs w:val="18"/>
              </w:rPr>
              <w:t>28,445,018</w:t>
            </w:r>
            <w:r w:rsidRPr="00A26090">
              <w:rPr>
                <w:rFonts w:ascii="Arial Narrow" w:hAnsi="Arial Narrow" w:cs="Arial"/>
                <w:color w:val="0D0D0D" w:themeColor="text1" w:themeTint="F2"/>
                <w:sz w:val="18"/>
                <w:szCs w:val="18"/>
              </w:rPr>
              <w:fldChar w:fldCharType="end"/>
            </w:r>
          </w:p>
        </w:tc>
      </w:tr>
      <w:tr w:rsidR="006917D4" w:rsidRPr="00A26090" w14:paraId="4A96E9F1" w14:textId="77777777" w:rsidTr="00BF5B7C">
        <w:trPr>
          <w:trHeight w:val="73"/>
        </w:trPr>
        <w:tc>
          <w:tcPr>
            <w:tcW w:w="2268" w:type="dxa"/>
            <w:tcBorders>
              <w:bottom w:val="single" w:sz="4" w:space="0" w:color="auto"/>
            </w:tcBorders>
            <w:shd w:val="clear" w:color="auto" w:fill="auto"/>
          </w:tcPr>
          <w:p w14:paraId="6C8DCADC" w14:textId="5687B5BE" w:rsidR="00F41500" w:rsidRPr="00A26090" w:rsidRDefault="00F41500" w:rsidP="00F41500">
            <w:pPr>
              <w:pStyle w:val="BodyTextIndent"/>
              <w:ind w:left="72" w:right="-157" w:hanging="180"/>
              <w:jc w:val="lef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t>Interest receivable</w:t>
            </w:r>
            <w:r w:rsidR="006A20CE" w:rsidRPr="00A26090">
              <w:rPr>
                <w:rFonts w:ascii="Arial Narrow" w:hAnsi="Arial Narrow" w:cs="Arial"/>
                <w:color w:val="0D0D0D" w:themeColor="text1" w:themeTint="F2"/>
                <w:sz w:val="18"/>
                <w:szCs w:val="18"/>
              </w:rPr>
              <w:t>s</w:t>
            </w:r>
          </w:p>
        </w:tc>
        <w:tc>
          <w:tcPr>
            <w:tcW w:w="993" w:type="dxa"/>
            <w:tcBorders>
              <w:bottom w:val="single" w:sz="4" w:space="0" w:color="auto"/>
            </w:tcBorders>
            <w:shd w:val="clear" w:color="auto" w:fill="auto"/>
          </w:tcPr>
          <w:p w14:paraId="16AC43A6" w14:textId="1F8C4EE0" w:rsidR="00F41500" w:rsidRPr="00A26090" w:rsidRDefault="00F41500" w:rsidP="00F41500">
            <w:pPr>
              <w:pStyle w:val="BodyTextIndent"/>
              <w:ind w:left="-86"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t>100,783,706</w:t>
            </w:r>
          </w:p>
        </w:tc>
        <w:tc>
          <w:tcPr>
            <w:tcW w:w="992" w:type="dxa"/>
            <w:tcBorders>
              <w:bottom w:val="single" w:sz="4" w:space="0" w:color="auto"/>
            </w:tcBorders>
            <w:shd w:val="clear" w:color="auto" w:fill="auto"/>
          </w:tcPr>
          <w:p w14:paraId="69ABF62B" w14:textId="64BA9F0B" w:rsidR="00F41500" w:rsidRPr="00A26090" w:rsidRDefault="00F41500" w:rsidP="00F41500">
            <w:pPr>
              <w:pStyle w:val="BodyTextIndent"/>
              <w:ind w:left="-86"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t xml:space="preserve"> 187,395 </w:t>
            </w:r>
          </w:p>
        </w:tc>
        <w:tc>
          <w:tcPr>
            <w:tcW w:w="1135" w:type="dxa"/>
            <w:tcBorders>
              <w:bottom w:val="single" w:sz="4" w:space="0" w:color="auto"/>
            </w:tcBorders>
            <w:shd w:val="clear" w:color="auto" w:fill="auto"/>
          </w:tcPr>
          <w:p w14:paraId="050FB8AD" w14:textId="77777777" w:rsidR="00F41500" w:rsidRPr="00A26090" w:rsidRDefault="00F41500" w:rsidP="00F41500">
            <w:pPr>
              <w:pStyle w:val="BodyTextIndent"/>
              <w:ind w:left="-86"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t>100</w:t>
            </w:r>
            <w:r w:rsidRPr="00A26090">
              <w:rPr>
                <w:rFonts w:ascii="Arial Narrow" w:hAnsi="Arial Narrow" w:cs="Arial"/>
                <w:color w:val="0D0D0D" w:themeColor="text1" w:themeTint="F2"/>
                <w:sz w:val="18"/>
                <w:szCs w:val="18"/>
                <w:lang w:val="id-ID"/>
              </w:rPr>
              <w:t>,</w:t>
            </w:r>
            <w:r w:rsidRPr="00A26090">
              <w:rPr>
                <w:rFonts w:ascii="Arial Narrow" w:hAnsi="Arial Narrow" w:cs="Arial"/>
                <w:color w:val="0D0D0D" w:themeColor="text1" w:themeTint="F2"/>
                <w:sz w:val="18"/>
                <w:szCs w:val="18"/>
              </w:rPr>
              <w:t>971</w:t>
            </w:r>
            <w:r w:rsidRPr="00A26090">
              <w:rPr>
                <w:rFonts w:ascii="Arial Narrow" w:hAnsi="Arial Narrow" w:cs="Arial"/>
                <w:color w:val="0D0D0D" w:themeColor="text1" w:themeTint="F2"/>
                <w:sz w:val="18"/>
                <w:szCs w:val="18"/>
                <w:lang w:val="id-ID"/>
              </w:rPr>
              <w:t>,</w:t>
            </w:r>
            <w:r w:rsidRPr="00A26090">
              <w:rPr>
                <w:rFonts w:ascii="Arial Narrow" w:hAnsi="Arial Narrow" w:cs="Arial"/>
                <w:color w:val="0D0D0D" w:themeColor="text1" w:themeTint="F2"/>
                <w:sz w:val="18"/>
                <w:szCs w:val="18"/>
              </w:rPr>
              <w:t>101</w:t>
            </w:r>
          </w:p>
        </w:tc>
        <w:tc>
          <w:tcPr>
            <w:tcW w:w="1134" w:type="dxa"/>
            <w:tcBorders>
              <w:bottom w:val="single" w:sz="4" w:space="0" w:color="auto"/>
            </w:tcBorders>
            <w:shd w:val="clear" w:color="auto" w:fill="auto"/>
          </w:tcPr>
          <w:p w14:paraId="472C6B49" w14:textId="77777777" w:rsidR="00F41500" w:rsidRPr="00A26090" w:rsidRDefault="00F41500" w:rsidP="00F41500">
            <w:pPr>
              <w:pStyle w:val="BodyTextIndent"/>
              <w:ind w:left="-86"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t>100,783,706</w:t>
            </w:r>
          </w:p>
        </w:tc>
        <w:tc>
          <w:tcPr>
            <w:tcW w:w="956" w:type="dxa"/>
            <w:tcBorders>
              <w:bottom w:val="single" w:sz="4" w:space="0" w:color="auto"/>
            </w:tcBorders>
            <w:shd w:val="clear" w:color="auto" w:fill="auto"/>
          </w:tcPr>
          <w:p w14:paraId="0E1CB055" w14:textId="77777777" w:rsidR="00F41500" w:rsidRPr="00A26090" w:rsidRDefault="00F41500" w:rsidP="00F41500">
            <w:pPr>
              <w:pStyle w:val="BodyTextIndent"/>
              <w:ind w:left="-86"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t>187,395</w:t>
            </w:r>
          </w:p>
        </w:tc>
        <w:tc>
          <w:tcPr>
            <w:tcW w:w="1162" w:type="dxa"/>
            <w:tcBorders>
              <w:bottom w:val="single" w:sz="4" w:space="0" w:color="auto"/>
            </w:tcBorders>
            <w:shd w:val="clear" w:color="auto" w:fill="auto"/>
          </w:tcPr>
          <w:p w14:paraId="7DA55410" w14:textId="77777777" w:rsidR="00F41500" w:rsidRPr="00A26090" w:rsidRDefault="00F41500" w:rsidP="00F41500">
            <w:pPr>
              <w:pStyle w:val="BodyTextIndent"/>
              <w:ind w:left="-86"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fldChar w:fldCharType="begin"/>
            </w:r>
            <w:r w:rsidRPr="00A26090">
              <w:rPr>
                <w:rFonts w:ascii="Arial Narrow" w:hAnsi="Arial Narrow" w:cs="Arial"/>
                <w:color w:val="0D0D0D" w:themeColor="text1" w:themeTint="F2"/>
                <w:sz w:val="18"/>
                <w:szCs w:val="18"/>
              </w:rPr>
              <w:instrText xml:space="preserve"> =SUM(left) </w:instrText>
            </w:r>
            <w:r w:rsidRPr="00A26090">
              <w:rPr>
                <w:rFonts w:ascii="Arial Narrow" w:hAnsi="Arial Narrow" w:cs="Arial"/>
                <w:color w:val="0D0D0D" w:themeColor="text1" w:themeTint="F2"/>
                <w:sz w:val="18"/>
                <w:szCs w:val="18"/>
              </w:rPr>
              <w:fldChar w:fldCharType="separate"/>
            </w:r>
            <w:r w:rsidRPr="00A26090">
              <w:rPr>
                <w:rFonts w:ascii="Arial Narrow" w:hAnsi="Arial Narrow" w:cs="Arial"/>
                <w:noProof/>
                <w:color w:val="0D0D0D" w:themeColor="text1" w:themeTint="F2"/>
                <w:sz w:val="18"/>
                <w:szCs w:val="18"/>
              </w:rPr>
              <w:t>100,971,101</w:t>
            </w:r>
            <w:r w:rsidRPr="00A26090">
              <w:rPr>
                <w:rFonts w:ascii="Arial Narrow" w:hAnsi="Arial Narrow" w:cs="Arial"/>
                <w:color w:val="0D0D0D" w:themeColor="text1" w:themeTint="F2"/>
                <w:sz w:val="18"/>
                <w:szCs w:val="18"/>
              </w:rPr>
              <w:fldChar w:fldCharType="end"/>
            </w:r>
          </w:p>
        </w:tc>
      </w:tr>
      <w:tr w:rsidR="006917D4" w:rsidRPr="00A26090" w14:paraId="018DC511" w14:textId="77777777" w:rsidTr="006A20CE">
        <w:tc>
          <w:tcPr>
            <w:tcW w:w="2268" w:type="dxa"/>
            <w:tcBorders>
              <w:top w:val="single" w:sz="4" w:space="0" w:color="auto"/>
              <w:bottom w:val="single" w:sz="4" w:space="0" w:color="auto"/>
            </w:tcBorders>
            <w:shd w:val="clear" w:color="auto" w:fill="auto"/>
          </w:tcPr>
          <w:p w14:paraId="1A998D68" w14:textId="77777777" w:rsidR="00293CFA" w:rsidRPr="00A26090" w:rsidRDefault="00293CFA" w:rsidP="00683AF0">
            <w:pPr>
              <w:pStyle w:val="BodyTextIndent"/>
              <w:ind w:left="72" w:right="-102" w:hanging="180"/>
              <w:jc w:val="left"/>
              <w:rPr>
                <w:rFonts w:ascii="Arial Narrow" w:hAnsi="Arial Narrow" w:cs="Arial"/>
                <w:color w:val="0D0D0D" w:themeColor="text1" w:themeTint="F2"/>
                <w:sz w:val="18"/>
                <w:szCs w:val="18"/>
              </w:rPr>
            </w:pPr>
          </w:p>
        </w:tc>
        <w:tc>
          <w:tcPr>
            <w:tcW w:w="993" w:type="dxa"/>
            <w:tcBorders>
              <w:top w:val="single" w:sz="4" w:space="0" w:color="auto"/>
              <w:bottom w:val="single" w:sz="4" w:space="0" w:color="auto"/>
            </w:tcBorders>
            <w:shd w:val="clear" w:color="auto" w:fill="auto"/>
          </w:tcPr>
          <w:p w14:paraId="0FD293DE" w14:textId="6674679F" w:rsidR="00293CFA" w:rsidRPr="00A26090" w:rsidRDefault="00F41500" w:rsidP="00683AF0">
            <w:pPr>
              <w:pStyle w:val="BodyTextIndent"/>
              <w:ind w:left="-123"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t>1,191,843,713</w:t>
            </w:r>
          </w:p>
        </w:tc>
        <w:tc>
          <w:tcPr>
            <w:tcW w:w="992" w:type="dxa"/>
            <w:tcBorders>
              <w:top w:val="single" w:sz="4" w:space="0" w:color="auto"/>
              <w:bottom w:val="single" w:sz="4" w:space="0" w:color="auto"/>
            </w:tcBorders>
            <w:shd w:val="clear" w:color="auto" w:fill="auto"/>
          </w:tcPr>
          <w:p w14:paraId="1C7F7142" w14:textId="77777777" w:rsidR="00293CFA" w:rsidRPr="00A26090" w:rsidRDefault="00293CFA" w:rsidP="00683AF0">
            <w:pPr>
              <w:pStyle w:val="BodyTextIndent"/>
              <w:ind w:left="-86"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t>84</w:t>
            </w:r>
            <w:r w:rsidRPr="00A26090">
              <w:rPr>
                <w:rFonts w:ascii="Arial Narrow" w:hAnsi="Arial Narrow" w:cs="Arial"/>
                <w:color w:val="0D0D0D" w:themeColor="text1" w:themeTint="F2"/>
                <w:sz w:val="18"/>
                <w:szCs w:val="18"/>
                <w:lang w:val="id-ID"/>
              </w:rPr>
              <w:t>,</w:t>
            </w:r>
            <w:r w:rsidRPr="00A26090">
              <w:rPr>
                <w:rFonts w:ascii="Arial Narrow" w:hAnsi="Arial Narrow" w:cs="Arial"/>
                <w:color w:val="0D0D0D" w:themeColor="text1" w:themeTint="F2"/>
                <w:sz w:val="18"/>
                <w:szCs w:val="18"/>
              </w:rPr>
              <w:t>116</w:t>
            </w:r>
            <w:r w:rsidRPr="00A26090">
              <w:rPr>
                <w:rFonts w:ascii="Arial Narrow" w:hAnsi="Arial Narrow" w:cs="Arial"/>
                <w:color w:val="0D0D0D" w:themeColor="text1" w:themeTint="F2"/>
                <w:sz w:val="18"/>
                <w:szCs w:val="18"/>
                <w:lang w:val="id-ID"/>
              </w:rPr>
              <w:t>,</w:t>
            </w:r>
            <w:r w:rsidRPr="00A26090">
              <w:rPr>
                <w:rFonts w:ascii="Arial Narrow" w:hAnsi="Arial Narrow" w:cs="Arial"/>
                <w:color w:val="0D0D0D" w:themeColor="text1" w:themeTint="F2"/>
                <w:sz w:val="18"/>
                <w:szCs w:val="18"/>
              </w:rPr>
              <w:t>955</w:t>
            </w:r>
          </w:p>
        </w:tc>
        <w:tc>
          <w:tcPr>
            <w:tcW w:w="1135" w:type="dxa"/>
            <w:tcBorders>
              <w:top w:val="single" w:sz="4" w:space="0" w:color="auto"/>
              <w:bottom w:val="single" w:sz="4" w:space="0" w:color="auto"/>
            </w:tcBorders>
            <w:shd w:val="clear" w:color="auto" w:fill="auto"/>
          </w:tcPr>
          <w:p w14:paraId="6028C100" w14:textId="77777777" w:rsidR="00293CFA" w:rsidRPr="00A26090" w:rsidRDefault="00293CFA" w:rsidP="00683AF0">
            <w:pPr>
              <w:pStyle w:val="BodyTextIndent"/>
              <w:ind w:left="-86"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t>1</w:t>
            </w:r>
            <w:r w:rsidRPr="00A26090">
              <w:rPr>
                <w:rFonts w:ascii="Arial Narrow" w:hAnsi="Arial Narrow" w:cs="Arial"/>
                <w:color w:val="0D0D0D" w:themeColor="text1" w:themeTint="F2"/>
                <w:sz w:val="18"/>
                <w:szCs w:val="18"/>
                <w:lang w:val="id-ID"/>
              </w:rPr>
              <w:t>,</w:t>
            </w:r>
            <w:r w:rsidRPr="00A26090">
              <w:rPr>
                <w:rFonts w:ascii="Arial Narrow" w:hAnsi="Arial Narrow" w:cs="Arial"/>
                <w:color w:val="0D0D0D" w:themeColor="text1" w:themeTint="F2"/>
                <w:sz w:val="18"/>
                <w:szCs w:val="18"/>
              </w:rPr>
              <w:t>275</w:t>
            </w:r>
            <w:r w:rsidRPr="00A26090">
              <w:rPr>
                <w:rFonts w:ascii="Arial Narrow" w:hAnsi="Arial Narrow" w:cs="Arial"/>
                <w:color w:val="0D0D0D" w:themeColor="text1" w:themeTint="F2"/>
                <w:sz w:val="18"/>
                <w:szCs w:val="18"/>
                <w:lang w:val="id-ID"/>
              </w:rPr>
              <w:t>,</w:t>
            </w:r>
            <w:r w:rsidRPr="00A26090">
              <w:rPr>
                <w:rFonts w:ascii="Arial Narrow" w:hAnsi="Arial Narrow" w:cs="Arial"/>
                <w:color w:val="0D0D0D" w:themeColor="text1" w:themeTint="F2"/>
                <w:sz w:val="18"/>
                <w:szCs w:val="18"/>
              </w:rPr>
              <w:t>960</w:t>
            </w:r>
            <w:r w:rsidRPr="00A26090">
              <w:rPr>
                <w:rFonts w:ascii="Arial Narrow" w:hAnsi="Arial Narrow" w:cs="Arial"/>
                <w:color w:val="0D0D0D" w:themeColor="text1" w:themeTint="F2"/>
                <w:sz w:val="18"/>
                <w:szCs w:val="18"/>
                <w:lang w:val="id-ID"/>
              </w:rPr>
              <w:t>,</w:t>
            </w:r>
            <w:r w:rsidRPr="00A26090">
              <w:rPr>
                <w:rFonts w:ascii="Arial Narrow" w:hAnsi="Arial Narrow" w:cs="Arial"/>
                <w:color w:val="0D0D0D" w:themeColor="text1" w:themeTint="F2"/>
                <w:sz w:val="18"/>
                <w:szCs w:val="18"/>
              </w:rPr>
              <w:t>668</w:t>
            </w:r>
          </w:p>
        </w:tc>
        <w:tc>
          <w:tcPr>
            <w:tcW w:w="1134" w:type="dxa"/>
            <w:tcBorders>
              <w:top w:val="single" w:sz="4" w:space="0" w:color="auto"/>
              <w:bottom w:val="single" w:sz="4" w:space="0" w:color="auto"/>
            </w:tcBorders>
            <w:shd w:val="clear" w:color="auto" w:fill="auto"/>
          </w:tcPr>
          <w:p w14:paraId="1680F68B" w14:textId="77777777" w:rsidR="00293CFA" w:rsidRPr="00A26090" w:rsidRDefault="00293CFA" w:rsidP="00683AF0">
            <w:pPr>
              <w:pStyle w:val="BodyTextIndent"/>
              <w:ind w:left="-123"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fldChar w:fldCharType="begin"/>
            </w:r>
            <w:r w:rsidRPr="00A26090">
              <w:rPr>
                <w:rFonts w:ascii="Arial Narrow" w:hAnsi="Arial Narrow" w:cs="Arial"/>
                <w:color w:val="0D0D0D" w:themeColor="text1" w:themeTint="F2"/>
                <w:sz w:val="18"/>
                <w:szCs w:val="18"/>
              </w:rPr>
              <w:instrText xml:space="preserve"> =SUM(ABOVE) </w:instrText>
            </w:r>
            <w:r w:rsidRPr="00A26090">
              <w:rPr>
                <w:rFonts w:ascii="Arial Narrow" w:hAnsi="Arial Narrow" w:cs="Arial"/>
                <w:color w:val="0D0D0D" w:themeColor="text1" w:themeTint="F2"/>
                <w:sz w:val="18"/>
                <w:szCs w:val="18"/>
              </w:rPr>
              <w:fldChar w:fldCharType="end"/>
            </w:r>
            <w:r w:rsidRPr="00A26090">
              <w:rPr>
                <w:rFonts w:ascii="Arial Narrow" w:hAnsi="Arial Narrow" w:cs="Arial"/>
                <w:color w:val="0D0D0D" w:themeColor="text1" w:themeTint="F2"/>
                <w:sz w:val="18"/>
                <w:szCs w:val="18"/>
              </w:rPr>
              <w:fldChar w:fldCharType="begin"/>
            </w:r>
            <w:r w:rsidRPr="00A26090">
              <w:rPr>
                <w:rFonts w:ascii="Arial Narrow" w:hAnsi="Arial Narrow" w:cs="Arial"/>
                <w:color w:val="0D0D0D" w:themeColor="text1" w:themeTint="F2"/>
                <w:sz w:val="18"/>
                <w:szCs w:val="18"/>
              </w:rPr>
              <w:instrText xml:space="preserve"> =SUM(ABOVE) </w:instrText>
            </w:r>
            <w:r w:rsidRPr="00A26090">
              <w:rPr>
                <w:rFonts w:ascii="Arial Narrow" w:hAnsi="Arial Narrow" w:cs="Arial"/>
                <w:color w:val="0D0D0D" w:themeColor="text1" w:themeTint="F2"/>
                <w:sz w:val="18"/>
                <w:szCs w:val="18"/>
              </w:rPr>
              <w:fldChar w:fldCharType="separate"/>
            </w:r>
            <w:r w:rsidRPr="00A26090">
              <w:rPr>
                <w:rFonts w:ascii="Arial Narrow" w:hAnsi="Arial Narrow" w:cs="Arial"/>
                <w:noProof/>
                <w:color w:val="0D0D0D" w:themeColor="text1" w:themeTint="F2"/>
                <w:sz w:val="18"/>
                <w:szCs w:val="18"/>
              </w:rPr>
              <w:t>1,069,337,107</w:t>
            </w:r>
            <w:r w:rsidRPr="00A26090">
              <w:rPr>
                <w:rFonts w:ascii="Arial Narrow" w:hAnsi="Arial Narrow" w:cs="Arial"/>
                <w:color w:val="0D0D0D" w:themeColor="text1" w:themeTint="F2"/>
                <w:sz w:val="18"/>
                <w:szCs w:val="18"/>
              </w:rPr>
              <w:fldChar w:fldCharType="end"/>
            </w:r>
          </w:p>
        </w:tc>
        <w:tc>
          <w:tcPr>
            <w:tcW w:w="956" w:type="dxa"/>
            <w:tcBorders>
              <w:top w:val="single" w:sz="4" w:space="0" w:color="auto"/>
              <w:bottom w:val="single" w:sz="4" w:space="0" w:color="auto"/>
            </w:tcBorders>
            <w:shd w:val="clear" w:color="auto" w:fill="auto"/>
          </w:tcPr>
          <w:p w14:paraId="6C7EE84B" w14:textId="77777777" w:rsidR="00293CFA" w:rsidRPr="00A26090" w:rsidRDefault="00293CFA" w:rsidP="00683AF0">
            <w:pPr>
              <w:pStyle w:val="BodyTextIndent"/>
              <w:ind w:left="-86"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fldChar w:fldCharType="begin"/>
            </w:r>
            <w:r w:rsidRPr="00A26090">
              <w:rPr>
                <w:rFonts w:ascii="Arial Narrow" w:hAnsi="Arial Narrow" w:cs="Arial"/>
                <w:color w:val="0D0D0D" w:themeColor="text1" w:themeTint="F2"/>
                <w:sz w:val="18"/>
                <w:szCs w:val="18"/>
              </w:rPr>
              <w:instrText xml:space="preserve"> =SUM(ABOVE) </w:instrText>
            </w:r>
            <w:r w:rsidRPr="00A26090">
              <w:rPr>
                <w:rFonts w:ascii="Arial Narrow" w:hAnsi="Arial Narrow" w:cs="Arial"/>
                <w:color w:val="0D0D0D" w:themeColor="text1" w:themeTint="F2"/>
                <w:sz w:val="18"/>
                <w:szCs w:val="18"/>
              </w:rPr>
              <w:fldChar w:fldCharType="separate"/>
            </w:r>
            <w:r w:rsidRPr="00A26090">
              <w:rPr>
                <w:rFonts w:ascii="Arial Narrow" w:hAnsi="Arial Narrow" w:cs="Arial"/>
                <w:noProof/>
                <w:color w:val="0D0D0D" w:themeColor="text1" w:themeTint="F2"/>
                <w:sz w:val="18"/>
                <w:szCs w:val="18"/>
              </w:rPr>
              <w:t>84,116,955</w:t>
            </w:r>
            <w:r w:rsidRPr="00A26090">
              <w:rPr>
                <w:rFonts w:ascii="Arial Narrow" w:hAnsi="Arial Narrow" w:cs="Arial"/>
                <w:color w:val="0D0D0D" w:themeColor="text1" w:themeTint="F2"/>
                <w:sz w:val="18"/>
                <w:szCs w:val="18"/>
              </w:rPr>
              <w:fldChar w:fldCharType="end"/>
            </w:r>
          </w:p>
        </w:tc>
        <w:tc>
          <w:tcPr>
            <w:tcW w:w="1162" w:type="dxa"/>
            <w:tcBorders>
              <w:top w:val="single" w:sz="4" w:space="0" w:color="auto"/>
              <w:bottom w:val="single" w:sz="4" w:space="0" w:color="auto"/>
            </w:tcBorders>
            <w:shd w:val="clear" w:color="auto" w:fill="auto"/>
          </w:tcPr>
          <w:p w14:paraId="5BA26F1E" w14:textId="77777777" w:rsidR="00293CFA" w:rsidRPr="00A26090" w:rsidRDefault="00293CFA" w:rsidP="00683AF0">
            <w:pPr>
              <w:pStyle w:val="BodyTextIndent"/>
              <w:ind w:left="-86"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fldChar w:fldCharType="begin"/>
            </w:r>
            <w:r w:rsidRPr="00A26090">
              <w:rPr>
                <w:rFonts w:ascii="Arial Narrow" w:hAnsi="Arial Narrow" w:cs="Arial"/>
                <w:color w:val="0D0D0D" w:themeColor="text1" w:themeTint="F2"/>
                <w:sz w:val="18"/>
                <w:szCs w:val="18"/>
              </w:rPr>
              <w:instrText xml:space="preserve"> =SUM(left) </w:instrText>
            </w:r>
            <w:r w:rsidRPr="00A26090">
              <w:rPr>
                <w:rFonts w:ascii="Arial Narrow" w:hAnsi="Arial Narrow" w:cs="Arial"/>
                <w:color w:val="0D0D0D" w:themeColor="text1" w:themeTint="F2"/>
                <w:sz w:val="18"/>
                <w:szCs w:val="18"/>
              </w:rPr>
              <w:fldChar w:fldCharType="separate"/>
            </w:r>
            <w:r w:rsidRPr="00A26090">
              <w:rPr>
                <w:rFonts w:ascii="Arial Narrow" w:hAnsi="Arial Narrow" w:cs="Arial"/>
                <w:noProof/>
                <w:color w:val="0D0D0D" w:themeColor="text1" w:themeTint="F2"/>
                <w:sz w:val="18"/>
                <w:szCs w:val="18"/>
              </w:rPr>
              <w:t>1,153,454,062</w:t>
            </w:r>
            <w:r w:rsidRPr="00A26090">
              <w:rPr>
                <w:rFonts w:ascii="Arial Narrow" w:hAnsi="Arial Narrow" w:cs="Arial"/>
                <w:color w:val="0D0D0D" w:themeColor="text1" w:themeTint="F2"/>
                <w:sz w:val="18"/>
                <w:szCs w:val="18"/>
              </w:rPr>
              <w:fldChar w:fldCharType="end"/>
            </w:r>
          </w:p>
        </w:tc>
      </w:tr>
      <w:tr w:rsidR="00D440D8" w:rsidRPr="00A26090" w14:paraId="3A7115BC" w14:textId="77777777" w:rsidTr="006A20CE">
        <w:tc>
          <w:tcPr>
            <w:tcW w:w="2268" w:type="dxa"/>
            <w:tcBorders>
              <w:top w:val="single" w:sz="4" w:space="0" w:color="auto"/>
              <w:bottom w:val="single" w:sz="4" w:space="0" w:color="auto"/>
            </w:tcBorders>
            <w:shd w:val="clear" w:color="auto" w:fill="auto"/>
          </w:tcPr>
          <w:p w14:paraId="36CDD79F" w14:textId="5F0846CA" w:rsidR="00D440D8" w:rsidRPr="00A26090" w:rsidRDefault="00D440D8" w:rsidP="00BF5B7C">
            <w:pPr>
              <w:pStyle w:val="BodyTextIndent"/>
              <w:ind w:left="320" w:right="-102" w:hanging="428"/>
              <w:jc w:val="lef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t>Less: Allowance for impairment losses</w:t>
            </w:r>
          </w:p>
        </w:tc>
        <w:tc>
          <w:tcPr>
            <w:tcW w:w="993" w:type="dxa"/>
            <w:tcBorders>
              <w:top w:val="single" w:sz="4" w:space="0" w:color="auto"/>
              <w:bottom w:val="single" w:sz="4" w:space="0" w:color="auto"/>
            </w:tcBorders>
            <w:shd w:val="clear" w:color="auto" w:fill="auto"/>
          </w:tcPr>
          <w:p w14:paraId="11D5BC51" w14:textId="77777777" w:rsidR="00D440D8" w:rsidRPr="00A26090" w:rsidRDefault="00D440D8" w:rsidP="00D440D8">
            <w:pPr>
              <w:pStyle w:val="BodyTextIndent"/>
              <w:ind w:left="-86" w:right="-101" w:firstLine="0"/>
              <w:jc w:val="right"/>
              <w:rPr>
                <w:rFonts w:ascii="Arial Narrow" w:hAnsi="Arial Narrow" w:cs="Arial"/>
                <w:color w:val="0D0D0D" w:themeColor="text1" w:themeTint="F2"/>
                <w:sz w:val="18"/>
                <w:szCs w:val="18"/>
              </w:rPr>
            </w:pPr>
          </w:p>
          <w:p w14:paraId="354AB5EF" w14:textId="37A9502F" w:rsidR="00D440D8" w:rsidRPr="00A26090" w:rsidRDefault="00D440D8" w:rsidP="00D440D8">
            <w:pPr>
              <w:pStyle w:val="BodyTextIndent"/>
              <w:ind w:left="-86"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t>354,836,360</w:t>
            </w:r>
          </w:p>
        </w:tc>
        <w:tc>
          <w:tcPr>
            <w:tcW w:w="992" w:type="dxa"/>
            <w:tcBorders>
              <w:top w:val="single" w:sz="4" w:space="0" w:color="auto"/>
              <w:bottom w:val="single" w:sz="4" w:space="0" w:color="auto"/>
            </w:tcBorders>
            <w:shd w:val="clear" w:color="auto" w:fill="auto"/>
          </w:tcPr>
          <w:p w14:paraId="0E325EA1" w14:textId="77777777" w:rsidR="00D440D8" w:rsidRPr="00A26090" w:rsidRDefault="00D440D8" w:rsidP="00D440D8">
            <w:pPr>
              <w:pStyle w:val="BodyTextIndent"/>
              <w:ind w:left="-86" w:right="-101" w:firstLine="0"/>
              <w:jc w:val="right"/>
              <w:rPr>
                <w:rFonts w:ascii="Arial Narrow" w:hAnsi="Arial Narrow" w:cs="Arial"/>
                <w:color w:val="0D0D0D" w:themeColor="text1" w:themeTint="F2"/>
                <w:sz w:val="18"/>
                <w:szCs w:val="18"/>
              </w:rPr>
            </w:pPr>
          </w:p>
          <w:p w14:paraId="66E19E5F" w14:textId="77777777" w:rsidR="00D440D8" w:rsidRPr="00A26090" w:rsidRDefault="00D440D8" w:rsidP="00D440D8">
            <w:pPr>
              <w:pStyle w:val="BodyTextIndent"/>
              <w:ind w:left="-86"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t>84,116,955</w:t>
            </w:r>
          </w:p>
        </w:tc>
        <w:tc>
          <w:tcPr>
            <w:tcW w:w="1135" w:type="dxa"/>
            <w:tcBorders>
              <w:top w:val="single" w:sz="4" w:space="0" w:color="auto"/>
              <w:bottom w:val="single" w:sz="4" w:space="0" w:color="auto"/>
            </w:tcBorders>
            <w:shd w:val="clear" w:color="auto" w:fill="auto"/>
          </w:tcPr>
          <w:p w14:paraId="7885A2A3" w14:textId="77777777" w:rsidR="00D440D8" w:rsidRPr="00A26090" w:rsidRDefault="00D440D8" w:rsidP="00D440D8">
            <w:pPr>
              <w:pStyle w:val="BodyTextIndent"/>
              <w:ind w:left="-86" w:right="-101" w:firstLine="0"/>
              <w:jc w:val="right"/>
              <w:rPr>
                <w:rFonts w:ascii="Arial Narrow" w:hAnsi="Arial Narrow" w:cs="Arial"/>
                <w:color w:val="0D0D0D" w:themeColor="text1" w:themeTint="F2"/>
                <w:sz w:val="18"/>
                <w:szCs w:val="18"/>
              </w:rPr>
            </w:pPr>
          </w:p>
          <w:p w14:paraId="2B24FFBE" w14:textId="77777777" w:rsidR="00D440D8" w:rsidRPr="00A26090" w:rsidRDefault="00D440D8" w:rsidP="00D440D8">
            <w:pPr>
              <w:pStyle w:val="BodyTextIndent"/>
              <w:ind w:left="-86"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t>438</w:t>
            </w:r>
            <w:r w:rsidRPr="00A26090">
              <w:rPr>
                <w:rFonts w:ascii="Arial Narrow" w:hAnsi="Arial Narrow" w:cs="Arial"/>
                <w:color w:val="0D0D0D" w:themeColor="text1" w:themeTint="F2"/>
                <w:sz w:val="18"/>
                <w:szCs w:val="18"/>
                <w:lang w:val="id-ID"/>
              </w:rPr>
              <w:t>,</w:t>
            </w:r>
            <w:r w:rsidRPr="00A26090">
              <w:rPr>
                <w:rFonts w:ascii="Arial Narrow" w:hAnsi="Arial Narrow" w:cs="Arial"/>
                <w:color w:val="0D0D0D" w:themeColor="text1" w:themeTint="F2"/>
                <w:sz w:val="18"/>
                <w:szCs w:val="18"/>
              </w:rPr>
              <w:t>953</w:t>
            </w:r>
            <w:r w:rsidRPr="00A26090">
              <w:rPr>
                <w:rFonts w:ascii="Arial Narrow" w:hAnsi="Arial Narrow" w:cs="Arial"/>
                <w:color w:val="0D0D0D" w:themeColor="text1" w:themeTint="F2"/>
                <w:sz w:val="18"/>
                <w:szCs w:val="18"/>
                <w:lang w:val="id-ID"/>
              </w:rPr>
              <w:t>,</w:t>
            </w:r>
            <w:r w:rsidRPr="00A26090">
              <w:rPr>
                <w:rFonts w:ascii="Arial Narrow" w:hAnsi="Arial Narrow" w:cs="Arial"/>
                <w:color w:val="0D0D0D" w:themeColor="text1" w:themeTint="F2"/>
                <w:sz w:val="18"/>
                <w:szCs w:val="18"/>
              </w:rPr>
              <w:t>315</w:t>
            </w:r>
          </w:p>
        </w:tc>
        <w:tc>
          <w:tcPr>
            <w:tcW w:w="1134" w:type="dxa"/>
            <w:tcBorders>
              <w:top w:val="single" w:sz="4" w:space="0" w:color="auto"/>
              <w:bottom w:val="single" w:sz="4" w:space="0" w:color="auto"/>
            </w:tcBorders>
            <w:shd w:val="clear" w:color="auto" w:fill="auto"/>
          </w:tcPr>
          <w:p w14:paraId="0BEB59A0" w14:textId="77777777" w:rsidR="00D440D8" w:rsidRPr="00A26090" w:rsidRDefault="00D440D8" w:rsidP="00D440D8">
            <w:pPr>
              <w:pStyle w:val="BodyTextIndent"/>
              <w:ind w:left="-86" w:right="-101" w:firstLine="0"/>
              <w:jc w:val="right"/>
              <w:rPr>
                <w:rFonts w:ascii="Arial Narrow" w:hAnsi="Arial Narrow" w:cs="Arial"/>
                <w:color w:val="0D0D0D" w:themeColor="text1" w:themeTint="F2"/>
                <w:sz w:val="18"/>
                <w:szCs w:val="18"/>
              </w:rPr>
            </w:pPr>
          </w:p>
          <w:p w14:paraId="5EDA09B8" w14:textId="77777777" w:rsidR="00D440D8" w:rsidRPr="00A26090" w:rsidRDefault="00D440D8" w:rsidP="00D440D8">
            <w:pPr>
              <w:pStyle w:val="BodyTextIndent"/>
              <w:ind w:left="-86"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t>313,020,953</w:t>
            </w:r>
          </w:p>
        </w:tc>
        <w:tc>
          <w:tcPr>
            <w:tcW w:w="956" w:type="dxa"/>
            <w:tcBorders>
              <w:top w:val="single" w:sz="4" w:space="0" w:color="auto"/>
              <w:bottom w:val="single" w:sz="4" w:space="0" w:color="auto"/>
            </w:tcBorders>
            <w:shd w:val="clear" w:color="auto" w:fill="auto"/>
          </w:tcPr>
          <w:p w14:paraId="21F39567" w14:textId="77777777" w:rsidR="00D440D8" w:rsidRPr="00A26090" w:rsidRDefault="00D440D8" w:rsidP="00D440D8">
            <w:pPr>
              <w:pStyle w:val="BodyTextIndent"/>
              <w:ind w:left="-86" w:right="-101" w:firstLine="0"/>
              <w:jc w:val="right"/>
              <w:rPr>
                <w:rFonts w:ascii="Arial Narrow" w:hAnsi="Arial Narrow" w:cs="Arial"/>
                <w:color w:val="0D0D0D" w:themeColor="text1" w:themeTint="F2"/>
                <w:sz w:val="18"/>
                <w:szCs w:val="18"/>
              </w:rPr>
            </w:pPr>
          </w:p>
          <w:p w14:paraId="18B75BE0" w14:textId="77777777" w:rsidR="00D440D8" w:rsidRPr="00A26090" w:rsidRDefault="00D440D8" w:rsidP="00D440D8">
            <w:pPr>
              <w:pStyle w:val="BodyTextIndent"/>
              <w:ind w:left="-86"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t>84,116,955</w:t>
            </w:r>
          </w:p>
        </w:tc>
        <w:tc>
          <w:tcPr>
            <w:tcW w:w="1162" w:type="dxa"/>
            <w:tcBorders>
              <w:top w:val="single" w:sz="4" w:space="0" w:color="auto"/>
              <w:bottom w:val="single" w:sz="4" w:space="0" w:color="auto"/>
            </w:tcBorders>
            <w:shd w:val="clear" w:color="auto" w:fill="auto"/>
          </w:tcPr>
          <w:p w14:paraId="03B849B1" w14:textId="77777777" w:rsidR="00D440D8" w:rsidRPr="00A26090" w:rsidRDefault="00D440D8" w:rsidP="00D440D8">
            <w:pPr>
              <w:pStyle w:val="BodyTextIndent"/>
              <w:ind w:left="-86" w:right="-101" w:firstLine="0"/>
              <w:jc w:val="right"/>
              <w:rPr>
                <w:rFonts w:ascii="Arial Narrow" w:hAnsi="Arial Narrow" w:cs="Arial"/>
                <w:color w:val="0D0D0D" w:themeColor="text1" w:themeTint="F2"/>
                <w:sz w:val="18"/>
                <w:szCs w:val="18"/>
              </w:rPr>
            </w:pPr>
          </w:p>
          <w:p w14:paraId="4FEFB7F5" w14:textId="77777777" w:rsidR="00D440D8" w:rsidRPr="00A26090" w:rsidRDefault="00D440D8" w:rsidP="00D440D8">
            <w:pPr>
              <w:pStyle w:val="BodyTextIndent"/>
              <w:ind w:left="-86" w:right="-101" w:firstLine="0"/>
              <w:jc w:val="right"/>
              <w:rPr>
                <w:rFonts w:ascii="Arial Narrow" w:hAnsi="Arial Narrow" w:cs="Arial"/>
                <w:color w:val="0D0D0D" w:themeColor="text1" w:themeTint="F2"/>
                <w:sz w:val="18"/>
                <w:szCs w:val="18"/>
              </w:rPr>
            </w:pPr>
            <w:r w:rsidRPr="00A26090">
              <w:rPr>
                <w:rFonts w:ascii="Arial Narrow" w:hAnsi="Arial Narrow" w:cs="Arial"/>
                <w:color w:val="0D0D0D" w:themeColor="text1" w:themeTint="F2"/>
                <w:sz w:val="18"/>
                <w:szCs w:val="18"/>
              </w:rPr>
              <w:fldChar w:fldCharType="begin"/>
            </w:r>
            <w:r w:rsidRPr="00A26090">
              <w:rPr>
                <w:rFonts w:ascii="Arial Narrow" w:hAnsi="Arial Narrow" w:cs="Arial"/>
                <w:color w:val="0D0D0D" w:themeColor="text1" w:themeTint="F2"/>
                <w:sz w:val="18"/>
                <w:szCs w:val="18"/>
              </w:rPr>
              <w:instrText xml:space="preserve"> =SUM(left) </w:instrText>
            </w:r>
            <w:r w:rsidRPr="00A26090">
              <w:rPr>
                <w:rFonts w:ascii="Arial Narrow" w:hAnsi="Arial Narrow" w:cs="Arial"/>
                <w:color w:val="0D0D0D" w:themeColor="text1" w:themeTint="F2"/>
                <w:sz w:val="18"/>
                <w:szCs w:val="18"/>
              </w:rPr>
              <w:fldChar w:fldCharType="separate"/>
            </w:r>
            <w:r w:rsidRPr="00A26090">
              <w:rPr>
                <w:rFonts w:ascii="Arial Narrow" w:hAnsi="Arial Narrow" w:cs="Arial"/>
                <w:noProof/>
                <w:color w:val="0D0D0D" w:themeColor="text1" w:themeTint="F2"/>
                <w:sz w:val="18"/>
                <w:szCs w:val="18"/>
              </w:rPr>
              <w:t>397,137,908</w:t>
            </w:r>
            <w:r w:rsidRPr="00A26090">
              <w:rPr>
                <w:rFonts w:ascii="Arial Narrow" w:hAnsi="Arial Narrow" w:cs="Arial"/>
                <w:color w:val="0D0D0D" w:themeColor="text1" w:themeTint="F2"/>
                <w:sz w:val="18"/>
                <w:szCs w:val="18"/>
              </w:rPr>
              <w:fldChar w:fldCharType="end"/>
            </w:r>
          </w:p>
        </w:tc>
      </w:tr>
      <w:tr w:rsidR="00D440D8" w:rsidRPr="00A26090" w14:paraId="671FF494" w14:textId="77777777" w:rsidTr="006A20CE">
        <w:tc>
          <w:tcPr>
            <w:tcW w:w="2268" w:type="dxa"/>
            <w:tcBorders>
              <w:top w:val="single" w:sz="4" w:space="0" w:color="auto"/>
              <w:bottom w:val="double" w:sz="4" w:space="0" w:color="auto"/>
            </w:tcBorders>
            <w:shd w:val="clear" w:color="auto" w:fill="auto"/>
          </w:tcPr>
          <w:p w14:paraId="1F5B9E12" w14:textId="77777777" w:rsidR="00D440D8" w:rsidRPr="00A26090" w:rsidRDefault="00D440D8" w:rsidP="00D440D8">
            <w:pPr>
              <w:pStyle w:val="BodyTextIndent"/>
              <w:ind w:left="72" w:right="-102" w:hanging="180"/>
              <w:jc w:val="left"/>
              <w:rPr>
                <w:rFonts w:ascii="Arial Narrow" w:hAnsi="Arial Narrow" w:cs="Arial"/>
                <w:b/>
                <w:color w:val="0D0D0D" w:themeColor="text1" w:themeTint="F2"/>
                <w:sz w:val="18"/>
                <w:szCs w:val="18"/>
              </w:rPr>
            </w:pPr>
          </w:p>
        </w:tc>
        <w:tc>
          <w:tcPr>
            <w:tcW w:w="993" w:type="dxa"/>
            <w:tcBorders>
              <w:top w:val="single" w:sz="4" w:space="0" w:color="auto"/>
              <w:bottom w:val="double" w:sz="4" w:space="0" w:color="auto"/>
            </w:tcBorders>
            <w:shd w:val="clear" w:color="auto" w:fill="auto"/>
          </w:tcPr>
          <w:p w14:paraId="18CBEB0A" w14:textId="0495F685" w:rsidR="00D440D8" w:rsidRPr="00A26090" w:rsidRDefault="00D440D8" w:rsidP="00D440D8">
            <w:pPr>
              <w:pStyle w:val="BodyTextIndent"/>
              <w:ind w:left="-86" w:right="-101" w:firstLine="0"/>
              <w:jc w:val="right"/>
              <w:rPr>
                <w:rFonts w:ascii="Arial Narrow" w:hAnsi="Arial Narrow" w:cs="Arial"/>
                <w:b/>
                <w:color w:val="0D0D0D" w:themeColor="text1" w:themeTint="F2"/>
                <w:sz w:val="18"/>
                <w:szCs w:val="18"/>
              </w:rPr>
            </w:pPr>
            <w:r w:rsidRPr="00A26090">
              <w:rPr>
                <w:rFonts w:ascii="Arial Narrow" w:hAnsi="Arial Narrow" w:cs="Arial"/>
                <w:b/>
                <w:color w:val="0D0D0D" w:themeColor="text1" w:themeTint="F2"/>
                <w:sz w:val="18"/>
                <w:szCs w:val="18"/>
              </w:rPr>
              <w:t>837,007,353</w:t>
            </w:r>
          </w:p>
        </w:tc>
        <w:tc>
          <w:tcPr>
            <w:tcW w:w="992" w:type="dxa"/>
            <w:tcBorders>
              <w:top w:val="single" w:sz="4" w:space="0" w:color="auto"/>
              <w:bottom w:val="double" w:sz="4" w:space="0" w:color="auto"/>
            </w:tcBorders>
            <w:shd w:val="clear" w:color="auto" w:fill="auto"/>
          </w:tcPr>
          <w:p w14:paraId="62049195" w14:textId="77777777" w:rsidR="00D440D8" w:rsidRPr="00A26090" w:rsidRDefault="00D440D8" w:rsidP="00D440D8">
            <w:pPr>
              <w:pStyle w:val="BodyTextIndent"/>
              <w:ind w:left="-86" w:right="-101" w:firstLine="0"/>
              <w:jc w:val="right"/>
              <w:rPr>
                <w:rFonts w:ascii="Arial Narrow" w:hAnsi="Arial Narrow" w:cs="Arial"/>
                <w:b/>
                <w:color w:val="0D0D0D" w:themeColor="text1" w:themeTint="F2"/>
                <w:sz w:val="18"/>
                <w:szCs w:val="18"/>
              </w:rPr>
            </w:pPr>
            <w:r w:rsidRPr="00A26090">
              <w:rPr>
                <w:rFonts w:ascii="Arial Narrow" w:hAnsi="Arial Narrow" w:cs="Arial"/>
                <w:b/>
                <w:color w:val="0D0D0D" w:themeColor="text1" w:themeTint="F2"/>
                <w:sz w:val="18"/>
                <w:szCs w:val="18"/>
              </w:rPr>
              <w:t>-</w:t>
            </w:r>
          </w:p>
        </w:tc>
        <w:tc>
          <w:tcPr>
            <w:tcW w:w="1135" w:type="dxa"/>
            <w:tcBorders>
              <w:top w:val="single" w:sz="4" w:space="0" w:color="auto"/>
              <w:bottom w:val="double" w:sz="4" w:space="0" w:color="auto"/>
            </w:tcBorders>
            <w:shd w:val="clear" w:color="auto" w:fill="auto"/>
          </w:tcPr>
          <w:p w14:paraId="6451EEBF" w14:textId="77777777" w:rsidR="00D440D8" w:rsidRPr="00A26090" w:rsidRDefault="00D440D8" w:rsidP="00D440D8">
            <w:pPr>
              <w:pStyle w:val="BodyTextIndent"/>
              <w:ind w:left="-86" w:right="-101" w:firstLine="0"/>
              <w:jc w:val="right"/>
              <w:rPr>
                <w:rFonts w:ascii="Arial Narrow" w:hAnsi="Arial Narrow" w:cs="Arial"/>
                <w:b/>
                <w:color w:val="0D0D0D" w:themeColor="text1" w:themeTint="F2"/>
                <w:sz w:val="18"/>
                <w:szCs w:val="18"/>
              </w:rPr>
            </w:pPr>
            <w:r w:rsidRPr="00A26090">
              <w:rPr>
                <w:rFonts w:ascii="Arial Narrow" w:hAnsi="Arial Narrow" w:cs="Arial"/>
                <w:b/>
                <w:color w:val="0D0D0D" w:themeColor="text1" w:themeTint="F2"/>
                <w:sz w:val="18"/>
                <w:szCs w:val="18"/>
              </w:rPr>
              <w:t>837</w:t>
            </w:r>
            <w:r w:rsidRPr="00A26090">
              <w:rPr>
                <w:rFonts w:ascii="Arial Narrow" w:hAnsi="Arial Narrow" w:cs="Arial"/>
                <w:b/>
                <w:color w:val="0D0D0D" w:themeColor="text1" w:themeTint="F2"/>
                <w:sz w:val="18"/>
                <w:szCs w:val="18"/>
                <w:lang w:val="id-ID"/>
              </w:rPr>
              <w:t>,</w:t>
            </w:r>
            <w:r w:rsidRPr="00A26090">
              <w:rPr>
                <w:rFonts w:ascii="Arial Narrow" w:hAnsi="Arial Narrow" w:cs="Arial"/>
                <w:b/>
                <w:color w:val="0D0D0D" w:themeColor="text1" w:themeTint="F2"/>
                <w:sz w:val="18"/>
                <w:szCs w:val="18"/>
              </w:rPr>
              <w:t>007</w:t>
            </w:r>
            <w:r w:rsidRPr="00A26090">
              <w:rPr>
                <w:rFonts w:ascii="Arial Narrow" w:hAnsi="Arial Narrow" w:cs="Arial"/>
                <w:b/>
                <w:color w:val="0D0D0D" w:themeColor="text1" w:themeTint="F2"/>
                <w:sz w:val="18"/>
                <w:szCs w:val="18"/>
                <w:lang w:val="id-ID"/>
              </w:rPr>
              <w:t>,</w:t>
            </w:r>
            <w:r w:rsidRPr="00A26090">
              <w:rPr>
                <w:rFonts w:ascii="Arial Narrow" w:hAnsi="Arial Narrow" w:cs="Arial"/>
                <w:b/>
                <w:color w:val="0D0D0D" w:themeColor="text1" w:themeTint="F2"/>
                <w:sz w:val="18"/>
                <w:szCs w:val="18"/>
              </w:rPr>
              <w:t>353</w:t>
            </w:r>
          </w:p>
        </w:tc>
        <w:tc>
          <w:tcPr>
            <w:tcW w:w="1134" w:type="dxa"/>
            <w:tcBorders>
              <w:top w:val="single" w:sz="4" w:space="0" w:color="auto"/>
              <w:bottom w:val="double" w:sz="4" w:space="0" w:color="auto"/>
            </w:tcBorders>
            <w:shd w:val="clear" w:color="auto" w:fill="auto"/>
          </w:tcPr>
          <w:p w14:paraId="36410BA0" w14:textId="77777777" w:rsidR="00D440D8" w:rsidRPr="00A26090" w:rsidRDefault="00D440D8" w:rsidP="00D440D8">
            <w:pPr>
              <w:pStyle w:val="BodyTextIndent"/>
              <w:ind w:left="-86" w:right="-101" w:firstLine="0"/>
              <w:jc w:val="right"/>
              <w:rPr>
                <w:rFonts w:ascii="Arial Narrow" w:hAnsi="Arial Narrow" w:cs="Arial"/>
                <w:b/>
                <w:color w:val="0D0D0D" w:themeColor="text1" w:themeTint="F2"/>
                <w:sz w:val="18"/>
                <w:szCs w:val="18"/>
              </w:rPr>
            </w:pPr>
            <w:r w:rsidRPr="00A26090">
              <w:rPr>
                <w:rFonts w:ascii="Arial Narrow" w:hAnsi="Arial Narrow" w:cs="Arial"/>
                <w:b/>
                <w:color w:val="0D0D0D" w:themeColor="text1" w:themeTint="F2"/>
                <w:sz w:val="18"/>
                <w:szCs w:val="18"/>
              </w:rPr>
              <w:fldChar w:fldCharType="begin"/>
            </w:r>
            <w:r w:rsidRPr="00A26090">
              <w:rPr>
                <w:rFonts w:ascii="Arial Narrow" w:hAnsi="Arial Narrow" w:cs="Arial"/>
                <w:b/>
                <w:color w:val="0D0D0D" w:themeColor="text1" w:themeTint="F2"/>
                <w:sz w:val="18"/>
                <w:szCs w:val="18"/>
              </w:rPr>
              <w:instrText xml:space="preserve"> =(b7-b2) </w:instrText>
            </w:r>
            <w:r w:rsidRPr="00A26090">
              <w:rPr>
                <w:rFonts w:ascii="Arial Narrow" w:hAnsi="Arial Narrow" w:cs="Arial"/>
                <w:b/>
                <w:color w:val="0D0D0D" w:themeColor="text1" w:themeTint="F2"/>
                <w:sz w:val="18"/>
                <w:szCs w:val="18"/>
              </w:rPr>
              <w:fldChar w:fldCharType="end"/>
            </w:r>
            <w:r w:rsidRPr="00A26090">
              <w:rPr>
                <w:rFonts w:ascii="Arial Narrow" w:hAnsi="Arial Narrow" w:cs="Arial"/>
                <w:b/>
                <w:color w:val="0D0D0D" w:themeColor="text1" w:themeTint="F2"/>
                <w:sz w:val="18"/>
                <w:szCs w:val="18"/>
              </w:rPr>
              <w:fldChar w:fldCharType="begin"/>
            </w:r>
            <w:r w:rsidRPr="00A26090">
              <w:rPr>
                <w:rFonts w:ascii="Arial Narrow" w:hAnsi="Arial Narrow" w:cs="Arial"/>
                <w:b/>
                <w:color w:val="0D0D0D" w:themeColor="text1" w:themeTint="F2"/>
                <w:sz w:val="18"/>
                <w:szCs w:val="18"/>
              </w:rPr>
              <w:instrText xml:space="preserve"> =(b7-b8) </w:instrText>
            </w:r>
            <w:r w:rsidRPr="00A26090">
              <w:rPr>
                <w:rFonts w:ascii="Arial Narrow" w:hAnsi="Arial Narrow" w:cs="Arial"/>
                <w:b/>
                <w:color w:val="0D0D0D" w:themeColor="text1" w:themeTint="F2"/>
                <w:sz w:val="18"/>
                <w:szCs w:val="18"/>
              </w:rPr>
              <w:fldChar w:fldCharType="end"/>
            </w:r>
            <w:r w:rsidRPr="00A26090">
              <w:rPr>
                <w:rFonts w:ascii="Arial Narrow" w:hAnsi="Arial Narrow" w:cs="Arial"/>
                <w:b/>
                <w:color w:val="0D0D0D" w:themeColor="text1" w:themeTint="F2"/>
                <w:sz w:val="18"/>
                <w:szCs w:val="18"/>
              </w:rPr>
              <w:fldChar w:fldCharType="begin"/>
            </w:r>
            <w:r w:rsidRPr="00A26090">
              <w:rPr>
                <w:rFonts w:ascii="Arial Narrow" w:hAnsi="Arial Narrow" w:cs="Arial"/>
                <w:b/>
                <w:color w:val="0D0D0D" w:themeColor="text1" w:themeTint="F2"/>
                <w:sz w:val="18"/>
                <w:szCs w:val="18"/>
              </w:rPr>
              <w:instrText xml:space="preserve"> =(b7-b8) </w:instrText>
            </w:r>
            <w:r w:rsidRPr="00A26090">
              <w:rPr>
                <w:rFonts w:ascii="Arial Narrow" w:hAnsi="Arial Narrow" w:cs="Arial"/>
                <w:b/>
                <w:color w:val="0D0D0D" w:themeColor="text1" w:themeTint="F2"/>
                <w:sz w:val="18"/>
                <w:szCs w:val="18"/>
              </w:rPr>
              <w:fldChar w:fldCharType="separate"/>
            </w:r>
            <w:r w:rsidRPr="00A26090">
              <w:rPr>
                <w:rFonts w:ascii="Arial Narrow" w:hAnsi="Arial Narrow" w:cs="Arial"/>
                <w:b/>
                <w:noProof/>
                <w:color w:val="0D0D0D" w:themeColor="text1" w:themeTint="F2"/>
                <w:sz w:val="18"/>
                <w:szCs w:val="18"/>
              </w:rPr>
              <w:t>756,316,154</w:t>
            </w:r>
            <w:r w:rsidRPr="00A26090">
              <w:rPr>
                <w:rFonts w:ascii="Arial Narrow" w:hAnsi="Arial Narrow" w:cs="Arial"/>
                <w:b/>
                <w:color w:val="0D0D0D" w:themeColor="text1" w:themeTint="F2"/>
                <w:sz w:val="18"/>
                <w:szCs w:val="18"/>
              </w:rPr>
              <w:fldChar w:fldCharType="end"/>
            </w:r>
          </w:p>
        </w:tc>
        <w:tc>
          <w:tcPr>
            <w:tcW w:w="956" w:type="dxa"/>
            <w:tcBorders>
              <w:top w:val="single" w:sz="4" w:space="0" w:color="auto"/>
              <w:bottom w:val="double" w:sz="4" w:space="0" w:color="auto"/>
            </w:tcBorders>
            <w:shd w:val="clear" w:color="auto" w:fill="auto"/>
          </w:tcPr>
          <w:p w14:paraId="7867C4B9" w14:textId="77777777" w:rsidR="00D440D8" w:rsidRPr="00A26090" w:rsidRDefault="00D440D8" w:rsidP="00D440D8">
            <w:pPr>
              <w:pStyle w:val="BodyTextIndent"/>
              <w:ind w:left="-86" w:right="-101" w:firstLine="0"/>
              <w:jc w:val="right"/>
              <w:rPr>
                <w:rFonts w:ascii="Arial Narrow" w:hAnsi="Arial Narrow" w:cs="Arial"/>
                <w:b/>
                <w:color w:val="0D0D0D" w:themeColor="text1" w:themeTint="F2"/>
                <w:sz w:val="18"/>
                <w:szCs w:val="18"/>
              </w:rPr>
            </w:pPr>
            <w:r w:rsidRPr="00A26090">
              <w:rPr>
                <w:rFonts w:ascii="Arial Narrow" w:hAnsi="Arial Narrow" w:cs="Arial"/>
                <w:b/>
                <w:color w:val="0D0D0D" w:themeColor="text1" w:themeTint="F2"/>
                <w:sz w:val="18"/>
                <w:szCs w:val="18"/>
              </w:rPr>
              <w:t>-</w:t>
            </w:r>
          </w:p>
        </w:tc>
        <w:tc>
          <w:tcPr>
            <w:tcW w:w="1162" w:type="dxa"/>
            <w:tcBorders>
              <w:top w:val="single" w:sz="4" w:space="0" w:color="auto"/>
              <w:bottom w:val="double" w:sz="4" w:space="0" w:color="auto"/>
            </w:tcBorders>
            <w:shd w:val="clear" w:color="auto" w:fill="auto"/>
          </w:tcPr>
          <w:p w14:paraId="3FF2F7F9" w14:textId="77777777" w:rsidR="00D440D8" w:rsidRPr="00A26090" w:rsidRDefault="00D440D8" w:rsidP="00D440D8">
            <w:pPr>
              <w:pStyle w:val="BodyTextIndent"/>
              <w:ind w:left="-86" w:right="-101" w:firstLine="0"/>
              <w:jc w:val="right"/>
              <w:rPr>
                <w:rFonts w:ascii="Arial Narrow" w:hAnsi="Arial Narrow" w:cs="Arial"/>
                <w:b/>
                <w:color w:val="0D0D0D" w:themeColor="text1" w:themeTint="F2"/>
                <w:sz w:val="18"/>
                <w:szCs w:val="18"/>
              </w:rPr>
            </w:pPr>
            <w:r w:rsidRPr="00A26090">
              <w:rPr>
                <w:rFonts w:ascii="Arial Narrow" w:hAnsi="Arial Narrow" w:cs="Arial"/>
                <w:b/>
                <w:color w:val="0D0D0D" w:themeColor="text1" w:themeTint="F2"/>
                <w:sz w:val="18"/>
                <w:szCs w:val="18"/>
              </w:rPr>
              <w:fldChar w:fldCharType="begin"/>
            </w:r>
            <w:r w:rsidRPr="00A26090">
              <w:rPr>
                <w:rFonts w:ascii="Arial Narrow" w:hAnsi="Arial Narrow" w:cs="Arial"/>
                <w:b/>
                <w:color w:val="0D0D0D" w:themeColor="text1" w:themeTint="F2"/>
                <w:sz w:val="18"/>
                <w:szCs w:val="18"/>
              </w:rPr>
              <w:instrText xml:space="preserve"> =(d7-d8) </w:instrText>
            </w:r>
            <w:r w:rsidRPr="00A26090">
              <w:rPr>
                <w:rFonts w:ascii="Arial Narrow" w:hAnsi="Arial Narrow" w:cs="Arial"/>
                <w:b/>
                <w:color w:val="0D0D0D" w:themeColor="text1" w:themeTint="F2"/>
                <w:sz w:val="18"/>
                <w:szCs w:val="18"/>
              </w:rPr>
              <w:fldChar w:fldCharType="separate"/>
            </w:r>
            <w:r w:rsidRPr="00A26090">
              <w:rPr>
                <w:rFonts w:ascii="Arial Narrow" w:hAnsi="Arial Narrow" w:cs="Arial"/>
                <w:b/>
                <w:noProof/>
                <w:color w:val="0D0D0D" w:themeColor="text1" w:themeTint="F2"/>
                <w:sz w:val="18"/>
                <w:szCs w:val="18"/>
              </w:rPr>
              <w:t>756,316,154</w:t>
            </w:r>
            <w:r w:rsidRPr="00A26090">
              <w:rPr>
                <w:rFonts w:ascii="Arial Narrow" w:hAnsi="Arial Narrow" w:cs="Arial"/>
                <w:b/>
                <w:color w:val="0D0D0D" w:themeColor="text1" w:themeTint="F2"/>
                <w:sz w:val="18"/>
                <w:szCs w:val="18"/>
              </w:rPr>
              <w:fldChar w:fldCharType="end"/>
            </w:r>
          </w:p>
        </w:tc>
      </w:tr>
    </w:tbl>
    <w:p w14:paraId="4FF6CBE6" w14:textId="77777777" w:rsidR="00293CFA" w:rsidRPr="006917D4" w:rsidRDefault="00293CFA" w:rsidP="00293CFA">
      <w:pPr>
        <w:pStyle w:val="Caption"/>
        <w:tabs>
          <w:tab w:val="clear" w:pos="360"/>
          <w:tab w:val="left" w:pos="142"/>
        </w:tabs>
        <w:ind w:left="0" w:firstLine="0"/>
        <w:jc w:val="both"/>
        <w:rPr>
          <w:rFonts w:cs="Arial"/>
          <w:b w:val="0"/>
          <w:color w:val="0D0D0D" w:themeColor="text1" w:themeTint="F2"/>
          <w:szCs w:val="22"/>
        </w:rPr>
      </w:pPr>
    </w:p>
    <w:p w14:paraId="49F9133E" w14:textId="081F0544" w:rsidR="00293CFA" w:rsidRPr="006917D4" w:rsidRDefault="00293CFA" w:rsidP="00293CFA">
      <w:pPr>
        <w:pStyle w:val="Caption"/>
        <w:tabs>
          <w:tab w:val="clear" w:pos="360"/>
          <w:tab w:val="left" w:pos="142"/>
        </w:tabs>
        <w:ind w:left="0" w:firstLine="0"/>
        <w:jc w:val="both"/>
        <w:rPr>
          <w:rFonts w:cs="Arial"/>
          <w:b w:val="0"/>
          <w:color w:val="0D0D0D" w:themeColor="text1" w:themeTint="F2"/>
          <w:szCs w:val="22"/>
        </w:rPr>
      </w:pPr>
      <w:r w:rsidRPr="006917D4">
        <w:rPr>
          <w:rFonts w:cs="Arial"/>
          <w:b w:val="0"/>
          <w:color w:val="0D0D0D" w:themeColor="text1" w:themeTint="F2"/>
          <w:szCs w:val="22"/>
        </w:rPr>
        <w:t>The Receivables account consists of research and regulation fees collectible from tobacco trading centers and manufacturers; loan assistance granted to tobacco farmers, cooperatives and tobacco traders; accrued interest on loans and due from officers and employees.</w:t>
      </w:r>
    </w:p>
    <w:p w14:paraId="7363FF72" w14:textId="77777777" w:rsidR="00293CFA" w:rsidRPr="008450E5" w:rsidRDefault="00293CFA" w:rsidP="00293CFA">
      <w:pPr>
        <w:pStyle w:val="ListParagraph"/>
        <w:tabs>
          <w:tab w:val="left" w:pos="851"/>
        </w:tabs>
        <w:ind w:left="0"/>
        <w:jc w:val="both"/>
        <w:rPr>
          <w:rFonts w:ascii="Arial" w:hAnsi="Arial" w:cs="Arial"/>
          <w:color w:val="0D0D0D" w:themeColor="text1" w:themeTint="F2"/>
          <w:sz w:val="24"/>
          <w:szCs w:val="24"/>
        </w:rPr>
      </w:pPr>
    </w:p>
    <w:p w14:paraId="5E4BB505" w14:textId="77777777" w:rsidR="00293CFA" w:rsidRPr="006917D4" w:rsidRDefault="00293CFA" w:rsidP="00293CFA">
      <w:pPr>
        <w:pStyle w:val="ListParagraph"/>
        <w:tabs>
          <w:tab w:val="left" w:pos="851"/>
        </w:tabs>
        <w:ind w:left="0"/>
        <w:jc w:val="both"/>
        <w:rPr>
          <w:rFonts w:ascii="Arial" w:hAnsi="Arial" w:cs="Arial"/>
          <w:color w:val="0D0D0D" w:themeColor="text1" w:themeTint="F2"/>
          <w:sz w:val="22"/>
          <w:szCs w:val="22"/>
        </w:rPr>
      </w:pPr>
      <w:r w:rsidRPr="006917D4">
        <w:rPr>
          <w:rFonts w:ascii="Arial" w:hAnsi="Arial" w:cs="Arial"/>
          <w:color w:val="0D0D0D" w:themeColor="text1" w:themeTint="F2"/>
          <w:sz w:val="22"/>
          <w:szCs w:val="22"/>
        </w:rPr>
        <w:lastRenderedPageBreak/>
        <w:t>Notes receivable represents receivables from tobacco traders and cooperatives                                  out of the tobacco trading augmentation loans availed from the Omnibus Credit                                 Line (OCL) with the Philippine National Bank (PNB) per Credit Agreement dated                                         June 24, 1996.</w:t>
      </w:r>
    </w:p>
    <w:p w14:paraId="196C5D5B" w14:textId="77777777" w:rsidR="00293CFA" w:rsidRPr="006917D4" w:rsidRDefault="00293CFA" w:rsidP="00293CFA">
      <w:pPr>
        <w:pStyle w:val="ListParagraph"/>
        <w:ind w:left="0"/>
        <w:jc w:val="both"/>
        <w:rPr>
          <w:rFonts w:ascii="Arial" w:hAnsi="Arial" w:cs="Arial"/>
          <w:b/>
          <w:snapToGrid w:val="0"/>
          <w:color w:val="0D0D0D" w:themeColor="text1" w:themeTint="F2"/>
          <w:sz w:val="21"/>
          <w:szCs w:val="21"/>
        </w:rPr>
      </w:pPr>
    </w:p>
    <w:p w14:paraId="6D462C0B" w14:textId="160EDEEA" w:rsidR="00293CFA" w:rsidRPr="006917D4" w:rsidRDefault="00293CFA" w:rsidP="00293CFA">
      <w:pPr>
        <w:pStyle w:val="ListParagraph"/>
        <w:ind w:left="0"/>
        <w:jc w:val="both"/>
        <w:rPr>
          <w:rFonts w:ascii="Arial" w:hAnsi="Arial" w:cs="Arial"/>
          <w:color w:val="0D0D0D" w:themeColor="text1" w:themeTint="F2"/>
          <w:sz w:val="22"/>
          <w:szCs w:val="22"/>
        </w:rPr>
      </w:pPr>
      <w:r w:rsidRPr="006917D4">
        <w:rPr>
          <w:rFonts w:ascii="Arial" w:hAnsi="Arial" w:cs="Arial"/>
          <w:color w:val="0D0D0D" w:themeColor="text1" w:themeTint="F2"/>
          <w:sz w:val="22"/>
          <w:szCs w:val="22"/>
        </w:rPr>
        <w:t xml:space="preserve">The Allowance for impairment on </w:t>
      </w:r>
      <w:r w:rsidR="001005A2">
        <w:rPr>
          <w:rFonts w:ascii="Arial" w:hAnsi="Arial" w:cs="Arial"/>
          <w:color w:val="0D0D0D" w:themeColor="text1" w:themeTint="F2"/>
          <w:sz w:val="22"/>
          <w:szCs w:val="22"/>
        </w:rPr>
        <w:t>L</w:t>
      </w:r>
      <w:r w:rsidRPr="006917D4">
        <w:rPr>
          <w:rFonts w:ascii="Arial" w:hAnsi="Arial" w:cs="Arial"/>
          <w:color w:val="0D0D0D" w:themeColor="text1" w:themeTint="F2"/>
          <w:sz w:val="22"/>
          <w:szCs w:val="22"/>
        </w:rPr>
        <w:t>oans and receivables</w:t>
      </w:r>
      <w:r w:rsidR="001005A2">
        <w:rPr>
          <w:rFonts w:ascii="Arial" w:hAnsi="Arial" w:cs="Arial"/>
          <w:color w:val="0D0D0D" w:themeColor="text1" w:themeTint="F2"/>
          <w:sz w:val="22"/>
          <w:szCs w:val="22"/>
        </w:rPr>
        <w:t xml:space="preserve"> account</w:t>
      </w:r>
      <w:r w:rsidRPr="006917D4">
        <w:rPr>
          <w:rFonts w:ascii="Arial" w:hAnsi="Arial" w:cs="Arial"/>
          <w:color w:val="0D0D0D" w:themeColor="text1" w:themeTint="F2"/>
          <w:sz w:val="22"/>
          <w:szCs w:val="22"/>
        </w:rPr>
        <w:t xml:space="preserve"> amounted to P265</w:t>
      </w:r>
      <w:r w:rsidRPr="006917D4">
        <w:rPr>
          <w:rFonts w:ascii="Arial" w:hAnsi="Arial" w:cs="Arial"/>
          <w:color w:val="0D0D0D" w:themeColor="text1" w:themeTint="F2"/>
          <w:sz w:val="22"/>
          <w:szCs w:val="22"/>
          <w:lang w:val="id-ID"/>
        </w:rPr>
        <w:t>.</w:t>
      </w:r>
      <w:r w:rsidRPr="006917D4">
        <w:rPr>
          <w:rFonts w:ascii="Arial" w:hAnsi="Arial" w:cs="Arial"/>
          <w:color w:val="0D0D0D" w:themeColor="text1" w:themeTint="F2"/>
          <w:sz w:val="22"/>
          <w:szCs w:val="22"/>
        </w:rPr>
        <w:t>715</w:t>
      </w:r>
      <w:r w:rsidRPr="006917D4">
        <w:rPr>
          <w:rFonts w:ascii="Arial" w:hAnsi="Arial" w:cs="Arial"/>
          <w:color w:val="0D0D0D" w:themeColor="text1" w:themeTint="F2"/>
          <w:sz w:val="22"/>
          <w:szCs w:val="22"/>
          <w:lang w:val="id-ID"/>
        </w:rPr>
        <w:t xml:space="preserve"> </w:t>
      </w:r>
      <w:r w:rsidRPr="006917D4">
        <w:rPr>
          <w:rFonts w:ascii="Arial" w:hAnsi="Arial" w:cs="Arial"/>
          <w:color w:val="0D0D0D" w:themeColor="text1" w:themeTint="F2"/>
          <w:sz w:val="22"/>
          <w:szCs w:val="22"/>
        </w:rPr>
        <w:t>million, P77.734 million, P</w:t>
      </w:r>
      <w:r w:rsidR="003958F9">
        <w:rPr>
          <w:rFonts w:ascii="Arial" w:hAnsi="Arial" w:cs="Arial"/>
          <w:color w:val="0D0D0D" w:themeColor="text1" w:themeTint="F2"/>
          <w:sz w:val="22"/>
          <w:szCs w:val="22"/>
        </w:rPr>
        <w:t>9.321</w:t>
      </w:r>
      <w:r w:rsidRPr="006917D4">
        <w:rPr>
          <w:rFonts w:ascii="Arial" w:hAnsi="Arial" w:cs="Arial"/>
          <w:color w:val="0D0D0D" w:themeColor="text1" w:themeTint="F2"/>
          <w:sz w:val="22"/>
          <w:szCs w:val="22"/>
          <w:lang w:val="id-ID"/>
        </w:rPr>
        <w:t xml:space="preserve"> </w:t>
      </w:r>
      <w:r w:rsidRPr="006917D4">
        <w:rPr>
          <w:rFonts w:ascii="Arial" w:hAnsi="Arial" w:cs="Arial"/>
          <w:color w:val="0D0D0D" w:themeColor="text1" w:themeTint="F2"/>
          <w:sz w:val="22"/>
          <w:szCs w:val="22"/>
        </w:rPr>
        <w:t>million, and P86.1</w:t>
      </w:r>
      <w:r w:rsidRPr="006917D4">
        <w:rPr>
          <w:rFonts w:ascii="Arial" w:hAnsi="Arial" w:cs="Arial"/>
          <w:color w:val="0D0D0D" w:themeColor="text1" w:themeTint="F2"/>
          <w:sz w:val="22"/>
          <w:szCs w:val="22"/>
          <w:lang w:val="id-ID"/>
        </w:rPr>
        <w:t>83</w:t>
      </w:r>
      <w:r w:rsidRPr="006917D4">
        <w:rPr>
          <w:rFonts w:ascii="Arial" w:hAnsi="Arial" w:cs="Arial"/>
          <w:color w:val="0D0D0D" w:themeColor="text1" w:themeTint="F2"/>
          <w:sz w:val="22"/>
          <w:szCs w:val="22"/>
        </w:rPr>
        <w:t xml:space="preserve"> million in </w:t>
      </w:r>
      <w:r w:rsidR="00BF5B7C">
        <w:rPr>
          <w:rFonts w:ascii="Arial" w:hAnsi="Arial" w:cs="Arial"/>
          <w:color w:val="0D0D0D" w:themeColor="text1" w:themeTint="F2"/>
          <w:sz w:val="22"/>
          <w:szCs w:val="22"/>
        </w:rPr>
        <w:t xml:space="preserve">CY </w:t>
      </w:r>
      <w:r w:rsidRPr="006917D4">
        <w:rPr>
          <w:rFonts w:ascii="Arial" w:hAnsi="Arial" w:cs="Arial"/>
          <w:color w:val="0D0D0D" w:themeColor="text1" w:themeTint="F2"/>
          <w:sz w:val="22"/>
          <w:szCs w:val="22"/>
        </w:rPr>
        <w:t>202</w:t>
      </w:r>
      <w:r w:rsidRPr="006917D4">
        <w:rPr>
          <w:rFonts w:ascii="Arial" w:hAnsi="Arial" w:cs="Arial"/>
          <w:color w:val="0D0D0D" w:themeColor="text1" w:themeTint="F2"/>
          <w:sz w:val="22"/>
          <w:szCs w:val="22"/>
          <w:lang w:val="id-ID"/>
        </w:rPr>
        <w:t>1</w:t>
      </w:r>
      <w:r w:rsidRPr="006917D4">
        <w:rPr>
          <w:rFonts w:ascii="Arial" w:hAnsi="Arial" w:cs="Arial"/>
          <w:color w:val="0D0D0D" w:themeColor="text1" w:themeTint="F2"/>
          <w:sz w:val="22"/>
          <w:szCs w:val="22"/>
        </w:rPr>
        <w:t xml:space="preserve"> and </w:t>
      </w:r>
      <w:r w:rsidR="001005A2">
        <w:rPr>
          <w:rFonts w:ascii="Arial" w:hAnsi="Arial" w:cs="Arial"/>
          <w:color w:val="0D0D0D" w:themeColor="text1" w:themeTint="F2"/>
          <w:sz w:val="22"/>
          <w:szCs w:val="22"/>
        </w:rPr>
        <w:t xml:space="preserve">                   </w:t>
      </w:r>
      <w:r w:rsidRPr="006917D4">
        <w:rPr>
          <w:rFonts w:ascii="Arial" w:hAnsi="Arial" w:cs="Arial"/>
          <w:color w:val="0D0D0D" w:themeColor="text1" w:themeTint="F2"/>
          <w:sz w:val="22"/>
          <w:szCs w:val="22"/>
        </w:rPr>
        <w:t xml:space="preserve">P224.019 million, P77.734 million, P9.284 million, and P86.101 million in </w:t>
      </w:r>
      <w:r w:rsidR="001005A2">
        <w:rPr>
          <w:rFonts w:ascii="Arial" w:hAnsi="Arial" w:cs="Arial"/>
          <w:color w:val="0D0D0D" w:themeColor="text1" w:themeTint="F2"/>
          <w:sz w:val="22"/>
          <w:szCs w:val="22"/>
        </w:rPr>
        <w:t xml:space="preserve">CY </w:t>
      </w:r>
      <w:r w:rsidRPr="006917D4">
        <w:rPr>
          <w:rFonts w:ascii="Arial" w:hAnsi="Arial" w:cs="Arial"/>
          <w:color w:val="0D0D0D" w:themeColor="text1" w:themeTint="F2"/>
          <w:sz w:val="22"/>
          <w:szCs w:val="22"/>
        </w:rPr>
        <w:t>2020 for loans receivable, notes receivable, trade receivables, and interest receivable, respectively. The non-current loans and receivables were provided with a 100 per</w:t>
      </w:r>
      <w:r w:rsidR="009F745F">
        <w:rPr>
          <w:rFonts w:ascii="Arial" w:hAnsi="Arial" w:cs="Arial"/>
          <w:color w:val="0D0D0D" w:themeColor="text1" w:themeTint="F2"/>
          <w:sz w:val="22"/>
          <w:szCs w:val="22"/>
        </w:rPr>
        <w:t xml:space="preserve"> </w:t>
      </w:r>
      <w:r w:rsidRPr="006917D4">
        <w:rPr>
          <w:rFonts w:ascii="Arial" w:hAnsi="Arial" w:cs="Arial"/>
          <w:color w:val="0D0D0D" w:themeColor="text1" w:themeTint="F2"/>
          <w:sz w:val="22"/>
          <w:szCs w:val="22"/>
        </w:rPr>
        <w:t>cent allowance.</w:t>
      </w:r>
    </w:p>
    <w:p w14:paraId="3814A6D8" w14:textId="77777777" w:rsidR="00293CFA" w:rsidRPr="006917D4" w:rsidRDefault="00293CFA" w:rsidP="00293CFA">
      <w:pPr>
        <w:pStyle w:val="ListParagraph"/>
        <w:ind w:left="0"/>
        <w:jc w:val="both"/>
        <w:rPr>
          <w:rFonts w:ascii="Arial" w:hAnsi="Arial" w:cs="Arial"/>
          <w:color w:val="0D0D0D" w:themeColor="text1" w:themeTint="F2"/>
          <w:sz w:val="22"/>
          <w:szCs w:val="22"/>
        </w:rPr>
      </w:pPr>
    </w:p>
    <w:p w14:paraId="0B518842" w14:textId="3B7FE878" w:rsidR="00293CFA" w:rsidRPr="006917D4" w:rsidRDefault="00293CFA" w:rsidP="00293CFA">
      <w:pPr>
        <w:pStyle w:val="ListParagraph"/>
        <w:numPr>
          <w:ilvl w:val="0"/>
          <w:numId w:val="34"/>
        </w:numPr>
        <w:ind w:left="0" w:firstLine="0"/>
        <w:jc w:val="both"/>
        <w:rPr>
          <w:rFonts w:ascii="Arial" w:hAnsi="Arial" w:cs="Arial"/>
          <w:b/>
          <w:snapToGrid w:val="0"/>
          <w:color w:val="0D0D0D" w:themeColor="text1" w:themeTint="F2"/>
          <w:sz w:val="22"/>
          <w:szCs w:val="22"/>
        </w:rPr>
      </w:pPr>
      <w:r w:rsidRPr="006917D4">
        <w:rPr>
          <w:rFonts w:ascii="Arial" w:hAnsi="Arial" w:cs="Arial"/>
          <w:b/>
          <w:snapToGrid w:val="0"/>
          <w:color w:val="0D0D0D" w:themeColor="text1" w:themeTint="F2"/>
          <w:sz w:val="22"/>
          <w:szCs w:val="22"/>
        </w:rPr>
        <w:t xml:space="preserve">Inter-agency </w:t>
      </w:r>
      <w:r w:rsidR="00716B87">
        <w:rPr>
          <w:rFonts w:ascii="Arial" w:hAnsi="Arial" w:cs="Arial"/>
          <w:b/>
          <w:snapToGrid w:val="0"/>
          <w:color w:val="0D0D0D" w:themeColor="text1" w:themeTint="F2"/>
          <w:sz w:val="22"/>
          <w:szCs w:val="22"/>
        </w:rPr>
        <w:t>R</w:t>
      </w:r>
      <w:r w:rsidRPr="006917D4">
        <w:rPr>
          <w:rFonts w:ascii="Arial" w:hAnsi="Arial" w:cs="Arial"/>
          <w:b/>
          <w:snapToGrid w:val="0"/>
          <w:color w:val="0D0D0D" w:themeColor="text1" w:themeTint="F2"/>
          <w:sz w:val="22"/>
          <w:szCs w:val="22"/>
        </w:rPr>
        <w:t>eceivables</w:t>
      </w:r>
    </w:p>
    <w:p w14:paraId="51E51302" w14:textId="77777777" w:rsidR="00293CFA" w:rsidRPr="006917D4" w:rsidRDefault="00293CFA" w:rsidP="00293CFA">
      <w:pPr>
        <w:rPr>
          <w:rFonts w:ascii="Arial" w:hAnsi="Arial" w:cs="Arial"/>
          <w:color w:val="0D0D0D" w:themeColor="text1" w:themeTint="F2"/>
          <w:sz w:val="21"/>
          <w:szCs w:val="21"/>
        </w:rPr>
      </w:pPr>
    </w:p>
    <w:tbl>
      <w:tblPr>
        <w:tblW w:w="8622" w:type="dxa"/>
        <w:tblLook w:val="04A0" w:firstRow="1" w:lastRow="0" w:firstColumn="1" w:lastColumn="0" w:noHBand="0" w:noVBand="1"/>
      </w:tblPr>
      <w:tblGrid>
        <w:gridCol w:w="2266"/>
        <w:gridCol w:w="992"/>
        <w:gridCol w:w="995"/>
        <w:gridCol w:w="1117"/>
        <w:gridCol w:w="1151"/>
        <w:gridCol w:w="992"/>
        <w:gridCol w:w="1109"/>
      </w:tblGrid>
      <w:tr w:rsidR="006917D4" w:rsidRPr="00ED6CC2" w14:paraId="698C1BC8" w14:textId="77777777" w:rsidTr="006A20CE">
        <w:tc>
          <w:tcPr>
            <w:tcW w:w="2266" w:type="dxa"/>
            <w:tcBorders>
              <w:top w:val="single" w:sz="4" w:space="0" w:color="auto"/>
            </w:tcBorders>
            <w:shd w:val="clear" w:color="auto" w:fill="auto"/>
          </w:tcPr>
          <w:p w14:paraId="5C17150F" w14:textId="77777777" w:rsidR="00293CFA" w:rsidRPr="0064680E" w:rsidRDefault="00293CFA" w:rsidP="00683AF0">
            <w:pPr>
              <w:pStyle w:val="BodyTextIndent"/>
              <w:ind w:left="72" w:right="-102" w:hanging="180"/>
              <w:jc w:val="center"/>
              <w:rPr>
                <w:rFonts w:cs="Arial"/>
                <w:b/>
                <w:color w:val="0D0D0D" w:themeColor="text1" w:themeTint="F2"/>
                <w:sz w:val="19"/>
                <w:szCs w:val="19"/>
              </w:rPr>
            </w:pPr>
          </w:p>
        </w:tc>
        <w:tc>
          <w:tcPr>
            <w:tcW w:w="3104" w:type="dxa"/>
            <w:gridSpan w:val="3"/>
            <w:tcBorders>
              <w:top w:val="single" w:sz="4" w:space="0" w:color="auto"/>
              <w:bottom w:val="single" w:sz="4" w:space="0" w:color="auto"/>
            </w:tcBorders>
            <w:shd w:val="clear" w:color="auto" w:fill="auto"/>
          </w:tcPr>
          <w:p w14:paraId="7C8FB869" w14:textId="77777777" w:rsidR="00293CFA" w:rsidRPr="0064680E" w:rsidRDefault="00293CFA" w:rsidP="00683AF0">
            <w:pPr>
              <w:pStyle w:val="BodyTextIndent"/>
              <w:ind w:left="-90" w:right="-72" w:firstLine="0"/>
              <w:jc w:val="center"/>
              <w:rPr>
                <w:rFonts w:cs="Arial"/>
                <w:b/>
                <w:color w:val="0D0D0D" w:themeColor="text1" w:themeTint="F2"/>
                <w:sz w:val="19"/>
                <w:szCs w:val="19"/>
                <w:lang w:val="id-ID"/>
              </w:rPr>
            </w:pPr>
            <w:r w:rsidRPr="0064680E">
              <w:rPr>
                <w:rFonts w:cs="Arial"/>
                <w:b/>
                <w:color w:val="0D0D0D" w:themeColor="text1" w:themeTint="F2"/>
                <w:sz w:val="19"/>
                <w:szCs w:val="19"/>
              </w:rPr>
              <w:t>202</w:t>
            </w:r>
            <w:r w:rsidRPr="0064680E">
              <w:rPr>
                <w:rFonts w:cs="Arial"/>
                <w:b/>
                <w:color w:val="0D0D0D" w:themeColor="text1" w:themeTint="F2"/>
                <w:sz w:val="19"/>
                <w:szCs w:val="19"/>
                <w:lang w:val="id-ID"/>
              </w:rPr>
              <w:t>1</w:t>
            </w:r>
          </w:p>
        </w:tc>
        <w:tc>
          <w:tcPr>
            <w:tcW w:w="3252" w:type="dxa"/>
            <w:gridSpan w:val="3"/>
            <w:tcBorders>
              <w:top w:val="single" w:sz="4" w:space="0" w:color="auto"/>
              <w:bottom w:val="single" w:sz="4" w:space="0" w:color="auto"/>
            </w:tcBorders>
            <w:shd w:val="clear" w:color="auto" w:fill="auto"/>
          </w:tcPr>
          <w:p w14:paraId="30A29DCA" w14:textId="77777777" w:rsidR="00293CFA" w:rsidRPr="0064680E" w:rsidRDefault="00293CFA" w:rsidP="00683AF0">
            <w:pPr>
              <w:pStyle w:val="BodyTextIndent"/>
              <w:ind w:left="-90" w:right="-72" w:firstLine="0"/>
              <w:jc w:val="center"/>
              <w:rPr>
                <w:rFonts w:cs="Arial"/>
                <w:b/>
                <w:color w:val="0D0D0D" w:themeColor="text1" w:themeTint="F2"/>
                <w:sz w:val="19"/>
                <w:szCs w:val="19"/>
                <w:lang w:val="id-ID"/>
              </w:rPr>
            </w:pPr>
            <w:r w:rsidRPr="0064680E">
              <w:rPr>
                <w:rFonts w:cs="Arial"/>
                <w:b/>
                <w:color w:val="0D0D0D" w:themeColor="text1" w:themeTint="F2"/>
                <w:sz w:val="19"/>
                <w:szCs w:val="19"/>
              </w:rPr>
              <w:t>20</w:t>
            </w:r>
            <w:r w:rsidRPr="0064680E">
              <w:rPr>
                <w:rFonts w:cs="Arial"/>
                <w:b/>
                <w:color w:val="0D0D0D" w:themeColor="text1" w:themeTint="F2"/>
                <w:sz w:val="19"/>
                <w:szCs w:val="19"/>
                <w:lang w:val="id-ID"/>
              </w:rPr>
              <w:t>20</w:t>
            </w:r>
          </w:p>
        </w:tc>
      </w:tr>
      <w:tr w:rsidR="00ED6CC2" w:rsidRPr="00ED6CC2" w14:paraId="27B425D6" w14:textId="77777777" w:rsidTr="00716B87">
        <w:tc>
          <w:tcPr>
            <w:tcW w:w="2266" w:type="dxa"/>
            <w:tcBorders>
              <w:bottom w:val="single" w:sz="4" w:space="0" w:color="auto"/>
            </w:tcBorders>
            <w:shd w:val="clear" w:color="auto" w:fill="auto"/>
            <w:vAlign w:val="bottom"/>
          </w:tcPr>
          <w:p w14:paraId="3F12B9D9" w14:textId="77777777" w:rsidR="00293CFA" w:rsidRPr="00716B87" w:rsidRDefault="00293CFA" w:rsidP="00683AF0">
            <w:pPr>
              <w:pStyle w:val="BodyTextIndent"/>
              <w:ind w:left="72" w:right="-102" w:hanging="180"/>
              <w:jc w:val="right"/>
              <w:rPr>
                <w:rFonts w:ascii="Arial Narrow" w:hAnsi="Arial Narrow" w:cs="Arial"/>
                <w:b/>
                <w:color w:val="0D0D0D" w:themeColor="text1" w:themeTint="F2"/>
                <w:sz w:val="20"/>
              </w:rPr>
            </w:pPr>
          </w:p>
        </w:tc>
        <w:tc>
          <w:tcPr>
            <w:tcW w:w="992" w:type="dxa"/>
            <w:tcBorders>
              <w:top w:val="single" w:sz="4" w:space="0" w:color="auto"/>
              <w:bottom w:val="single" w:sz="4" w:space="0" w:color="auto"/>
            </w:tcBorders>
            <w:shd w:val="clear" w:color="auto" w:fill="auto"/>
            <w:vAlign w:val="bottom"/>
          </w:tcPr>
          <w:p w14:paraId="4C708CC7" w14:textId="77777777" w:rsidR="00293CFA" w:rsidRPr="00716B87" w:rsidRDefault="00293CFA" w:rsidP="00683AF0">
            <w:pPr>
              <w:pStyle w:val="BodyTextIndent"/>
              <w:ind w:left="-86" w:right="-72" w:firstLine="0"/>
              <w:jc w:val="right"/>
              <w:rPr>
                <w:rFonts w:ascii="Arial Narrow" w:hAnsi="Arial Narrow" w:cs="Arial"/>
                <w:b/>
                <w:color w:val="0D0D0D" w:themeColor="text1" w:themeTint="F2"/>
                <w:sz w:val="20"/>
              </w:rPr>
            </w:pPr>
            <w:r w:rsidRPr="00716B87">
              <w:rPr>
                <w:rFonts w:ascii="Arial Narrow" w:hAnsi="Arial Narrow" w:cs="Arial"/>
                <w:b/>
                <w:color w:val="0D0D0D" w:themeColor="text1" w:themeTint="F2"/>
                <w:sz w:val="20"/>
              </w:rPr>
              <w:t>Current</w:t>
            </w:r>
          </w:p>
        </w:tc>
        <w:tc>
          <w:tcPr>
            <w:tcW w:w="995" w:type="dxa"/>
            <w:tcBorders>
              <w:top w:val="single" w:sz="4" w:space="0" w:color="auto"/>
              <w:bottom w:val="single" w:sz="4" w:space="0" w:color="auto"/>
            </w:tcBorders>
            <w:shd w:val="clear" w:color="auto" w:fill="auto"/>
            <w:vAlign w:val="bottom"/>
          </w:tcPr>
          <w:p w14:paraId="14D58B0F" w14:textId="77777777" w:rsidR="00293CFA" w:rsidRPr="00716B87" w:rsidRDefault="00293CFA" w:rsidP="00683AF0">
            <w:pPr>
              <w:pStyle w:val="BodyTextIndent"/>
              <w:ind w:left="-86" w:right="-72" w:firstLine="0"/>
              <w:jc w:val="right"/>
              <w:rPr>
                <w:rFonts w:ascii="Arial Narrow" w:hAnsi="Arial Narrow" w:cs="Arial"/>
                <w:b/>
                <w:color w:val="0D0D0D" w:themeColor="text1" w:themeTint="F2"/>
                <w:sz w:val="20"/>
              </w:rPr>
            </w:pPr>
            <w:r w:rsidRPr="00716B87">
              <w:rPr>
                <w:rFonts w:ascii="Arial Narrow" w:hAnsi="Arial Narrow" w:cs="Arial"/>
                <w:b/>
                <w:color w:val="0D0D0D" w:themeColor="text1" w:themeTint="F2"/>
                <w:sz w:val="20"/>
              </w:rPr>
              <w:t>Non-current</w:t>
            </w:r>
          </w:p>
        </w:tc>
        <w:tc>
          <w:tcPr>
            <w:tcW w:w="1117" w:type="dxa"/>
            <w:tcBorders>
              <w:top w:val="single" w:sz="4" w:space="0" w:color="auto"/>
              <w:bottom w:val="single" w:sz="4" w:space="0" w:color="auto"/>
            </w:tcBorders>
            <w:shd w:val="clear" w:color="auto" w:fill="auto"/>
            <w:vAlign w:val="bottom"/>
          </w:tcPr>
          <w:p w14:paraId="5F446CFA" w14:textId="77777777" w:rsidR="00293CFA" w:rsidRPr="00716B87" w:rsidRDefault="00293CFA" w:rsidP="00683AF0">
            <w:pPr>
              <w:pStyle w:val="BodyTextIndent"/>
              <w:ind w:left="-90" w:right="-72" w:firstLine="0"/>
              <w:jc w:val="right"/>
              <w:rPr>
                <w:rFonts w:ascii="Arial Narrow" w:hAnsi="Arial Narrow" w:cs="Arial"/>
                <w:b/>
                <w:color w:val="0D0D0D" w:themeColor="text1" w:themeTint="F2"/>
                <w:sz w:val="20"/>
              </w:rPr>
            </w:pPr>
            <w:r w:rsidRPr="00716B87">
              <w:rPr>
                <w:rFonts w:ascii="Arial Narrow" w:hAnsi="Arial Narrow" w:cs="Arial"/>
                <w:b/>
                <w:color w:val="0D0D0D" w:themeColor="text1" w:themeTint="F2"/>
                <w:sz w:val="20"/>
              </w:rPr>
              <w:t>Total</w:t>
            </w:r>
          </w:p>
        </w:tc>
        <w:tc>
          <w:tcPr>
            <w:tcW w:w="1151" w:type="dxa"/>
            <w:tcBorders>
              <w:top w:val="single" w:sz="4" w:space="0" w:color="auto"/>
              <w:bottom w:val="single" w:sz="4" w:space="0" w:color="auto"/>
            </w:tcBorders>
            <w:shd w:val="clear" w:color="auto" w:fill="auto"/>
            <w:vAlign w:val="bottom"/>
          </w:tcPr>
          <w:p w14:paraId="5F15AB4E" w14:textId="77777777" w:rsidR="00293CFA" w:rsidRPr="00716B87" w:rsidRDefault="00293CFA" w:rsidP="00683AF0">
            <w:pPr>
              <w:pStyle w:val="BodyTextIndent"/>
              <w:ind w:left="-90" w:right="-72" w:firstLine="0"/>
              <w:jc w:val="right"/>
              <w:rPr>
                <w:rFonts w:ascii="Arial Narrow" w:hAnsi="Arial Narrow" w:cs="Arial"/>
                <w:b/>
                <w:color w:val="0D0D0D" w:themeColor="text1" w:themeTint="F2"/>
                <w:sz w:val="20"/>
              </w:rPr>
            </w:pPr>
            <w:r w:rsidRPr="00716B87">
              <w:rPr>
                <w:rFonts w:ascii="Arial Narrow" w:hAnsi="Arial Narrow" w:cs="Arial"/>
                <w:b/>
                <w:color w:val="0D0D0D" w:themeColor="text1" w:themeTint="F2"/>
                <w:sz w:val="20"/>
              </w:rPr>
              <w:t>Current</w:t>
            </w:r>
          </w:p>
        </w:tc>
        <w:tc>
          <w:tcPr>
            <w:tcW w:w="992" w:type="dxa"/>
            <w:tcBorders>
              <w:top w:val="single" w:sz="4" w:space="0" w:color="auto"/>
              <w:bottom w:val="single" w:sz="4" w:space="0" w:color="auto"/>
            </w:tcBorders>
            <w:shd w:val="clear" w:color="auto" w:fill="auto"/>
            <w:vAlign w:val="bottom"/>
          </w:tcPr>
          <w:p w14:paraId="5D59AC2C" w14:textId="77777777" w:rsidR="00293CFA" w:rsidRPr="00716B87" w:rsidRDefault="00293CFA" w:rsidP="00683AF0">
            <w:pPr>
              <w:pStyle w:val="BodyTextIndent"/>
              <w:ind w:left="-86" w:right="-72" w:firstLine="0"/>
              <w:jc w:val="right"/>
              <w:rPr>
                <w:rFonts w:ascii="Arial Narrow" w:hAnsi="Arial Narrow" w:cs="Arial"/>
                <w:b/>
                <w:color w:val="0D0D0D" w:themeColor="text1" w:themeTint="F2"/>
                <w:sz w:val="20"/>
              </w:rPr>
            </w:pPr>
            <w:r w:rsidRPr="00716B87">
              <w:rPr>
                <w:rFonts w:ascii="Arial Narrow" w:hAnsi="Arial Narrow" w:cs="Arial"/>
                <w:b/>
                <w:color w:val="0D0D0D" w:themeColor="text1" w:themeTint="F2"/>
                <w:sz w:val="20"/>
              </w:rPr>
              <w:t>Non-current</w:t>
            </w:r>
          </w:p>
        </w:tc>
        <w:tc>
          <w:tcPr>
            <w:tcW w:w="1106" w:type="dxa"/>
            <w:tcBorders>
              <w:top w:val="single" w:sz="4" w:space="0" w:color="auto"/>
              <w:bottom w:val="single" w:sz="4" w:space="0" w:color="auto"/>
            </w:tcBorders>
            <w:shd w:val="clear" w:color="auto" w:fill="auto"/>
            <w:vAlign w:val="bottom"/>
          </w:tcPr>
          <w:p w14:paraId="542EEFD8" w14:textId="77777777" w:rsidR="00293CFA" w:rsidRPr="00716B87" w:rsidRDefault="00293CFA" w:rsidP="00683AF0">
            <w:pPr>
              <w:pStyle w:val="BodyTextIndent"/>
              <w:ind w:left="-90" w:right="-72" w:firstLine="0"/>
              <w:jc w:val="right"/>
              <w:rPr>
                <w:rFonts w:ascii="Arial Narrow" w:hAnsi="Arial Narrow" w:cs="Arial"/>
                <w:b/>
                <w:color w:val="0D0D0D" w:themeColor="text1" w:themeTint="F2"/>
                <w:sz w:val="20"/>
              </w:rPr>
            </w:pPr>
            <w:r w:rsidRPr="00716B87">
              <w:rPr>
                <w:rFonts w:ascii="Arial Narrow" w:hAnsi="Arial Narrow" w:cs="Arial"/>
                <w:b/>
                <w:color w:val="0D0D0D" w:themeColor="text1" w:themeTint="F2"/>
                <w:sz w:val="20"/>
              </w:rPr>
              <w:t>Total</w:t>
            </w:r>
          </w:p>
        </w:tc>
      </w:tr>
      <w:tr w:rsidR="00ED6CC2" w:rsidRPr="00ED6CC2" w14:paraId="7FBD4D89" w14:textId="77777777" w:rsidTr="00716B87">
        <w:tc>
          <w:tcPr>
            <w:tcW w:w="2266" w:type="dxa"/>
            <w:tcBorders>
              <w:top w:val="single" w:sz="4" w:space="0" w:color="auto"/>
            </w:tcBorders>
            <w:shd w:val="clear" w:color="auto" w:fill="auto"/>
          </w:tcPr>
          <w:p w14:paraId="451C3997" w14:textId="77777777" w:rsidR="00293CFA" w:rsidRPr="00716B87" w:rsidRDefault="00293CFA" w:rsidP="00683AF0">
            <w:pPr>
              <w:pStyle w:val="BodyTextIndent"/>
              <w:ind w:left="72" w:right="-102" w:hanging="180"/>
              <w:jc w:val="left"/>
              <w:rPr>
                <w:rFonts w:ascii="Arial Narrow" w:hAnsi="Arial Narrow" w:cs="Arial"/>
                <w:color w:val="0D0D0D" w:themeColor="text1" w:themeTint="F2"/>
                <w:sz w:val="20"/>
              </w:rPr>
            </w:pPr>
            <w:r w:rsidRPr="00716B87">
              <w:rPr>
                <w:rFonts w:ascii="Arial Narrow" w:hAnsi="Arial Narrow" w:cs="Arial"/>
                <w:color w:val="0D0D0D" w:themeColor="text1" w:themeTint="F2"/>
                <w:sz w:val="20"/>
              </w:rPr>
              <w:t>Due from NGAs</w:t>
            </w:r>
          </w:p>
        </w:tc>
        <w:tc>
          <w:tcPr>
            <w:tcW w:w="992" w:type="dxa"/>
            <w:tcBorders>
              <w:top w:val="single" w:sz="4" w:space="0" w:color="auto"/>
            </w:tcBorders>
            <w:shd w:val="clear" w:color="auto" w:fill="auto"/>
            <w:vAlign w:val="bottom"/>
          </w:tcPr>
          <w:p w14:paraId="66DA2E32" w14:textId="77777777" w:rsidR="00293CFA" w:rsidRPr="00716B87" w:rsidRDefault="00293CFA" w:rsidP="00683AF0">
            <w:pPr>
              <w:pStyle w:val="BodyTextIndent"/>
              <w:ind w:left="-86"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t>615</w:t>
            </w:r>
            <w:r w:rsidRPr="00716B87">
              <w:rPr>
                <w:rFonts w:ascii="Arial Narrow" w:hAnsi="Arial Narrow" w:cs="Arial"/>
                <w:color w:val="0D0D0D" w:themeColor="text1" w:themeTint="F2"/>
                <w:sz w:val="20"/>
                <w:lang w:val="id-ID"/>
              </w:rPr>
              <w:t>,</w:t>
            </w:r>
            <w:r w:rsidRPr="00716B87">
              <w:rPr>
                <w:rFonts w:ascii="Arial Narrow" w:hAnsi="Arial Narrow" w:cs="Arial"/>
                <w:color w:val="0D0D0D" w:themeColor="text1" w:themeTint="F2"/>
                <w:sz w:val="20"/>
              </w:rPr>
              <w:t>000</w:t>
            </w:r>
          </w:p>
        </w:tc>
        <w:tc>
          <w:tcPr>
            <w:tcW w:w="995" w:type="dxa"/>
            <w:tcBorders>
              <w:top w:val="single" w:sz="4" w:space="0" w:color="auto"/>
            </w:tcBorders>
            <w:shd w:val="clear" w:color="auto" w:fill="auto"/>
            <w:vAlign w:val="bottom"/>
          </w:tcPr>
          <w:p w14:paraId="5B2B13EC" w14:textId="77777777" w:rsidR="00293CFA" w:rsidRPr="00716B87" w:rsidRDefault="00293CFA" w:rsidP="00683AF0">
            <w:pPr>
              <w:pStyle w:val="BodyTextIndent"/>
              <w:ind w:left="-86"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t>-</w:t>
            </w:r>
          </w:p>
        </w:tc>
        <w:tc>
          <w:tcPr>
            <w:tcW w:w="1117" w:type="dxa"/>
            <w:tcBorders>
              <w:top w:val="single" w:sz="4" w:space="0" w:color="auto"/>
            </w:tcBorders>
            <w:shd w:val="clear" w:color="auto" w:fill="auto"/>
            <w:vAlign w:val="bottom"/>
          </w:tcPr>
          <w:p w14:paraId="1EA823D2" w14:textId="77777777" w:rsidR="00293CFA" w:rsidRPr="00716B87" w:rsidRDefault="00293CFA" w:rsidP="00683AF0">
            <w:pPr>
              <w:pStyle w:val="BodyTextIndent"/>
              <w:ind w:left="-86"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t>615</w:t>
            </w:r>
            <w:r w:rsidRPr="00716B87">
              <w:rPr>
                <w:rFonts w:ascii="Arial Narrow" w:hAnsi="Arial Narrow" w:cs="Arial"/>
                <w:color w:val="0D0D0D" w:themeColor="text1" w:themeTint="F2"/>
                <w:sz w:val="20"/>
                <w:lang w:val="id-ID"/>
              </w:rPr>
              <w:t>,</w:t>
            </w:r>
            <w:r w:rsidRPr="00716B87">
              <w:rPr>
                <w:rFonts w:ascii="Arial Narrow" w:hAnsi="Arial Narrow" w:cs="Arial"/>
                <w:color w:val="0D0D0D" w:themeColor="text1" w:themeTint="F2"/>
                <w:sz w:val="20"/>
              </w:rPr>
              <w:t>000</w:t>
            </w:r>
          </w:p>
        </w:tc>
        <w:tc>
          <w:tcPr>
            <w:tcW w:w="1151" w:type="dxa"/>
            <w:tcBorders>
              <w:top w:val="single" w:sz="4" w:space="0" w:color="auto"/>
            </w:tcBorders>
            <w:shd w:val="clear" w:color="auto" w:fill="auto"/>
            <w:vAlign w:val="bottom"/>
          </w:tcPr>
          <w:p w14:paraId="3372F606" w14:textId="77777777" w:rsidR="00293CFA" w:rsidRPr="00716B87" w:rsidRDefault="00293CFA" w:rsidP="00683AF0">
            <w:pPr>
              <w:pStyle w:val="BodyTextIndent"/>
              <w:ind w:left="-86"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t>629,107</w:t>
            </w:r>
          </w:p>
        </w:tc>
        <w:tc>
          <w:tcPr>
            <w:tcW w:w="992" w:type="dxa"/>
            <w:tcBorders>
              <w:top w:val="single" w:sz="4" w:space="0" w:color="auto"/>
            </w:tcBorders>
            <w:shd w:val="clear" w:color="auto" w:fill="auto"/>
            <w:vAlign w:val="bottom"/>
          </w:tcPr>
          <w:p w14:paraId="5C5509A3" w14:textId="77777777" w:rsidR="00293CFA" w:rsidRPr="00716B87" w:rsidRDefault="00293CFA" w:rsidP="00683AF0">
            <w:pPr>
              <w:pStyle w:val="BodyTextIndent"/>
              <w:ind w:left="-86"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t>-</w:t>
            </w:r>
          </w:p>
        </w:tc>
        <w:tc>
          <w:tcPr>
            <w:tcW w:w="1106" w:type="dxa"/>
            <w:tcBorders>
              <w:top w:val="single" w:sz="4" w:space="0" w:color="auto"/>
            </w:tcBorders>
            <w:shd w:val="clear" w:color="auto" w:fill="auto"/>
            <w:vAlign w:val="bottom"/>
          </w:tcPr>
          <w:p w14:paraId="455F9AAA" w14:textId="77777777" w:rsidR="00293CFA" w:rsidRPr="00716B87" w:rsidRDefault="00293CFA" w:rsidP="00683AF0">
            <w:pPr>
              <w:pStyle w:val="BodyTextIndent"/>
              <w:ind w:left="-90"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fldChar w:fldCharType="begin"/>
            </w:r>
            <w:r w:rsidRPr="00716B87">
              <w:rPr>
                <w:rFonts w:ascii="Arial Narrow" w:hAnsi="Arial Narrow" w:cs="Arial"/>
                <w:color w:val="0D0D0D" w:themeColor="text1" w:themeTint="F2"/>
                <w:sz w:val="20"/>
              </w:rPr>
              <w:instrText xml:space="preserve"> =SUM(left) </w:instrText>
            </w:r>
            <w:r w:rsidRPr="00716B87">
              <w:rPr>
                <w:rFonts w:ascii="Arial Narrow" w:hAnsi="Arial Narrow" w:cs="Arial"/>
                <w:color w:val="0D0D0D" w:themeColor="text1" w:themeTint="F2"/>
                <w:sz w:val="20"/>
              </w:rPr>
              <w:fldChar w:fldCharType="separate"/>
            </w:r>
            <w:r w:rsidRPr="00716B87">
              <w:rPr>
                <w:rFonts w:ascii="Arial Narrow" w:hAnsi="Arial Narrow" w:cs="Arial"/>
                <w:noProof/>
                <w:color w:val="0D0D0D" w:themeColor="text1" w:themeTint="F2"/>
                <w:sz w:val="20"/>
              </w:rPr>
              <w:t>629,107</w:t>
            </w:r>
            <w:r w:rsidRPr="00716B87">
              <w:rPr>
                <w:rFonts w:ascii="Arial Narrow" w:hAnsi="Arial Narrow" w:cs="Arial"/>
                <w:color w:val="0D0D0D" w:themeColor="text1" w:themeTint="F2"/>
                <w:sz w:val="20"/>
              </w:rPr>
              <w:fldChar w:fldCharType="end"/>
            </w:r>
          </w:p>
        </w:tc>
      </w:tr>
      <w:tr w:rsidR="00ED6CC2" w:rsidRPr="00ED6CC2" w14:paraId="6ED44EF6" w14:textId="77777777" w:rsidTr="00716B87">
        <w:tc>
          <w:tcPr>
            <w:tcW w:w="2266" w:type="dxa"/>
            <w:tcBorders>
              <w:bottom w:val="single" w:sz="4" w:space="0" w:color="auto"/>
            </w:tcBorders>
            <w:shd w:val="clear" w:color="auto" w:fill="auto"/>
          </w:tcPr>
          <w:p w14:paraId="19FE5898" w14:textId="77777777" w:rsidR="00293CFA" w:rsidRPr="00716B87" w:rsidRDefault="00293CFA" w:rsidP="00683AF0">
            <w:pPr>
              <w:pStyle w:val="BodyTextIndent"/>
              <w:ind w:left="72" w:right="-102" w:hanging="180"/>
              <w:jc w:val="left"/>
              <w:rPr>
                <w:rFonts w:ascii="Arial Narrow" w:hAnsi="Arial Narrow" w:cs="Arial"/>
                <w:color w:val="0D0D0D" w:themeColor="text1" w:themeTint="F2"/>
                <w:sz w:val="20"/>
              </w:rPr>
            </w:pPr>
            <w:r w:rsidRPr="00716B87">
              <w:rPr>
                <w:rFonts w:ascii="Arial Narrow" w:hAnsi="Arial Narrow" w:cs="Arial"/>
                <w:color w:val="0D0D0D" w:themeColor="text1" w:themeTint="F2"/>
                <w:sz w:val="20"/>
              </w:rPr>
              <w:t>Due from GOCCs</w:t>
            </w:r>
          </w:p>
        </w:tc>
        <w:tc>
          <w:tcPr>
            <w:tcW w:w="992" w:type="dxa"/>
            <w:tcBorders>
              <w:bottom w:val="single" w:sz="4" w:space="0" w:color="auto"/>
            </w:tcBorders>
            <w:shd w:val="clear" w:color="auto" w:fill="auto"/>
            <w:vAlign w:val="bottom"/>
          </w:tcPr>
          <w:p w14:paraId="4D996C8D" w14:textId="77777777" w:rsidR="00293CFA" w:rsidRPr="00716B87" w:rsidRDefault="00293CFA" w:rsidP="00683AF0">
            <w:pPr>
              <w:pStyle w:val="BodyTextIndent"/>
              <w:ind w:left="-86"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t>78</w:t>
            </w:r>
            <w:r w:rsidRPr="00716B87">
              <w:rPr>
                <w:rFonts w:ascii="Arial Narrow" w:hAnsi="Arial Narrow" w:cs="Arial"/>
                <w:color w:val="0D0D0D" w:themeColor="text1" w:themeTint="F2"/>
                <w:sz w:val="20"/>
                <w:lang w:val="id-ID"/>
              </w:rPr>
              <w:t>,</w:t>
            </w:r>
            <w:r w:rsidRPr="00716B87">
              <w:rPr>
                <w:rFonts w:ascii="Arial Narrow" w:hAnsi="Arial Narrow" w:cs="Arial"/>
                <w:color w:val="0D0D0D" w:themeColor="text1" w:themeTint="F2"/>
                <w:sz w:val="20"/>
              </w:rPr>
              <w:t>525</w:t>
            </w:r>
          </w:p>
        </w:tc>
        <w:tc>
          <w:tcPr>
            <w:tcW w:w="995" w:type="dxa"/>
            <w:tcBorders>
              <w:bottom w:val="single" w:sz="4" w:space="0" w:color="auto"/>
            </w:tcBorders>
            <w:shd w:val="clear" w:color="auto" w:fill="auto"/>
            <w:vAlign w:val="bottom"/>
          </w:tcPr>
          <w:p w14:paraId="11E632F2" w14:textId="77777777" w:rsidR="00293CFA" w:rsidRPr="00716B87" w:rsidRDefault="00293CFA" w:rsidP="00683AF0">
            <w:pPr>
              <w:pStyle w:val="BodyTextIndent"/>
              <w:ind w:left="-86"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t>-</w:t>
            </w:r>
          </w:p>
        </w:tc>
        <w:tc>
          <w:tcPr>
            <w:tcW w:w="1117" w:type="dxa"/>
            <w:tcBorders>
              <w:bottom w:val="single" w:sz="4" w:space="0" w:color="auto"/>
            </w:tcBorders>
            <w:shd w:val="clear" w:color="auto" w:fill="auto"/>
            <w:vAlign w:val="bottom"/>
          </w:tcPr>
          <w:p w14:paraId="473D1999" w14:textId="77777777" w:rsidR="00293CFA" w:rsidRPr="00716B87" w:rsidRDefault="00293CFA" w:rsidP="00683AF0">
            <w:pPr>
              <w:pStyle w:val="BodyTextIndent"/>
              <w:ind w:left="-86"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t>78</w:t>
            </w:r>
            <w:r w:rsidRPr="00716B87">
              <w:rPr>
                <w:rFonts w:ascii="Arial Narrow" w:hAnsi="Arial Narrow" w:cs="Arial"/>
                <w:color w:val="0D0D0D" w:themeColor="text1" w:themeTint="F2"/>
                <w:sz w:val="20"/>
                <w:lang w:val="id-ID"/>
              </w:rPr>
              <w:t>,</w:t>
            </w:r>
            <w:r w:rsidRPr="00716B87">
              <w:rPr>
                <w:rFonts w:ascii="Arial Narrow" w:hAnsi="Arial Narrow" w:cs="Arial"/>
                <w:color w:val="0D0D0D" w:themeColor="text1" w:themeTint="F2"/>
                <w:sz w:val="20"/>
              </w:rPr>
              <w:t>525</w:t>
            </w:r>
          </w:p>
        </w:tc>
        <w:tc>
          <w:tcPr>
            <w:tcW w:w="1151" w:type="dxa"/>
            <w:tcBorders>
              <w:bottom w:val="single" w:sz="4" w:space="0" w:color="auto"/>
            </w:tcBorders>
            <w:shd w:val="clear" w:color="auto" w:fill="auto"/>
            <w:vAlign w:val="bottom"/>
          </w:tcPr>
          <w:p w14:paraId="0E0BD874" w14:textId="77777777" w:rsidR="00293CFA" w:rsidRPr="00716B87" w:rsidRDefault="00293CFA" w:rsidP="00683AF0">
            <w:pPr>
              <w:pStyle w:val="BodyTextIndent"/>
              <w:ind w:left="-86"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t>78,525</w:t>
            </w:r>
          </w:p>
        </w:tc>
        <w:tc>
          <w:tcPr>
            <w:tcW w:w="992" w:type="dxa"/>
            <w:tcBorders>
              <w:bottom w:val="single" w:sz="4" w:space="0" w:color="auto"/>
            </w:tcBorders>
            <w:shd w:val="clear" w:color="auto" w:fill="auto"/>
            <w:vAlign w:val="bottom"/>
          </w:tcPr>
          <w:p w14:paraId="777B93C2" w14:textId="77777777" w:rsidR="00293CFA" w:rsidRPr="00716B87" w:rsidRDefault="00293CFA" w:rsidP="00683AF0">
            <w:pPr>
              <w:pStyle w:val="BodyTextIndent"/>
              <w:ind w:left="-86"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t>-</w:t>
            </w:r>
          </w:p>
        </w:tc>
        <w:tc>
          <w:tcPr>
            <w:tcW w:w="1106" w:type="dxa"/>
            <w:tcBorders>
              <w:bottom w:val="single" w:sz="4" w:space="0" w:color="auto"/>
            </w:tcBorders>
            <w:shd w:val="clear" w:color="auto" w:fill="auto"/>
            <w:vAlign w:val="bottom"/>
          </w:tcPr>
          <w:p w14:paraId="5AE06D77" w14:textId="77777777" w:rsidR="00293CFA" w:rsidRPr="00716B87" w:rsidRDefault="00293CFA" w:rsidP="00683AF0">
            <w:pPr>
              <w:pStyle w:val="BodyTextIndent"/>
              <w:ind w:left="-90"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fldChar w:fldCharType="begin"/>
            </w:r>
            <w:r w:rsidRPr="00716B87">
              <w:rPr>
                <w:rFonts w:ascii="Arial Narrow" w:hAnsi="Arial Narrow" w:cs="Arial"/>
                <w:color w:val="0D0D0D" w:themeColor="text1" w:themeTint="F2"/>
                <w:sz w:val="20"/>
              </w:rPr>
              <w:instrText xml:space="preserve"> =SUM(left) </w:instrText>
            </w:r>
            <w:r w:rsidRPr="00716B87">
              <w:rPr>
                <w:rFonts w:ascii="Arial Narrow" w:hAnsi="Arial Narrow" w:cs="Arial"/>
                <w:color w:val="0D0D0D" w:themeColor="text1" w:themeTint="F2"/>
                <w:sz w:val="20"/>
              </w:rPr>
              <w:fldChar w:fldCharType="separate"/>
            </w:r>
            <w:r w:rsidRPr="00716B87">
              <w:rPr>
                <w:rFonts w:ascii="Arial Narrow" w:hAnsi="Arial Narrow" w:cs="Arial"/>
                <w:noProof/>
                <w:color w:val="0D0D0D" w:themeColor="text1" w:themeTint="F2"/>
                <w:sz w:val="20"/>
              </w:rPr>
              <w:t>78,525</w:t>
            </w:r>
            <w:r w:rsidRPr="00716B87">
              <w:rPr>
                <w:rFonts w:ascii="Arial Narrow" w:hAnsi="Arial Narrow" w:cs="Arial"/>
                <w:color w:val="0D0D0D" w:themeColor="text1" w:themeTint="F2"/>
                <w:sz w:val="20"/>
              </w:rPr>
              <w:fldChar w:fldCharType="end"/>
            </w:r>
          </w:p>
        </w:tc>
      </w:tr>
      <w:tr w:rsidR="00ED6CC2" w:rsidRPr="00ED6CC2" w14:paraId="322C3D53" w14:textId="77777777" w:rsidTr="006A20CE">
        <w:tc>
          <w:tcPr>
            <w:tcW w:w="2266" w:type="dxa"/>
            <w:tcBorders>
              <w:top w:val="single" w:sz="4" w:space="0" w:color="auto"/>
              <w:bottom w:val="double" w:sz="4" w:space="0" w:color="auto"/>
            </w:tcBorders>
            <w:shd w:val="clear" w:color="auto" w:fill="auto"/>
          </w:tcPr>
          <w:p w14:paraId="61E62050" w14:textId="77777777" w:rsidR="00293CFA" w:rsidRPr="00716B87" w:rsidRDefault="00293CFA" w:rsidP="00683AF0">
            <w:pPr>
              <w:pStyle w:val="BodyTextIndent"/>
              <w:ind w:left="72" w:right="-102" w:hanging="180"/>
              <w:jc w:val="left"/>
              <w:rPr>
                <w:rFonts w:ascii="Arial Narrow" w:hAnsi="Arial Narrow" w:cs="Arial"/>
                <w:b/>
                <w:color w:val="0D0D0D" w:themeColor="text1" w:themeTint="F2"/>
                <w:sz w:val="20"/>
              </w:rPr>
            </w:pPr>
          </w:p>
        </w:tc>
        <w:tc>
          <w:tcPr>
            <w:tcW w:w="992" w:type="dxa"/>
            <w:tcBorders>
              <w:top w:val="single" w:sz="4" w:space="0" w:color="auto"/>
              <w:bottom w:val="double" w:sz="4" w:space="0" w:color="auto"/>
            </w:tcBorders>
            <w:shd w:val="clear" w:color="auto" w:fill="auto"/>
            <w:vAlign w:val="bottom"/>
          </w:tcPr>
          <w:p w14:paraId="54727B19" w14:textId="77777777" w:rsidR="00293CFA" w:rsidRPr="00716B87" w:rsidRDefault="00293CFA" w:rsidP="00683AF0">
            <w:pPr>
              <w:pStyle w:val="BodyTextIndent"/>
              <w:ind w:left="-86" w:right="-72" w:firstLine="0"/>
              <w:jc w:val="right"/>
              <w:rPr>
                <w:rFonts w:ascii="Arial Narrow" w:hAnsi="Arial Narrow" w:cs="Arial"/>
                <w:b/>
                <w:color w:val="0D0D0D" w:themeColor="text1" w:themeTint="F2"/>
                <w:sz w:val="20"/>
              </w:rPr>
            </w:pPr>
            <w:r w:rsidRPr="00716B87">
              <w:rPr>
                <w:rFonts w:ascii="Arial Narrow" w:hAnsi="Arial Narrow" w:cs="Arial"/>
                <w:b/>
                <w:color w:val="0D0D0D" w:themeColor="text1" w:themeTint="F2"/>
                <w:sz w:val="20"/>
              </w:rPr>
              <w:t>693</w:t>
            </w:r>
            <w:r w:rsidRPr="00716B87">
              <w:rPr>
                <w:rFonts w:ascii="Arial Narrow" w:hAnsi="Arial Narrow" w:cs="Arial"/>
                <w:b/>
                <w:color w:val="0D0D0D" w:themeColor="text1" w:themeTint="F2"/>
                <w:sz w:val="20"/>
                <w:lang w:val="id-ID"/>
              </w:rPr>
              <w:t>,</w:t>
            </w:r>
            <w:r w:rsidRPr="00716B87">
              <w:rPr>
                <w:rFonts w:ascii="Arial Narrow" w:hAnsi="Arial Narrow" w:cs="Arial"/>
                <w:b/>
                <w:color w:val="0D0D0D" w:themeColor="text1" w:themeTint="F2"/>
                <w:sz w:val="20"/>
              </w:rPr>
              <w:t>525</w:t>
            </w:r>
          </w:p>
        </w:tc>
        <w:tc>
          <w:tcPr>
            <w:tcW w:w="995" w:type="dxa"/>
            <w:tcBorders>
              <w:top w:val="single" w:sz="4" w:space="0" w:color="auto"/>
              <w:bottom w:val="double" w:sz="4" w:space="0" w:color="auto"/>
            </w:tcBorders>
            <w:shd w:val="clear" w:color="auto" w:fill="auto"/>
            <w:vAlign w:val="bottom"/>
          </w:tcPr>
          <w:p w14:paraId="46E94659" w14:textId="77777777" w:rsidR="00293CFA" w:rsidRPr="00716B87" w:rsidRDefault="00293CFA" w:rsidP="00683AF0">
            <w:pPr>
              <w:pStyle w:val="BodyTextIndent"/>
              <w:ind w:left="-86" w:right="-72" w:firstLine="0"/>
              <w:jc w:val="right"/>
              <w:rPr>
                <w:rFonts w:ascii="Arial Narrow" w:hAnsi="Arial Narrow" w:cs="Arial"/>
                <w:b/>
                <w:color w:val="0D0D0D" w:themeColor="text1" w:themeTint="F2"/>
                <w:sz w:val="20"/>
              </w:rPr>
            </w:pPr>
            <w:r w:rsidRPr="00716B87">
              <w:rPr>
                <w:rFonts w:ascii="Arial Narrow" w:hAnsi="Arial Narrow" w:cs="Arial"/>
                <w:b/>
                <w:color w:val="0D0D0D" w:themeColor="text1" w:themeTint="F2"/>
                <w:sz w:val="20"/>
              </w:rPr>
              <w:t>-</w:t>
            </w:r>
          </w:p>
        </w:tc>
        <w:tc>
          <w:tcPr>
            <w:tcW w:w="1117" w:type="dxa"/>
            <w:tcBorders>
              <w:top w:val="single" w:sz="4" w:space="0" w:color="auto"/>
              <w:bottom w:val="double" w:sz="4" w:space="0" w:color="auto"/>
            </w:tcBorders>
            <w:shd w:val="clear" w:color="auto" w:fill="auto"/>
            <w:vAlign w:val="bottom"/>
          </w:tcPr>
          <w:p w14:paraId="7E3C9D1E" w14:textId="77777777" w:rsidR="00293CFA" w:rsidRPr="00716B87" w:rsidRDefault="00293CFA" w:rsidP="00683AF0">
            <w:pPr>
              <w:pStyle w:val="BodyTextIndent"/>
              <w:ind w:left="-86" w:right="-72" w:firstLine="0"/>
              <w:jc w:val="right"/>
              <w:rPr>
                <w:rFonts w:ascii="Arial Narrow" w:hAnsi="Arial Narrow" w:cs="Arial"/>
                <w:b/>
                <w:color w:val="0D0D0D" w:themeColor="text1" w:themeTint="F2"/>
                <w:sz w:val="20"/>
              </w:rPr>
            </w:pPr>
            <w:r w:rsidRPr="00716B87">
              <w:rPr>
                <w:rFonts w:ascii="Arial Narrow" w:hAnsi="Arial Narrow" w:cs="Arial"/>
                <w:b/>
                <w:color w:val="0D0D0D" w:themeColor="text1" w:themeTint="F2"/>
                <w:sz w:val="20"/>
              </w:rPr>
              <w:t>693</w:t>
            </w:r>
            <w:r w:rsidRPr="00716B87">
              <w:rPr>
                <w:rFonts w:ascii="Arial Narrow" w:hAnsi="Arial Narrow" w:cs="Arial"/>
                <w:b/>
                <w:color w:val="0D0D0D" w:themeColor="text1" w:themeTint="F2"/>
                <w:sz w:val="20"/>
                <w:lang w:val="id-ID"/>
              </w:rPr>
              <w:t>,</w:t>
            </w:r>
            <w:r w:rsidRPr="00716B87">
              <w:rPr>
                <w:rFonts w:ascii="Arial Narrow" w:hAnsi="Arial Narrow" w:cs="Arial"/>
                <w:b/>
                <w:color w:val="0D0D0D" w:themeColor="text1" w:themeTint="F2"/>
                <w:sz w:val="20"/>
              </w:rPr>
              <w:t>525</w:t>
            </w:r>
          </w:p>
        </w:tc>
        <w:tc>
          <w:tcPr>
            <w:tcW w:w="1151" w:type="dxa"/>
            <w:tcBorders>
              <w:top w:val="single" w:sz="4" w:space="0" w:color="auto"/>
              <w:bottom w:val="double" w:sz="4" w:space="0" w:color="auto"/>
            </w:tcBorders>
            <w:shd w:val="clear" w:color="auto" w:fill="auto"/>
            <w:vAlign w:val="bottom"/>
          </w:tcPr>
          <w:p w14:paraId="76649177" w14:textId="77777777" w:rsidR="00293CFA" w:rsidRPr="00716B87" w:rsidRDefault="00293CFA" w:rsidP="00683AF0">
            <w:pPr>
              <w:pStyle w:val="BodyTextIndent"/>
              <w:ind w:left="-86" w:right="-72" w:firstLine="0"/>
              <w:jc w:val="right"/>
              <w:rPr>
                <w:rFonts w:ascii="Arial Narrow" w:hAnsi="Arial Narrow" w:cs="Arial"/>
                <w:b/>
                <w:color w:val="0D0D0D" w:themeColor="text1" w:themeTint="F2"/>
                <w:sz w:val="20"/>
              </w:rPr>
            </w:pPr>
            <w:r w:rsidRPr="00716B87">
              <w:rPr>
                <w:rFonts w:ascii="Arial Narrow" w:hAnsi="Arial Narrow" w:cs="Arial"/>
                <w:b/>
                <w:color w:val="0D0D0D" w:themeColor="text1" w:themeTint="F2"/>
                <w:sz w:val="20"/>
              </w:rPr>
              <w:fldChar w:fldCharType="begin"/>
            </w:r>
            <w:r w:rsidRPr="00716B87">
              <w:rPr>
                <w:rFonts w:ascii="Arial Narrow" w:hAnsi="Arial Narrow" w:cs="Arial"/>
                <w:b/>
                <w:color w:val="0D0D0D" w:themeColor="text1" w:themeTint="F2"/>
                <w:sz w:val="20"/>
              </w:rPr>
              <w:instrText xml:space="preserve"> =SUM(ABOVE) </w:instrText>
            </w:r>
            <w:r w:rsidRPr="00716B87">
              <w:rPr>
                <w:rFonts w:ascii="Arial Narrow" w:hAnsi="Arial Narrow" w:cs="Arial"/>
                <w:b/>
                <w:color w:val="0D0D0D" w:themeColor="text1" w:themeTint="F2"/>
                <w:sz w:val="20"/>
              </w:rPr>
              <w:fldChar w:fldCharType="separate"/>
            </w:r>
            <w:r w:rsidRPr="00716B87">
              <w:rPr>
                <w:rFonts w:ascii="Arial Narrow" w:hAnsi="Arial Narrow" w:cs="Arial"/>
                <w:b/>
                <w:noProof/>
                <w:color w:val="0D0D0D" w:themeColor="text1" w:themeTint="F2"/>
                <w:sz w:val="20"/>
              </w:rPr>
              <w:t>707,632</w:t>
            </w:r>
            <w:r w:rsidRPr="00716B87">
              <w:rPr>
                <w:rFonts w:ascii="Arial Narrow" w:hAnsi="Arial Narrow" w:cs="Arial"/>
                <w:b/>
                <w:color w:val="0D0D0D" w:themeColor="text1" w:themeTint="F2"/>
                <w:sz w:val="20"/>
              </w:rPr>
              <w:fldChar w:fldCharType="end"/>
            </w:r>
          </w:p>
        </w:tc>
        <w:tc>
          <w:tcPr>
            <w:tcW w:w="992" w:type="dxa"/>
            <w:tcBorders>
              <w:top w:val="single" w:sz="4" w:space="0" w:color="auto"/>
              <w:bottom w:val="double" w:sz="4" w:space="0" w:color="auto"/>
            </w:tcBorders>
            <w:shd w:val="clear" w:color="auto" w:fill="auto"/>
            <w:vAlign w:val="bottom"/>
          </w:tcPr>
          <w:p w14:paraId="0B2D6EF4" w14:textId="77777777" w:rsidR="00293CFA" w:rsidRPr="00716B87" w:rsidRDefault="00293CFA" w:rsidP="00683AF0">
            <w:pPr>
              <w:pStyle w:val="BodyTextIndent"/>
              <w:ind w:left="-86" w:right="-72" w:firstLine="0"/>
              <w:jc w:val="right"/>
              <w:rPr>
                <w:rFonts w:ascii="Arial Narrow" w:hAnsi="Arial Narrow" w:cs="Arial"/>
                <w:b/>
                <w:color w:val="0D0D0D" w:themeColor="text1" w:themeTint="F2"/>
                <w:sz w:val="20"/>
              </w:rPr>
            </w:pPr>
            <w:r w:rsidRPr="00716B87">
              <w:rPr>
                <w:rFonts w:ascii="Arial Narrow" w:hAnsi="Arial Narrow" w:cs="Arial"/>
                <w:b/>
                <w:color w:val="0D0D0D" w:themeColor="text1" w:themeTint="F2"/>
                <w:sz w:val="20"/>
              </w:rPr>
              <w:t>-</w:t>
            </w:r>
          </w:p>
        </w:tc>
        <w:tc>
          <w:tcPr>
            <w:tcW w:w="1106" w:type="dxa"/>
            <w:tcBorders>
              <w:top w:val="single" w:sz="4" w:space="0" w:color="auto"/>
              <w:bottom w:val="double" w:sz="4" w:space="0" w:color="auto"/>
            </w:tcBorders>
            <w:shd w:val="clear" w:color="auto" w:fill="auto"/>
            <w:vAlign w:val="bottom"/>
          </w:tcPr>
          <w:p w14:paraId="69064FB2" w14:textId="77777777" w:rsidR="00293CFA" w:rsidRPr="00716B87" w:rsidRDefault="00293CFA" w:rsidP="00683AF0">
            <w:pPr>
              <w:pStyle w:val="BodyTextIndent"/>
              <w:ind w:left="-90" w:right="-72" w:firstLine="0"/>
              <w:jc w:val="right"/>
              <w:rPr>
                <w:rFonts w:ascii="Arial Narrow" w:hAnsi="Arial Narrow" w:cs="Arial"/>
                <w:b/>
                <w:color w:val="0D0D0D" w:themeColor="text1" w:themeTint="F2"/>
                <w:sz w:val="20"/>
              </w:rPr>
            </w:pPr>
            <w:r w:rsidRPr="00716B87">
              <w:rPr>
                <w:rFonts w:ascii="Arial Narrow" w:hAnsi="Arial Narrow" w:cs="Arial"/>
                <w:b/>
                <w:color w:val="0D0D0D" w:themeColor="text1" w:themeTint="F2"/>
                <w:sz w:val="20"/>
              </w:rPr>
              <w:fldChar w:fldCharType="begin"/>
            </w:r>
            <w:r w:rsidRPr="00716B87">
              <w:rPr>
                <w:rFonts w:ascii="Arial Narrow" w:hAnsi="Arial Narrow" w:cs="Arial"/>
                <w:b/>
                <w:color w:val="0D0D0D" w:themeColor="text1" w:themeTint="F2"/>
                <w:sz w:val="20"/>
              </w:rPr>
              <w:instrText xml:space="preserve"> =SUM(ABOVE) </w:instrText>
            </w:r>
            <w:r w:rsidRPr="00716B87">
              <w:rPr>
                <w:rFonts w:ascii="Arial Narrow" w:hAnsi="Arial Narrow" w:cs="Arial"/>
                <w:b/>
                <w:color w:val="0D0D0D" w:themeColor="text1" w:themeTint="F2"/>
                <w:sz w:val="20"/>
              </w:rPr>
              <w:fldChar w:fldCharType="separate"/>
            </w:r>
            <w:r w:rsidRPr="00716B87">
              <w:rPr>
                <w:rFonts w:ascii="Arial Narrow" w:hAnsi="Arial Narrow" w:cs="Arial"/>
                <w:b/>
                <w:noProof/>
                <w:color w:val="0D0D0D" w:themeColor="text1" w:themeTint="F2"/>
                <w:sz w:val="20"/>
              </w:rPr>
              <w:t>707,632</w:t>
            </w:r>
            <w:r w:rsidRPr="00716B87">
              <w:rPr>
                <w:rFonts w:ascii="Arial Narrow" w:hAnsi="Arial Narrow" w:cs="Arial"/>
                <w:b/>
                <w:color w:val="0D0D0D" w:themeColor="text1" w:themeTint="F2"/>
                <w:sz w:val="20"/>
              </w:rPr>
              <w:fldChar w:fldCharType="end"/>
            </w:r>
          </w:p>
        </w:tc>
      </w:tr>
    </w:tbl>
    <w:p w14:paraId="663974F0" w14:textId="77777777" w:rsidR="00293CFA" w:rsidRPr="006917D4" w:rsidRDefault="00293CFA" w:rsidP="00293CFA">
      <w:pPr>
        <w:rPr>
          <w:rFonts w:ascii="Arial" w:hAnsi="Arial" w:cs="Arial"/>
          <w:color w:val="0D0D0D" w:themeColor="text1" w:themeTint="F2"/>
          <w:sz w:val="21"/>
          <w:szCs w:val="21"/>
        </w:rPr>
      </w:pPr>
    </w:p>
    <w:p w14:paraId="45480895" w14:textId="3423EACB" w:rsidR="00293CFA" w:rsidRPr="006917D4" w:rsidRDefault="00293CFA" w:rsidP="00293CFA">
      <w:pPr>
        <w:pStyle w:val="ListParagraph"/>
        <w:numPr>
          <w:ilvl w:val="0"/>
          <w:numId w:val="34"/>
        </w:numPr>
        <w:ind w:left="0" w:firstLine="0"/>
        <w:jc w:val="both"/>
        <w:rPr>
          <w:rFonts w:ascii="Arial" w:hAnsi="Arial" w:cs="Arial"/>
          <w:b/>
          <w:color w:val="0D0D0D" w:themeColor="text1" w:themeTint="F2"/>
          <w:sz w:val="22"/>
          <w:szCs w:val="22"/>
        </w:rPr>
      </w:pPr>
      <w:r w:rsidRPr="006917D4">
        <w:rPr>
          <w:rFonts w:ascii="Arial" w:hAnsi="Arial" w:cs="Arial"/>
          <w:b/>
          <w:color w:val="0D0D0D" w:themeColor="text1" w:themeTint="F2"/>
          <w:sz w:val="22"/>
          <w:szCs w:val="22"/>
        </w:rPr>
        <w:t xml:space="preserve">Other </w:t>
      </w:r>
      <w:r w:rsidR="00716B87">
        <w:rPr>
          <w:rFonts w:ascii="Arial" w:hAnsi="Arial" w:cs="Arial"/>
          <w:b/>
          <w:color w:val="0D0D0D" w:themeColor="text1" w:themeTint="F2"/>
          <w:sz w:val="22"/>
          <w:szCs w:val="22"/>
        </w:rPr>
        <w:t>R</w:t>
      </w:r>
      <w:r w:rsidRPr="006917D4">
        <w:rPr>
          <w:rFonts w:ascii="Arial" w:hAnsi="Arial" w:cs="Arial"/>
          <w:b/>
          <w:color w:val="0D0D0D" w:themeColor="text1" w:themeTint="F2"/>
          <w:sz w:val="22"/>
          <w:szCs w:val="22"/>
        </w:rPr>
        <w:t>eceivables</w:t>
      </w:r>
    </w:p>
    <w:p w14:paraId="777E1D75" w14:textId="77777777" w:rsidR="00293CFA" w:rsidRPr="006917D4" w:rsidRDefault="00293CFA" w:rsidP="00293CFA">
      <w:pPr>
        <w:rPr>
          <w:rFonts w:ascii="Arial" w:hAnsi="Arial" w:cs="Arial"/>
          <w:color w:val="0D0D0D" w:themeColor="text1" w:themeTint="F2"/>
          <w:sz w:val="22"/>
          <w:szCs w:val="22"/>
        </w:rPr>
      </w:pPr>
    </w:p>
    <w:tbl>
      <w:tblPr>
        <w:tblW w:w="8598" w:type="dxa"/>
        <w:tblLayout w:type="fixed"/>
        <w:tblLook w:val="04A0" w:firstRow="1" w:lastRow="0" w:firstColumn="1" w:lastColumn="0" w:noHBand="0" w:noVBand="1"/>
      </w:tblPr>
      <w:tblGrid>
        <w:gridCol w:w="2268"/>
        <w:gridCol w:w="993"/>
        <w:gridCol w:w="992"/>
        <w:gridCol w:w="1106"/>
        <w:gridCol w:w="13"/>
        <w:gridCol w:w="1149"/>
        <w:gridCol w:w="992"/>
        <w:gridCol w:w="1078"/>
        <w:gridCol w:w="7"/>
      </w:tblGrid>
      <w:tr w:rsidR="006917D4" w:rsidRPr="00716B87" w14:paraId="577BFAD9" w14:textId="77777777" w:rsidTr="00D440D8">
        <w:trPr>
          <w:gridAfter w:val="1"/>
          <w:wAfter w:w="7" w:type="dxa"/>
        </w:trPr>
        <w:tc>
          <w:tcPr>
            <w:tcW w:w="2268" w:type="dxa"/>
            <w:tcBorders>
              <w:top w:val="single" w:sz="4" w:space="0" w:color="auto"/>
            </w:tcBorders>
            <w:shd w:val="clear" w:color="auto" w:fill="auto"/>
          </w:tcPr>
          <w:p w14:paraId="3C3D0FD5" w14:textId="77777777" w:rsidR="00293CFA" w:rsidRPr="00716B87" w:rsidRDefault="00293CFA" w:rsidP="00683AF0">
            <w:pPr>
              <w:pStyle w:val="BodyTextIndent"/>
              <w:ind w:left="72" w:right="-102" w:hanging="180"/>
              <w:jc w:val="center"/>
              <w:rPr>
                <w:rFonts w:ascii="Arial Narrow" w:hAnsi="Arial Narrow" w:cs="Arial"/>
                <w:b/>
                <w:color w:val="0D0D0D" w:themeColor="text1" w:themeTint="F2"/>
                <w:sz w:val="20"/>
              </w:rPr>
            </w:pPr>
          </w:p>
        </w:tc>
        <w:tc>
          <w:tcPr>
            <w:tcW w:w="3104" w:type="dxa"/>
            <w:gridSpan w:val="4"/>
            <w:tcBorders>
              <w:top w:val="single" w:sz="4" w:space="0" w:color="auto"/>
              <w:bottom w:val="single" w:sz="4" w:space="0" w:color="auto"/>
            </w:tcBorders>
            <w:shd w:val="clear" w:color="auto" w:fill="auto"/>
          </w:tcPr>
          <w:p w14:paraId="0D9541D0" w14:textId="77777777" w:rsidR="00293CFA" w:rsidRPr="00716B87" w:rsidRDefault="00293CFA" w:rsidP="00683AF0">
            <w:pPr>
              <w:pStyle w:val="BodyTextIndent"/>
              <w:ind w:left="-90" w:right="-72" w:firstLine="0"/>
              <w:jc w:val="center"/>
              <w:rPr>
                <w:rFonts w:ascii="Arial Narrow" w:hAnsi="Arial Narrow" w:cs="Arial"/>
                <w:b/>
                <w:color w:val="0D0D0D" w:themeColor="text1" w:themeTint="F2"/>
                <w:sz w:val="20"/>
                <w:lang w:val="id-ID"/>
              </w:rPr>
            </w:pPr>
            <w:r w:rsidRPr="00716B87">
              <w:rPr>
                <w:rFonts w:ascii="Arial Narrow" w:hAnsi="Arial Narrow" w:cs="Arial"/>
                <w:b/>
                <w:color w:val="0D0D0D" w:themeColor="text1" w:themeTint="F2"/>
                <w:sz w:val="20"/>
              </w:rPr>
              <w:t>202</w:t>
            </w:r>
            <w:r w:rsidRPr="00716B87">
              <w:rPr>
                <w:rFonts w:ascii="Arial Narrow" w:hAnsi="Arial Narrow" w:cs="Arial"/>
                <w:b/>
                <w:color w:val="0D0D0D" w:themeColor="text1" w:themeTint="F2"/>
                <w:sz w:val="20"/>
                <w:lang w:val="id-ID"/>
              </w:rPr>
              <w:t>1</w:t>
            </w:r>
          </w:p>
        </w:tc>
        <w:tc>
          <w:tcPr>
            <w:tcW w:w="3219" w:type="dxa"/>
            <w:gridSpan w:val="3"/>
            <w:tcBorders>
              <w:top w:val="single" w:sz="4" w:space="0" w:color="auto"/>
              <w:bottom w:val="single" w:sz="4" w:space="0" w:color="auto"/>
            </w:tcBorders>
            <w:shd w:val="clear" w:color="auto" w:fill="auto"/>
          </w:tcPr>
          <w:p w14:paraId="320A7D77" w14:textId="77777777" w:rsidR="00293CFA" w:rsidRPr="00716B87" w:rsidRDefault="00293CFA" w:rsidP="00683AF0">
            <w:pPr>
              <w:pStyle w:val="BodyTextIndent"/>
              <w:ind w:left="-90" w:right="-72" w:firstLine="0"/>
              <w:jc w:val="center"/>
              <w:rPr>
                <w:rFonts w:ascii="Arial Narrow" w:hAnsi="Arial Narrow" w:cs="Arial"/>
                <w:b/>
                <w:color w:val="0D0D0D" w:themeColor="text1" w:themeTint="F2"/>
                <w:sz w:val="20"/>
                <w:lang w:val="id-ID"/>
              </w:rPr>
            </w:pPr>
            <w:r w:rsidRPr="00716B87">
              <w:rPr>
                <w:rFonts w:ascii="Arial Narrow" w:hAnsi="Arial Narrow" w:cs="Arial"/>
                <w:b/>
                <w:color w:val="0D0D0D" w:themeColor="text1" w:themeTint="F2"/>
                <w:sz w:val="20"/>
              </w:rPr>
              <w:t>20</w:t>
            </w:r>
            <w:r w:rsidRPr="00716B87">
              <w:rPr>
                <w:rFonts w:ascii="Arial Narrow" w:hAnsi="Arial Narrow" w:cs="Arial"/>
                <w:b/>
                <w:color w:val="0D0D0D" w:themeColor="text1" w:themeTint="F2"/>
                <w:sz w:val="20"/>
                <w:lang w:val="id-ID"/>
              </w:rPr>
              <w:t>20</w:t>
            </w:r>
          </w:p>
        </w:tc>
      </w:tr>
      <w:tr w:rsidR="006917D4" w:rsidRPr="006523DC" w14:paraId="2362B155" w14:textId="77777777" w:rsidTr="00716B87">
        <w:tc>
          <w:tcPr>
            <w:tcW w:w="2268" w:type="dxa"/>
            <w:tcBorders>
              <w:bottom w:val="single" w:sz="4" w:space="0" w:color="auto"/>
            </w:tcBorders>
            <w:shd w:val="clear" w:color="auto" w:fill="auto"/>
          </w:tcPr>
          <w:p w14:paraId="4A532EA6" w14:textId="77777777" w:rsidR="00293CFA" w:rsidRPr="00716B87" w:rsidRDefault="00293CFA" w:rsidP="00683AF0">
            <w:pPr>
              <w:pStyle w:val="BodyTextIndent"/>
              <w:ind w:left="72" w:right="-102" w:hanging="180"/>
              <w:jc w:val="right"/>
              <w:rPr>
                <w:rFonts w:ascii="Arial Narrow" w:hAnsi="Arial Narrow" w:cs="Arial"/>
                <w:b/>
                <w:color w:val="0D0D0D" w:themeColor="text1" w:themeTint="F2"/>
                <w:sz w:val="20"/>
              </w:rPr>
            </w:pPr>
          </w:p>
        </w:tc>
        <w:tc>
          <w:tcPr>
            <w:tcW w:w="993" w:type="dxa"/>
            <w:tcBorders>
              <w:top w:val="single" w:sz="4" w:space="0" w:color="auto"/>
              <w:bottom w:val="single" w:sz="4" w:space="0" w:color="auto"/>
            </w:tcBorders>
            <w:shd w:val="clear" w:color="auto" w:fill="auto"/>
            <w:vAlign w:val="bottom"/>
          </w:tcPr>
          <w:p w14:paraId="74316BA5" w14:textId="77777777" w:rsidR="00293CFA" w:rsidRPr="00716B87" w:rsidRDefault="00293CFA" w:rsidP="00683AF0">
            <w:pPr>
              <w:pStyle w:val="BodyTextIndent"/>
              <w:ind w:left="-86" w:right="-72" w:firstLine="0"/>
              <w:jc w:val="right"/>
              <w:rPr>
                <w:rFonts w:ascii="Arial Narrow" w:hAnsi="Arial Narrow" w:cs="Arial"/>
                <w:b/>
                <w:color w:val="0D0D0D" w:themeColor="text1" w:themeTint="F2"/>
                <w:sz w:val="20"/>
              </w:rPr>
            </w:pPr>
            <w:r w:rsidRPr="00716B87">
              <w:rPr>
                <w:rFonts w:ascii="Arial Narrow" w:hAnsi="Arial Narrow" w:cs="Arial"/>
                <w:b/>
                <w:color w:val="0D0D0D" w:themeColor="text1" w:themeTint="F2"/>
                <w:sz w:val="20"/>
              </w:rPr>
              <w:t>Current</w:t>
            </w:r>
          </w:p>
        </w:tc>
        <w:tc>
          <w:tcPr>
            <w:tcW w:w="992" w:type="dxa"/>
            <w:tcBorders>
              <w:top w:val="single" w:sz="4" w:space="0" w:color="auto"/>
              <w:bottom w:val="single" w:sz="4" w:space="0" w:color="auto"/>
            </w:tcBorders>
            <w:shd w:val="clear" w:color="auto" w:fill="auto"/>
            <w:vAlign w:val="bottom"/>
          </w:tcPr>
          <w:p w14:paraId="26FB94E0" w14:textId="77777777" w:rsidR="00293CFA" w:rsidRPr="00716B87" w:rsidRDefault="00293CFA" w:rsidP="00683AF0">
            <w:pPr>
              <w:pStyle w:val="BodyTextIndent"/>
              <w:ind w:left="-86" w:right="-72" w:firstLine="0"/>
              <w:jc w:val="right"/>
              <w:rPr>
                <w:rFonts w:ascii="Arial Narrow" w:hAnsi="Arial Narrow" w:cs="Arial"/>
                <w:b/>
                <w:color w:val="0D0D0D" w:themeColor="text1" w:themeTint="F2"/>
                <w:sz w:val="20"/>
              </w:rPr>
            </w:pPr>
            <w:r w:rsidRPr="00716B87">
              <w:rPr>
                <w:rFonts w:ascii="Arial Narrow" w:hAnsi="Arial Narrow" w:cs="Arial"/>
                <w:b/>
                <w:color w:val="0D0D0D" w:themeColor="text1" w:themeTint="F2"/>
                <w:sz w:val="20"/>
              </w:rPr>
              <w:t>Non-current</w:t>
            </w:r>
          </w:p>
        </w:tc>
        <w:tc>
          <w:tcPr>
            <w:tcW w:w="1106" w:type="dxa"/>
            <w:tcBorders>
              <w:top w:val="single" w:sz="4" w:space="0" w:color="auto"/>
              <w:bottom w:val="single" w:sz="4" w:space="0" w:color="auto"/>
            </w:tcBorders>
            <w:shd w:val="clear" w:color="auto" w:fill="auto"/>
            <w:vAlign w:val="bottom"/>
          </w:tcPr>
          <w:p w14:paraId="1C8B19A3" w14:textId="77777777" w:rsidR="00293CFA" w:rsidRPr="00716B87" w:rsidRDefault="00293CFA" w:rsidP="00683AF0">
            <w:pPr>
              <w:pStyle w:val="BodyTextIndent"/>
              <w:ind w:left="-90" w:right="-72" w:firstLine="0"/>
              <w:jc w:val="right"/>
              <w:rPr>
                <w:rFonts w:ascii="Arial Narrow" w:hAnsi="Arial Narrow" w:cs="Arial"/>
                <w:b/>
                <w:color w:val="0D0D0D" w:themeColor="text1" w:themeTint="F2"/>
                <w:sz w:val="20"/>
              </w:rPr>
            </w:pPr>
            <w:r w:rsidRPr="00716B87">
              <w:rPr>
                <w:rFonts w:ascii="Arial Narrow" w:hAnsi="Arial Narrow" w:cs="Arial"/>
                <w:b/>
                <w:color w:val="0D0D0D" w:themeColor="text1" w:themeTint="F2"/>
                <w:sz w:val="20"/>
              </w:rPr>
              <w:t>Total</w:t>
            </w:r>
          </w:p>
        </w:tc>
        <w:tc>
          <w:tcPr>
            <w:tcW w:w="1162" w:type="dxa"/>
            <w:gridSpan w:val="2"/>
            <w:tcBorders>
              <w:top w:val="single" w:sz="4" w:space="0" w:color="auto"/>
              <w:bottom w:val="single" w:sz="4" w:space="0" w:color="auto"/>
            </w:tcBorders>
            <w:shd w:val="clear" w:color="auto" w:fill="auto"/>
            <w:vAlign w:val="bottom"/>
          </w:tcPr>
          <w:p w14:paraId="1F6347E7" w14:textId="77777777" w:rsidR="00293CFA" w:rsidRPr="00716B87" w:rsidRDefault="00293CFA" w:rsidP="00683AF0">
            <w:pPr>
              <w:pStyle w:val="BodyTextIndent"/>
              <w:ind w:left="-90" w:right="-72" w:firstLine="0"/>
              <w:jc w:val="right"/>
              <w:rPr>
                <w:rFonts w:ascii="Arial Narrow" w:hAnsi="Arial Narrow" w:cs="Arial"/>
                <w:b/>
                <w:color w:val="0D0D0D" w:themeColor="text1" w:themeTint="F2"/>
                <w:sz w:val="20"/>
              </w:rPr>
            </w:pPr>
            <w:r w:rsidRPr="00716B87">
              <w:rPr>
                <w:rFonts w:ascii="Arial Narrow" w:hAnsi="Arial Narrow" w:cs="Arial"/>
                <w:b/>
                <w:color w:val="0D0D0D" w:themeColor="text1" w:themeTint="F2"/>
                <w:sz w:val="20"/>
              </w:rPr>
              <w:t>Current</w:t>
            </w:r>
          </w:p>
        </w:tc>
        <w:tc>
          <w:tcPr>
            <w:tcW w:w="992" w:type="dxa"/>
            <w:tcBorders>
              <w:top w:val="single" w:sz="4" w:space="0" w:color="auto"/>
              <w:bottom w:val="single" w:sz="4" w:space="0" w:color="auto"/>
            </w:tcBorders>
            <w:shd w:val="clear" w:color="auto" w:fill="auto"/>
            <w:vAlign w:val="bottom"/>
          </w:tcPr>
          <w:p w14:paraId="3ECA198C" w14:textId="77777777" w:rsidR="00293CFA" w:rsidRPr="00716B87" w:rsidRDefault="00293CFA" w:rsidP="00683AF0">
            <w:pPr>
              <w:pStyle w:val="BodyTextIndent"/>
              <w:ind w:left="-86" w:right="-72" w:firstLine="0"/>
              <w:jc w:val="right"/>
              <w:rPr>
                <w:rFonts w:ascii="Arial Narrow" w:hAnsi="Arial Narrow" w:cs="Arial"/>
                <w:b/>
                <w:color w:val="0D0D0D" w:themeColor="text1" w:themeTint="F2"/>
                <w:sz w:val="20"/>
              </w:rPr>
            </w:pPr>
            <w:r w:rsidRPr="00716B87">
              <w:rPr>
                <w:rFonts w:ascii="Arial Narrow" w:hAnsi="Arial Narrow" w:cs="Arial"/>
                <w:b/>
                <w:color w:val="0D0D0D" w:themeColor="text1" w:themeTint="F2"/>
                <w:sz w:val="20"/>
              </w:rPr>
              <w:t>Non-current</w:t>
            </w:r>
          </w:p>
        </w:tc>
        <w:tc>
          <w:tcPr>
            <w:tcW w:w="1085" w:type="dxa"/>
            <w:gridSpan w:val="2"/>
            <w:tcBorders>
              <w:top w:val="single" w:sz="4" w:space="0" w:color="auto"/>
              <w:bottom w:val="single" w:sz="4" w:space="0" w:color="auto"/>
            </w:tcBorders>
            <w:shd w:val="clear" w:color="auto" w:fill="auto"/>
            <w:vAlign w:val="bottom"/>
          </w:tcPr>
          <w:p w14:paraId="6A42E546" w14:textId="77777777" w:rsidR="00293CFA" w:rsidRPr="00716B87" w:rsidRDefault="00293CFA" w:rsidP="00683AF0">
            <w:pPr>
              <w:pStyle w:val="BodyTextIndent"/>
              <w:ind w:left="-90" w:right="-72" w:firstLine="0"/>
              <w:jc w:val="right"/>
              <w:rPr>
                <w:rFonts w:ascii="Arial Narrow" w:hAnsi="Arial Narrow" w:cs="Arial"/>
                <w:b/>
                <w:color w:val="0D0D0D" w:themeColor="text1" w:themeTint="F2"/>
                <w:sz w:val="20"/>
              </w:rPr>
            </w:pPr>
            <w:r w:rsidRPr="00716B87">
              <w:rPr>
                <w:rFonts w:ascii="Arial Narrow" w:hAnsi="Arial Narrow" w:cs="Arial"/>
                <w:b/>
                <w:color w:val="0D0D0D" w:themeColor="text1" w:themeTint="F2"/>
                <w:sz w:val="20"/>
              </w:rPr>
              <w:t>Total</w:t>
            </w:r>
          </w:p>
        </w:tc>
      </w:tr>
      <w:tr w:rsidR="006917D4" w:rsidRPr="006523DC" w14:paraId="5FDCA33F" w14:textId="77777777" w:rsidTr="00716B87">
        <w:tc>
          <w:tcPr>
            <w:tcW w:w="2268" w:type="dxa"/>
            <w:tcBorders>
              <w:top w:val="single" w:sz="4" w:space="0" w:color="auto"/>
            </w:tcBorders>
            <w:shd w:val="clear" w:color="auto" w:fill="auto"/>
          </w:tcPr>
          <w:p w14:paraId="42E88FC1" w14:textId="2F540E18" w:rsidR="00F33453" w:rsidRPr="00716B87" w:rsidRDefault="00F33453" w:rsidP="00683AF0">
            <w:pPr>
              <w:pStyle w:val="BodyTextIndent"/>
              <w:ind w:left="72" w:right="-102" w:hanging="180"/>
              <w:jc w:val="left"/>
              <w:rPr>
                <w:rFonts w:ascii="Arial Narrow" w:hAnsi="Arial Narrow" w:cs="Arial"/>
                <w:color w:val="0D0D0D" w:themeColor="text1" w:themeTint="F2"/>
                <w:sz w:val="20"/>
              </w:rPr>
            </w:pPr>
            <w:r w:rsidRPr="00716B87">
              <w:rPr>
                <w:rFonts w:ascii="Arial Narrow" w:hAnsi="Arial Narrow" w:cs="Arial"/>
                <w:color w:val="0D0D0D" w:themeColor="text1" w:themeTint="F2"/>
                <w:sz w:val="20"/>
              </w:rPr>
              <w:t>Disallowance</w:t>
            </w:r>
            <w:r w:rsidR="006A20CE" w:rsidRPr="00716B87">
              <w:rPr>
                <w:rFonts w:ascii="Arial Narrow" w:hAnsi="Arial Narrow" w:cs="Arial"/>
                <w:color w:val="0D0D0D" w:themeColor="text1" w:themeTint="F2"/>
                <w:sz w:val="20"/>
              </w:rPr>
              <w:t>s</w:t>
            </w:r>
            <w:r w:rsidRPr="00716B87">
              <w:rPr>
                <w:rFonts w:ascii="Arial Narrow" w:hAnsi="Arial Narrow" w:cs="Arial"/>
                <w:color w:val="0D0D0D" w:themeColor="text1" w:themeTint="F2"/>
                <w:sz w:val="20"/>
              </w:rPr>
              <w:t xml:space="preserve"> and charges</w:t>
            </w:r>
          </w:p>
        </w:tc>
        <w:tc>
          <w:tcPr>
            <w:tcW w:w="993" w:type="dxa"/>
            <w:tcBorders>
              <w:top w:val="single" w:sz="4" w:space="0" w:color="auto"/>
            </w:tcBorders>
            <w:shd w:val="clear" w:color="auto" w:fill="auto"/>
            <w:vAlign w:val="bottom"/>
          </w:tcPr>
          <w:p w14:paraId="6EDFAEE9" w14:textId="77777777" w:rsidR="00F33453" w:rsidRPr="00716B87" w:rsidRDefault="00F33453" w:rsidP="00683AF0">
            <w:pPr>
              <w:pStyle w:val="BodyTextIndent"/>
              <w:ind w:left="-86"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t>30</w:t>
            </w:r>
            <w:r w:rsidRPr="00716B87">
              <w:rPr>
                <w:rFonts w:ascii="Arial Narrow" w:hAnsi="Arial Narrow" w:cs="Arial"/>
                <w:color w:val="0D0D0D" w:themeColor="text1" w:themeTint="F2"/>
                <w:sz w:val="20"/>
                <w:lang w:val="id-ID"/>
              </w:rPr>
              <w:t>,</w:t>
            </w:r>
            <w:r w:rsidRPr="00716B87">
              <w:rPr>
                <w:rFonts w:ascii="Arial Narrow" w:hAnsi="Arial Narrow" w:cs="Arial"/>
                <w:color w:val="0D0D0D" w:themeColor="text1" w:themeTint="F2"/>
                <w:sz w:val="20"/>
              </w:rPr>
              <w:t>677</w:t>
            </w:r>
            <w:r w:rsidRPr="00716B87">
              <w:rPr>
                <w:rFonts w:ascii="Arial Narrow" w:hAnsi="Arial Narrow" w:cs="Arial"/>
                <w:color w:val="0D0D0D" w:themeColor="text1" w:themeTint="F2"/>
                <w:sz w:val="20"/>
                <w:lang w:val="id-ID"/>
              </w:rPr>
              <w:t>,</w:t>
            </w:r>
            <w:r w:rsidRPr="00716B87">
              <w:rPr>
                <w:rFonts w:ascii="Arial Narrow" w:hAnsi="Arial Narrow" w:cs="Arial"/>
                <w:color w:val="0D0D0D" w:themeColor="text1" w:themeTint="F2"/>
                <w:sz w:val="20"/>
              </w:rPr>
              <w:t>736</w:t>
            </w:r>
          </w:p>
        </w:tc>
        <w:tc>
          <w:tcPr>
            <w:tcW w:w="992" w:type="dxa"/>
            <w:tcBorders>
              <w:top w:val="single" w:sz="4" w:space="0" w:color="auto"/>
            </w:tcBorders>
            <w:shd w:val="clear" w:color="auto" w:fill="auto"/>
            <w:vAlign w:val="bottom"/>
          </w:tcPr>
          <w:p w14:paraId="16460BA5" w14:textId="77777777" w:rsidR="00F33453" w:rsidRPr="00716B87" w:rsidRDefault="00F33453" w:rsidP="00683AF0">
            <w:pPr>
              <w:pStyle w:val="BodyTextIndent"/>
              <w:ind w:left="-86"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t>-</w:t>
            </w:r>
          </w:p>
        </w:tc>
        <w:tc>
          <w:tcPr>
            <w:tcW w:w="1106" w:type="dxa"/>
            <w:tcBorders>
              <w:top w:val="single" w:sz="4" w:space="0" w:color="auto"/>
            </w:tcBorders>
            <w:shd w:val="clear" w:color="auto" w:fill="auto"/>
            <w:vAlign w:val="bottom"/>
          </w:tcPr>
          <w:p w14:paraId="18397B1B" w14:textId="77777777" w:rsidR="00F33453" w:rsidRPr="00716B87" w:rsidRDefault="00F33453" w:rsidP="00683AF0">
            <w:pPr>
              <w:pStyle w:val="BodyTextIndent"/>
              <w:ind w:left="-86"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t>30</w:t>
            </w:r>
            <w:r w:rsidRPr="00716B87">
              <w:rPr>
                <w:rFonts w:ascii="Arial Narrow" w:hAnsi="Arial Narrow" w:cs="Arial"/>
                <w:color w:val="0D0D0D" w:themeColor="text1" w:themeTint="F2"/>
                <w:sz w:val="20"/>
                <w:lang w:val="id-ID"/>
              </w:rPr>
              <w:t>,</w:t>
            </w:r>
            <w:r w:rsidRPr="00716B87">
              <w:rPr>
                <w:rFonts w:ascii="Arial Narrow" w:hAnsi="Arial Narrow" w:cs="Arial"/>
                <w:color w:val="0D0D0D" w:themeColor="text1" w:themeTint="F2"/>
                <w:sz w:val="20"/>
              </w:rPr>
              <w:t>677</w:t>
            </w:r>
            <w:r w:rsidRPr="00716B87">
              <w:rPr>
                <w:rFonts w:ascii="Arial Narrow" w:hAnsi="Arial Narrow" w:cs="Arial"/>
                <w:color w:val="0D0D0D" w:themeColor="text1" w:themeTint="F2"/>
                <w:sz w:val="20"/>
                <w:lang w:val="id-ID"/>
              </w:rPr>
              <w:t>,</w:t>
            </w:r>
            <w:r w:rsidRPr="00716B87">
              <w:rPr>
                <w:rFonts w:ascii="Arial Narrow" w:hAnsi="Arial Narrow" w:cs="Arial"/>
                <w:color w:val="0D0D0D" w:themeColor="text1" w:themeTint="F2"/>
                <w:sz w:val="20"/>
              </w:rPr>
              <w:t>736</w:t>
            </w:r>
          </w:p>
        </w:tc>
        <w:tc>
          <w:tcPr>
            <w:tcW w:w="1162" w:type="dxa"/>
            <w:gridSpan w:val="2"/>
            <w:tcBorders>
              <w:top w:val="single" w:sz="4" w:space="0" w:color="auto"/>
            </w:tcBorders>
            <w:shd w:val="clear" w:color="auto" w:fill="auto"/>
            <w:vAlign w:val="bottom"/>
          </w:tcPr>
          <w:p w14:paraId="70347D31" w14:textId="77777777" w:rsidR="00F33453" w:rsidRPr="00716B87" w:rsidRDefault="00F33453" w:rsidP="00683AF0">
            <w:pPr>
              <w:pStyle w:val="BodyTextIndent"/>
              <w:ind w:left="-86"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t>32,017,428</w:t>
            </w:r>
          </w:p>
        </w:tc>
        <w:tc>
          <w:tcPr>
            <w:tcW w:w="992" w:type="dxa"/>
            <w:tcBorders>
              <w:top w:val="single" w:sz="4" w:space="0" w:color="auto"/>
            </w:tcBorders>
            <w:shd w:val="clear" w:color="auto" w:fill="auto"/>
            <w:vAlign w:val="bottom"/>
          </w:tcPr>
          <w:p w14:paraId="28B3BE75" w14:textId="77777777" w:rsidR="00F33453" w:rsidRPr="00716B87" w:rsidRDefault="00F33453" w:rsidP="00683AF0">
            <w:pPr>
              <w:pStyle w:val="BodyTextIndent"/>
              <w:ind w:left="-86"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t>-</w:t>
            </w:r>
          </w:p>
        </w:tc>
        <w:tc>
          <w:tcPr>
            <w:tcW w:w="1085" w:type="dxa"/>
            <w:gridSpan w:val="2"/>
            <w:tcBorders>
              <w:top w:val="single" w:sz="4" w:space="0" w:color="auto"/>
            </w:tcBorders>
            <w:shd w:val="clear" w:color="auto" w:fill="auto"/>
            <w:vAlign w:val="bottom"/>
          </w:tcPr>
          <w:p w14:paraId="129E5983" w14:textId="77777777" w:rsidR="00F33453" w:rsidRPr="00716B87" w:rsidRDefault="00F33453" w:rsidP="00683AF0">
            <w:pPr>
              <w:pStyle w:val="BodyTextIndent"/>
              <w:ind w:left="-90"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fldChar w:fldCharType="begin"/>
            </w:r>
            <w:r w:rsidRPr="00716B87">
              <w:rPr>
                <w:rFonts w:ascii="Arial Narrow" w:hAnsi="Arial Narrow" w:cs="Arial"/>
                <w:color w:val="0D0D0D" w:themeColor="text1" w:themeTint="F2"/>
                <w:sz w:val="20"/>
              </w:rPr>
              <w:instrText xml:space="preserve"> =SUM(left) </w:instrText>
            </w:r>
            <w:r w:rsidRPr="00716B87">
              <w:rPr>
                <w:rFonts w:ascii="Arial Narrow" w:hAnsi="Arial Narrow" w:cs="Arial"/>
                <w:color w:val="0D0D0D" w:themeColor="text1" w:themeTint="F2"/>
                <w:sz w:val="20"/>
              </w:rPr>
              <w:fldChar w:fldCharType="separate"/>
            </w:r>
            <w:r w:rsidRPr="00716B87">
              <w:rPr>
                <w:rFonts w:ascii="Arial Narrow" w:hAnsi="Arial Narrow" w:cs="Arial"/>
                <w:noProof/>
                <w:color w:val="0D0D0D" w:themeColor="text1" w:themeTint="F2"/>
                <w:sz w:val="20"/>
              </w:rPr>
              <w:t>32,017,428</w:t>
            </w:r>
            <w:r w:rsidRPr="00716B87">
              <w:rPr>
                <w:rFonts w:ascii="Arial Narrow" w:hAnsi="Arial Narrow" w:cs="Arial"/>
                <w:color w:val="0D0D0D" w:themeColor="text1" w:themeTint="F2"/>
                <w:sz w:val="20"/>
              </w:rPr>
              <w:fldChar w:fldCharType="end"/>
            </w:r>
          </w:p>
        </w:tc>
      </w:tr>
      <w:tr w:rsidR="006917D4" w:rsidRPr="006523DC" w14:paraId="10626CF7" w14:textId="77777777" w:rsidTr="00716B87">
        <w:tc>
          <w:tcPr>
            <w:tcW w:w="2268" w:type="dxa"/>
            <w:shd w:val="clear" w:color="auto" w:fill="auto"/>
          </w:tcPr>
          <w:p w14:paraId="1C39C9DF" w14:textId="77777777" w:rsidR="00293CFA" w:rsidRPr="00716B87" w:rsidRDefault="00293CFA" w:rsidP="00683AF0">
            <w:pPr>
              <w:pStyle w:val="BodyTextIndent"/>
              <w:ind w:left="72" w:right="-102" w:hanging="180"/>
              <w:jc w:val="left"/>
              <w:rPr>
                <w:rFonts w:ascii="Arial Narrow" w:hAnsi="Arial Narrow" w:cs="Arial"/>
                <w:color w:val="0D0D0D" w:themeColor="text1" w:themeTint="F2"/>
                <w:sz w:val="20"/>
              </w:rPr>
            </w:pPr>
            <w:r w:rsidRPr="00716B87">
              <w:rPr>
                <w:rFonts w:ascii="Arial Narrow" w:hAnsi="Arial Narrow" w:cs="Arial"/>
                <w:color w:val="0D0D0D" w:themeColor="text1" w:themeTint="F2"/>
                <w:sz w:val="20"/>
              </w:rPr>
              <w:t>Due from officers and employees</w:t>
            </w:r>
          </w:p>
        </w:tc>
        <w:tc>
          <w:tcPr>
            <w:tcW w:w="993" w:type="dxa"/>
            <w:shd w:val="clear" w:color="auto" w:fill="auto"/>
            <w:vAlign w:val="bottom"/>
          </w:tcPr>
          <w:p w14:paraId="70022821" w14:textId="77777777" w:rsidR="00293CFA" w:rsidRPr="00716B87" w:rsidRDefault="00293CFA" w:rsidP="00683AF0">
            <w:pPr>
              <w:pStyle w:val="BodyTextIndent"/>
              <w:ind w:left="-86"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t>4</w:t>
            </w:r>
            <w:r w:rsidRPr="00716B87">
              <w:rPr>
                <w:rFonts w:ascii="Arial Narrow" w:hAnsi="Arial Narrow" w:cs="Arial"/>
                <w:color w:val="0D0D0D" w:themeColor="text1" w:themeTint="F2"/>
                <w:sz w:val="20"/>
                <w:lang w:val="id-ID"/>
              </w:rPr>
              <w:t>,</w:t>
            </w:r>
            <w:r w:rsidRPr="00716B87">
              <w:rPr>
                <w:rFonts w:ascii="Arial Narrow" w:hAnsi="Arial Narrow" w:cs="Arial"/>
                <w:color w:val="0D0D0D" w:themeColor="text1" w:themeTint="F2"/>
                <w:sz w:val="20"/>
              </w:rPr>
              <w:t>236</w:t>
            </w:r>
            <w:r w:rsidRPr="00716B87">
              <w:rPr>
                <w:rFonts w:ascii="Arial Narrow" w:hAnsi="Arial Narrow" w:cs="Arial"/>
                <w:color w:val="0D0D0D" w:themeColor="text1" w:themeTint="F2"/>
                <w:sz w:val="20"/>
                <w:lang w:val="id-ID"/>
              </w:rPr>
              <w:t>,</w:t>
            </w:r>
            <w:r w:rsidRPr="00716B87">
              <w:rPr>
                <w:rFonts w:ascii="Arial Narrow" w:hAnsi="Arial Narrow" w:cs="Arial"/>
                <w:color w:val="0D0D0D" w:themeColor="text1" w:themeTint="F2"/>
                <w:sz w:val="20"/>
              </w:rPr>
              <w:t>035</w:t>
            </w:r>
          </w:p>
        </w:tc>
        <w:tc>
          <w:tcPr>
            <w:tcW w:w="992" w:type="dxa"/>
            <w:shd w:val="clear" w:color="auto" w:fill="auto"/>
            <w:vAlign w:val="bottom"/>
          </w:tcPr>
          <w:p w14:paraId="1DCA7C11" w14:textId="77777777" w:rsidR="00293CFA" w:rsidRPr="00716B87" w:rsidRDefault="00293CFA" w:rsidP="00683AF0">
            <w:pPr>
              <w:pStyle w:val="BodyTextIndent"/>
              <w:ind w:left="-86"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t>-</w:t>
            </w:r>
          </w:p>
        </w:tc>
        <w:tc>
          <w:tcPr>
            <w:tcW w:w="1106" w:type="dxa"/>
            <w:shd w:val="clear" w:color="auto" w:fill="auto"/>
            <w:vAlign w:val="bottom"/>
          </w:tcPr>
          <w:p w14:paraId="7C06583C" w14:textId="77777777" w:rsidR="00293CFA" w:rsidRPr="00716B87" w:rsidRDefault="00293CFA" w:rsidP="00683AF0">
            <w:pPr>
              <w:pStyle w:val="BodyTextIndent"/>
              <w:ind w:left="-86"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t>4</w:t>
            </w:r>
            <w:r w:rsidRPr="00716B87">
              <w:rPr>
                <w:rFonts w:ascii="Arial Narrow" w:hAnsi="Arial Narrow" w:cs="Arial"/>
                <w:color w:val="0D0D0D" w:themeColor="text1" w:themeTint="F2"/>
                <w:sz w:val="20"/>
                <w:lang w:val="id-ID"/>
              </w:rPr>
              <w:t>,</w:t>
            </w:r>
            <w:r w:rsidRPr="00716B87">
              <w:rPr>
                <w:rFonts w:ascii="Arial Narrow" w:hAnsi="Arial Narrow" w:cs="Arial"/>
                <w:color w:val="0D0D0D" w:themeColor="text1" w:themeTint="F2"/>
                <w:sz w:val="20"/>
              </w:rPr>
              <w:t>236</w:t>
            </w:r>
            <w:r w:rsidRPr="00716B87">
              <w:rPr>
                <w:rFonts w:ascii="Arial Narrow" w:hAnsi="Arial Narrow" w:cs="Arial"/>
                <w:color w:val="0D0D0D" w:themeColor="text1" w:themeTint="F2"/>
                <w:sz w:val="20"/>
                <w:lang w:val="id-ID"/>
              </w:rPr>
              <w:t>,</w:t>
            </w:r>
            <w:r w:rsidRPr="00716B87">
              <w:rPr>
                <w:rFonts w:ascii="Arial Narrow" w:hAnsi="Arial Narrow" w:cs="Arial"/>
                <w:color w:val="0D0D0D" w:themeColor="text1" w:themeTint="F2"/>
                <w:sz w:val="20"/>
              </w:rPr>
              <w:t>035</w:t>
            </w:r>
          </w:p>
        </w:tc>
        <w:tc>
          <w:tcPr>
            <w:tcW w:w="1162" w:type="dxa"/>
            <w:gridSpan w:val="2"/>
            <w:shd w:val="clear" w:color="auto" w:fill="auto"/>
            <w:vAlign w:val="bottom"/>
          </w:tcPr>
          <w:p w14:paraId="1A74019E" w14:textId="77777777" w:rsidR="00293CFA" w:rsidRPr="00716B87" w:rsidRDefault="00293CFA" w:rsidP="00683AF0">
            <w:pPr>
              <w:pStyle w:val="BodyTextIndent"/>
              <w:ind w:left="-86"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t>5,429,399</w:t>
            </w:r>
          </w:p>
        </w:tc>
        <w:tc>
          <w:tcPr>
            <w:tcW w:w="992" w:type="dxa"/>
            <w:shd w:val="clear" w:color="auto" w:fill="auto"/>
            <w:vAlign w:val="bottom"/>
          </w:tcPr>
          <w:p w14:paraId="6F6EBBC6" w14:textId="77777777" w:rsidR="00293CFA" w:rsidRPr="00716B87" w:rsidRDefault="00293CFA" w:rsidP="00683AF0">
            <w:pPr>
              <w:pStyle w:val="BodyTextIndent"/>
              <w:ind w:left="-86"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t>-</w:t>
            </w:r>
          </w:p>
        </w:tc>
        <w:tc>
          <w:tcPr>
            <w:tcW w:w="1085" w:type="dxa"/>
            <w:gridSpan w:val="2"/>
            <w:shd w:val="clear" w:color="auto" w:fill="auto"/>
            <w:vAlign w:val="bottom"/>
          </w:tcPr>
          <w:p w14:paraId="06268FAC" w14:textId="77777777" w:rsidR="00293CFA" w:rsidRPr="00716B87" w:rsidRDefault="00293CFA" w:rsidP="00683AF0">
            <w:pPr>
              <w:pStyle w:val="BodyTextIndent"/>
              <w:ind w:left="-90"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fldChar w:fldCharType="begin"/>
            </w:r>
            <w:r w:rsidRPr="00716B87">
              <w:rPr>
                <w:rFonts w:ascii="Arial Narrow" w:hAnsi="Arial Narrow" w:cs="Arial"/>
                <w:color w:val="0D0D0D" w:themeColor="text1" w:themeTint="F2"/>
                <w:sz w:val="20"/>
              </w:rPr>
              <w:instrText xml:space="preserve"> =SUM(left) </w:instrText>
            </w:r>
            <w:r w:rsidRPr="00716B87">
              <w:rPr>
                <w:rFonts w:ascii="Arial Narrow" w:hAnsi="Arial Narrow" w:cs="Arial"/>
                <w:color w:val="0D0D0D" w:themeColor="text1" w:themeTint="F2"/>
                <w:sz w:val="20"/>
              </w:rPr>
              <w:fldChar w:fldCharType="separate"/>
            </w:r>
            <w:r w:rsidRPr="00716B87">
              <w:rPr>
                <w:rFonts w:ascii="Arial Narrow" w:hAnsi="Arial Narrow" w:cs="Arial"/>
                <w:noProof/>
                <w:color w:val="0D0D0D" w:themeColor="text1" w:themeTint="F2"/>
                <w:sz w:val="20"/>
              </w:rPr>
              <w:t>5,429,399</w:t>
            </w:r>
            <w:r w:rsidRPr="00716B87">
              <w:rPr>
                <w:rFonts w:ascii="Arial Narrow" w:hAnsi="Arial Narrow" w:cs="Arial"/>
                <w:color w:val="0D0D0D" w:themeColor="text1" w:themeTint="F2"/>
                <w:sz w:val="20"/>
              </w:rPr>
              <w:fldChar w:fldCharType="end"/>
            </w:r>
          </w:p>
        </w:tc>
      </w:tr>
      <w:tr w:rsidR="006917D4" w:rsidRPr="006523DC" w14:paraId="2F8C1948" w14:textId="77777777" w:rsidTr="00716B87">
        <w:tc>
          <w:tcPr>
            <w:tcW w:w="2268" w:type="dxa"/>
            <w:tcBorders>
              <w:bottom w:val="single" w:sz="4" w:space="0" w:color="auto"/>
            </w:tcBorders>
            <w:shd w:val="clear" w:color="auto" w:fill="auto"/>
          </w:tcPr>
          <w:p w14:paraId="4BF198DE" w14:textId="77777777" w:rsidR="00293CFA" w:rsidRPr="00716B87" w:rsidRDefault="00293CFA" w:rsidP="00683AF0">
            <w:pPr>
              <w:pStyle w:val="BodyTextIndent"/>
              <w:ind w:left="72" w:right="-102" w:hanging="180"/>
              <w:jc w:val="left"/>
              <w:rPr>
                <w:rFonts w:ascii="Arial Narrow" w:hAnsi="Arial Narrow" w:cs="Arial"/>
                <w:color w:val="0D0D0D" w:themeColor="text1" w:themeTint="F2"/>
                <w:sz w:val="20"/>
              </w:rPr>
            </w:pPr>
            <w:r w:rsidRPr="00716B87">
              <w:rPr>
                <w:rFonts w:ascii="Arial Narrow" w:hAnsi="Arial Narrow" w:cs="Arial"/>
                <w:color w:val="0D0D0D" w:themeColor="text1" w:themeTint="F2"/>
                <w:sz w:val="20"/>
              </w:rPr>
              <w:t>Other receivables</w:t>
            </w:r>
          </w:p>
        </w:tc>
        <w:tc>
          <w:tcPr>
            <w:tcW w:w="993" w:type="dxa"/>
            <w:tcBorders>
              <w:bottom w:val="single" w:sz="4" w:space="0" w:color="auto"/>
            </w:tcBorders>
            <w:shd w:val="clear" w:color="auto" w:fill="auto"/>
            <w:vAlign w:val="bottom"/>
          </w:tcPr>
          <w:p w14:paraId="0E825DAF" w14:textId="77777777" w:rsidR="00293CFA" w:rsidRPr="00716B87" w:rsidRDefault="00293CFA" w:rsidP="00683AF0">
            <w:pPr>
              <w:pStyle w:val="BodyTextIndent"/>
              <w:ind w:left="-86"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t>10</w:t>
            </w:r>
            <w:r w:rsidRPr="00716B87">
              <w:rPr>
                <w:rFonts w:ascii="Arial Narrow" w:hAnsi="Arial Narrow" w:cs="Arial"/>
                <w:color w:val="0D0D0D" w:themeColor="text1" w:themeTint="F2"/>
                <w:sz w:val="20"/>
                <w:lang w:val="id-ID"/>
              </w:rPr>
              <w:t>,</w:t>
            </w:r>
            <w:r w:rsidRPr="00716B87">
              <w:rPr>
                <w:rFonts w:ascii="Arial Narrow" w:hAnsi="Arial Narrow" w:cs="Arial"/>
                <w:color w:val="0D0D0D" w:themeColor="text1" w:themeTint="F2"/>
                <w:sz w:val="20"/>
              </w:rPr>
              <w:t>153</w:t>
            </w:r>
            <w:r w:rsidRPr="00716B87">
              <w:rPr>
                <w:rFonts w:ascii="Arial Narrow" w:hAnsi="Arial Narrow" w:cs="Arial"/>
                <w:color w:val="0D0D0D" w:themeColor="text1" w:themeTint="F2"/>
                <w:sz w:val="20"/>
                <w:lang w:val="id-ID"/>
              </w:rPr>
              <w:t>,</w:t>
            </w:r>
            <w:r w:rsidRPr="00716B87">
              <w:rPr>
                <w:rFonts w:ascii="Arial Narrow" w:hAnsi="Arial Narrow" w:cs="Arial"/>
                <w:color w:val="0D0D0D" w:themeColor="text1" w:themeTint="F2"/>
                <w:sz w:val="20"/>
              </w:rPr>
              <w:t>338</w:t>
            </w:r>
          </w:p>
        </w:tc>
        <w:tc>
          <w:tcPr>
            <w:tcW w:w="992" w:type="dxa"/>
            <w:tcBorders>
              <w:bottom w:val="single" w:sz="4" w:space="0" w:color="auto"/>
            </w:tcBorders>
            <w:shd w:val="clear" w:color="auto" w:fill="auto"/>
            <w:vAlign w:val="bottom"/>
          </w:tcPr>
          <w:p w14:paraId="3A50BEAB" w14:textId="77777777" w:rsidR="00293CFA" w:rsidRPr="00716B87" w:rsidRDefault="00293CFA" w:rsidP="00683AF0">
            <w:pPr>
              <w:pStyle w:val="BodyTextIndent"/>
              <w:ind w:left="-86"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t>3,079,789</w:t>
            </w:r>
          </w:p>
        </w:tc>
        <w:tc>
          <w:tcPr>
            <w:tcW w:w="1106" w:type="dxa"/>
            <w:tcBorders>
              <w:bottom w:val="single" w:sz="4" w:space="0" w:color="auto"/>
            </w:tcBorders>
            <w:shd w:val="clear" w:color="auto" w:fill="auto"/>
            <w:vAlign w:val="bottom"/>
          </w:tcPr>
          <w:p w14:paraId="46AF7386" w14:textId="77777777" w:rsidR="00293CFA" w:rsidRPr="00716B87" w:rsidRDefault="00293CFA" w:rsidP="00683AF0">
            <w:pPr>
              <w:pStyle w:val="BodyTextIndent"/>
              <w:ind w:left="-90"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t>13</w:t>
            </w:r>
            <w:r w:rsidRPr="00716B87">
              <w:rPr>
                <w:rFonts w:ascii="Arial Narrow" w:hAnsi="Arial Narrow" w:cs="Arial"/>
                <w:color w:val="0D0D0D" w:themeColor="text1" w:themeTint="F2"/>
                <w:sz w:val="20"/>
                <w:lang w:val="id-ID"/>
              </w:rPr>
              <w:t>,</w:t>
            </w:r>
            <w:r w:rsidRPr="00716B87">
              <w:rPr>
                <w:rFonts w:ascii="Arial Narrow" w:hAnsi="Arial Narrow" w:cs="Arial"/>
                <w:color w:val="0D0D0D" w:themeColor="text1" w:themeTint="F2"/>
                <w:sz w:val="20"/>
              </w:rPr>
              <w:t>233</w:t>
            </w:r>
            <w:r w:rsidRPr="00716B87">
              <w:rPr>
                <w:rFonts w:ascii="Arial Narrow" w:hAnsi="Arial Narrow" w:cs="Arial"/>
                <w:color w:val="0D0D0D" w:themeColor="text1" w:themeTint="F2"/>
                <w:sz w:val="20"/>
                <w:lang w:val="id-ID"/>
              </w:rPr>
              <w:t>,</w:t>
            </w:r>
            <w:r w:rsidRPr="00716B87">
              <w:rPr>
                <w:rFonts w:ascii="Arial Narrow" w:hAnsi="Arial Narrow" w:cs="Arial"/>
                <w:color w:val="0D0D0D" w:themeColor="text1" w:themeTint="F2"/>
                <w:sz w:val="20"/>
              </w:rPr>
              <w:t>127</w:t>
            </w:r>
          </w:p>
        </w:tc>
        <w:tc>
          <w:tcPr>
            <w:tcW w:w="1162" w:type="dxa"/>
            <w:gridSpan w:val="2"/>
            <w:tcBorders>
              <w:bottom w:val="single" w:sz="4" w:space="0" w:color="auto"/>
            </w:tcBorders>
            <w:shd w:val="clear" w:color="auto" w:fill="auto"/>
            <w:vAlign w:val="bottom"/>
          </w:tcPr>
          <w:p w14:paraId="53EFA782" w14:textId="77777777" w:rsidR="00293CFA" w:rsidRPr="00716B87" w:rsidRDefault="00293CFA" w:rsidP="00683AF0">
            <w:pPr>
              <w:pStyle w:val="BodyTextIndent"/>
              <w:ind w:left="-86"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t>9,023,980</w:t>
            </w:r>
          </w:p>
        </w:tc>
        <w:tc>
          <w:tcPr>
            <w:tcW w:w="992" w:type="dxa"/>
            <w:tcBorders>
              <w:bottom w:val="single" w:sz="4" w:space="0" w:color="auto"/>
            </w:tcBorders>
            <w:shd w:val="clear" w:color="auto" w:fill="auto"/>
            <w:vAlign w:val="bottom"/>
          </w:tcPr>
          <w:p w14:paraId="2BF9F92C" w14:textId="77777777" w:rsidR="00293CFA" w:rsidRPr="00716B87" w:rsidRDefault="00293CFA" w:rsidP="00683AF0">
            <w:pPr>
              <w:pStyle w:val="BodyTextIndent"/>
              <w:ind w:left="-86"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t>3,079,789</w:t>
            </w:r>
          </w:p>
        </w:tc>
        <w:tc>
          <w:tcPr>
            <w:tcW w:w="1085" w:type="dxa"/>
            <w:gridSpan w:val="2"/>
            <w:tcBorders>
              <w:bottom w:val="single" w:sz="4" w:space="0" w:color="auto"/>
            </w:tcBorders>
            <w:shd w:val="clear" w:color="auto" w:fill="auto"/>
            <w:vAlign w:val="bottom"/>
          </w:tcPr>
          <w:p w14:paraId="2FD8E9BF" w14:textId="77777777" w:rsidR="00293CFA" w:rsidRPr="00716B87" w:rsidRDefault="00293CFA" w:rsidP="00683AF0">
            <w:pPr>
              <w:pStyle w:val="BodyTextIndent"/>
              <w:ind w:left="-90"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fldChar w:fldCharType="begin"/>
            </w:r>
            <w:r w:rsidRPr="00716B87">
              <w:rPr>
                <w:rFonts w:ascii="Arial Narrow" w:hAnsi="Arial Narrow" w:cs="Arial"/>
                <w:color w:val="0D0D0D" w:themeColor="text1" w:themeTint="F2"/>
                <w:sz w:val="20"/>
              </w:rPr>
              <w:instrText xml:space="preserve"> =SUM(left) </w:instrText>
            </w:r>
            <w:r w:rsidRPr="00716B87">
              <w:rPr>
                <w:rFonts w:ascii="Arial Narrow" w:hAnsi="Arial Narrow" w:cs="Arial"/>
                <w:color w:val="0D0D0D" w:themeColor="text1" w:themeTint="F2"/>
                <w:sz w:val="20"/>
              </w:rPr>
              <w:fldChar w:fldCharType="separate"/>
            </w:r>
            <w:r w:rsidRPr="00716B87">
              <w:rPr>
                <w:rFonts w:ascii="Arial Narrow" w:hAnsi="Arial Narrow" w:cs="Arial"/>
                <w:noProof/>
                <w:color w:val="0D0D0D" w:themeColor="text1" w:themeTint="F2"/>
                <w:sz w:val="20"/>
              </w:rPr>
              <w:t>12,103,769</w:t>
            </w:r>
            <w:r w:rsidRPr="00716B87">
              <w:rPr>
                <w:rFonts w:ascii="Arial Narrow" w:hAnsi="Arial Narrow" w:cs="Arial"/>
                <w:color w:val="0D0D0D" w:themeColor="text1" w:themeTint="F2"/>
                <w:sz w:val="20"/>
              </w:rPr>
              <w:fldChar w:fldCharType="end"/>
            </w:r>
          </w:p>
        </w:tc>
      </w:tr>
      <w:tr w:rsidR="006917D4" w:rsidRPr="006523DC" w14:paraId="4EE1783E" w14:textId="77777777" w:rsidTr="00716B87">
        <w:tc>
          <w:tcPr>
            <w:tcW w:w="2268" w:type="dxa"/>
            <w:tcBorders>
              <w:top w:val="single" w:sz="4" w:space="0" w:color="auto"/>
            </w:tcBorders>
            <w:shd w:val="clear" w:color="auto" w:fill="auto"/>
          </w:tcPr>
          <w:p w14:paraId="2CB2B147" w14:textId="77777777" w:rsidR="00293CFA" w:rsidRPr="00716B87" w:rsidRDefault="00293CFA" w:rsidP="00683AF0">
            <w:pPr>
              <w:pStyle w:val="BodyTextIndent"/>
              <w:ind w:left="72" w:right="-102" w:hanging="180"/>
              <w:jc w:val="left"/>
              <w:rPr>
                <w:rFonts w:ascii="Arial Narrow" w:hAnsi="Arial Narrow" w:cs="Arial"/>
                <w:color w:val="0D0D0D" w:themeColor="text1" w:themeTint="F2"/>
                <w:sz w:val="20"/>
              </w:rPr>
            </w:pPr>
          </w:p>
        </w:tc>
        <w:tc>
          <w:tcPr>
            <w:tcW w:w="993" w:type="dxa"/>
            <w:tcBorders>
              <w:top w:val="single" w:sz="4" w:space="0" w:color="auto"/>
            </w:tcBorders>
            <w:shd w:val="clear" w:color="auto" w:fill="auto"/>
            <w:vAlign w:val="bottom"/>
          </w:tcPr>
          <w:p w14:paraId="5E47CDA1" w14:textId="77777777" w:rsidR="00293CFA" w:rsidRPr="00716B87" w:rsidRDefault="00293CFA" w:rsidP="00683AF0">
            <w:pPr>
              <w:pStyle w:val="BodyTextIndent"/>
              <w:ind w:left="-86"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t>45</w:t>
            </w:r>
            <w:r w:rsidRPr="00716B87">
              <w:rPr>
                <w:rFonts w:ascii="Arial Narrow" w:hAnsi="Arial Narrow" w:cs="Arial"/>
                <w:color w:val="0D0D0D" w:themeColor="text1" w:themeTint="F2"/>
                <w:sz w:val="20"/>
                <w:lang w:val="id-ID"/>
              </w:rPr>
              <w:t>,</w:t>
            </w:r>
            <w:r w:rsidRPr="00716B87">
              <w:rPr>
                <w:rFonts w:ascii="Arial Narrow" w:hAnsi="Arial Narrow" w:cs="Arial"/>
                <w:color w:val="0D0D0D" w:themeColor="text1" w:themeTint="F2"/>
                <w:sz w:val="20"/>
              </w:rPr>
              <w:t>067</w:t>
            </w:r>
            <w:r w:rsidRPr="00716B87">
              <w:rPr>
                <w:rFonts w:ascii="Arial Narrow" w:hAnsi="Arial Narrow" w:cs="Arial"/>
                <w:color w:val="0D0D0D" w:themeColor="text1" w:themeTint="F2"/>
                <w:sz w:val="20"/>
                <w:lang w:val="id-ID"/>
              </w:rPr>
              <w:t>,</w:t>
            </w:r>
            <w:r w:rsidRPr="00716B87">
              <w:rPr>
                <w:rFonts w:ascii="Arial Narrow" w:hAnsi="Arial Narrow" w:cs="Arial"/>
                <w:color w:val="0D0D0D" w:themeColor="text1" w:themeTint="F2"/>
                <w:sz w:val="20"/>
              </w:rPr>
              <w:t>109</w:t>
            </w:r>
          </w:p>
        </w:tc>
        <w:tc>
          <w:tcPr>
            <w:tcW w:w="992" w:type="dxa"/>
            <w:tcBorders>
              <w:top w:val="single" w:sz="4" w:space="0" w:color="auto"/>
            </w:tcBorders>
            <w:shd w:val="clear" w:color="auto" w:fill="auto"/>
            <w:vAlign w:val="bottom"/>
          </w:tcPr>
          <w:p w14:paraId="03A8755B" w14:textId="77777777" w:rsidR="00293CFA" w:rsidRPr="00716B87" w:rsidRDefault="00293CFA" w:rsidP="00683AF0">
            <w:pPr>
              <w:pStyle w:val="BodyTextIndent"/>
              <w:ind w:left="-86"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fldChar w:fldCharType="begin"/>
            </w:r>
            <w:r w:rsidRPr="00716B87">
              <w:rPr>
                <w:rFonts w:ascii="Arial Narrow" w:hAnsi="Arial Narrow" w:cs="Arial"/>
                <w:color w:val="0D0D0D" w:themeColor="text1" w:themeTint="F2"/>
                <w:sz w:val="20"/>
              </w:rPr>
              <w:instrText xml:space="preserve"> =SUM(ABOVE) </w:instrText>
            </w:r>
            <w:r w:rsidRPr="00716B87">
              <w:rPr>
                <w:rFonts w:ascii="Arial Narrow" w:hAnsi="Arial Narrow" w:cs="Arial"/>
                <w:color w:val="0D0D0D" w:themeColor="text1" w:themeTint="F2"/>
                <w:sz w:val="20"/>
              </w:rPr>
              <w:fldChar w:fldCharType="separate"/>
            </w:r>
            <w:r w:rsidRPr="00716B87">
              <w:rPr>
                <w:rFonts w:ascii="Arial Narrow" w:hAnsi="Arial Narrow" w:cs="Arial"/>
                <w:noProof/>
                <w:color w:val="0D0D0D" w:themeColor="text1" w:themeTint="F2"/>
                <w:sz w:val="20"/>
              </w:rPr>
              <w:t>3,079,789</w:t>
            </w:r>
            <w:r w:rsidRPr="00716B87">
              <w:rPr>
                <w:rFonts w:ascii="Arial Narrow" w:hAnsi="Arial Narrow" w:cs="Arial"/>
                <w:color w:val="0D0D0D" w:themeColor="text1" w:themeTint="F2"/>
                <w:sz w:val="20"/>
              </w:rPr>
              <w:fldChar w:fldCharType="end"/>
            </w:r>
          </w:p>
        </w:tc>
        <w:tc>
          <w:tcPr>
            <w:tcW w:w="1106" w:type="dxa"/>
            <w:tcBorders>
              <w:top w:val="single" w:sz="4" w:space="0" w:color="auto"/>
            </w:tcBorders>
            <w:shd w:val="clear" w:color="auto" w:fill="auto"/>
            <w:vAlign w:val="bottom"/>
          </w:tcPr>
          <w:p w14:paraId="70AACBB1" w14:textId="77777777" w:rsidR="00293CFA" w:rsidRPr="00716B87" w:rsidRDefault="00293CFA" w:rsidP="00683AF0">
            <w:pPr>
              <w:pStyle w:val="BodyTextIndent"/>
              <w:ind w:left="-90"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t>48</w:t>
            </w:r>
            <w:r w:rsidRPr="00716B87">
              <w:rPr>
                <w:rFonts w:ascii="Arial Narrow" w:hAnsi="Arial Narrow" w:cs="Arial"/>
                <w:color w:val="0D0D0D" w:themeColor="text1" w:themeTint="F2"/>
                <w:sz w:val="20"/>
                <w:lang w:val="id-ID"/>
              </w:rPr>
              <w:t>,</w:t>
            </w:r>
            <w:r w:rsidRPr="00716B87">
              <w:rPr>
                <w:rFonts w:ascii="Arial Narrow" w:hAnsi="Arial Narrow" w:cs="Arial"/>
                <w:color w:val="0D0D0D" w:themeColor="text1" w:themeTint="F2"/>
                <w:sz w:val="20"/>
              </w:rPr>
              <w:t>146</w:t>
            </w:r>
            <w:r w:rsidRPr="00716B87">
              <w:rPr>
                <w:rFonts w:ascii="Arial Narrow" w:hAnsi="Arial Narrow" w:cs="Arial"/>
                <w:color w:val="0D0D0D" w:themeColor="text1" w:themeTint="F2"/>
                <w:sz w:val="20"/>
                <w:lang w:val="id-ID"/>
              </w:rPr>
              <w:t>,</w:t>
            </w:r>
            <w:r w:rsidRPr="00716B87">
              <w:rPr>
                <w:rFonts w:ascii="Arial Narrow" w:hAnsi="Arial Narrow" w:cs="Arial"/>
                <w:color w:val="0D0D0D" w:themeColor="text1" w:themeTint="F2"/>
                <w:sz w:val="20"/>
              </w:rPr>
              <w:t>898</w:t>
            </w:r>
          </w:p>
        </w:tc>
        <w:tc>
          <w:tcPr>
            <w:tcW w:w="1162" w:type="dxa"/>
            <w:gridSpan w:val="2"/>
            <w:tcBorders>
              <w:top w:val="single" w:sz="4" w:space="0" w:color="auto"/>
            </w:tcBorders>
            <w:shd w:val="clear" w:color="auto" w:fill="auto"/>
            <w:vAlign w:val="bottom"/>
          </w:tcPr>
          <w:p w14:paraId="635548DF" w14:textId="77777777" w:rsidR="00293CFA" w:rsidRPr="00716B87" w:rsidRDefault="00293CFA" w:rsidP="00683AF0">
            <w:pPr>
              <w:pStyle w:val="BodyTextIndent"/>
              <w:ind w:left="-86"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fldChar w:fldCharType="begin"/>
            </w:r>
            <w:r w:rsidRPr="00716B87">
              <w:rPr>
                <w:rFonts w:ascii="Arial Narrow" w:hAnsi="Arial Narrow" w:cs="Arial"/>
                <w:color w:val="0D0D0D" w:themeColor="text1" w:themeTint="F2"/>
                <w:sz w:val="20"/>
              </w:rPr>
              <w:instrText xml:space="preserve"> =SUM(ABOVE) </w:instrText>
            </w:r>
            <w:r w:rsidRPr="00716B87">
              <w:rPr>
                <w:rFonts w:ascii="Arial Narrow" w:hAnsi="Arial Narrow" w:cs="Arial"/>
                <w:color w:val="0D0D0D" w:themeColor="text1" w:themeTint="F2"/>
                <w:sz w:val="20"/>
              </w:rPr>
              <w:fldChar w:fldCharType="separate"/>
            </w:r>
            <w:r w:rsidRPr="00716B87">
              <w:rPr>
                <w:rFonts w:ascii="Arial Narrow" w:hAnsi="Arial Narrow" w:cs="Arial"/>
                <w:noProof/>
                <w:color w:val="0D0D0D" w:themeColor="text1" w:themeTint="F2"/>
                <w:sz w:val="20"/>
              </w:rPr>
              <w:t>46,470,807</w:t>
            </w:r>
            <w:r w:rsidRPr="00716B87">
              <w:rPr>
                <w:rFonts w:ascii="Arial Narrow" w:hAnsi="Arial Narrow" w:cs="Arial"/>
                <w:color w:val="0D0D0D" w:themeColor="text1" w:themeTint="F2"/>
                <w:sz w:val="20"/>
              </w:rPr>
              <w:fldChar w:fldCharType="end"/>
            </w:r>
          </w:p>
        </w:tc>
        <w:tc>
          <w:tcPr>
            <w:tcW w:w="992" w:type="dxa"/>
            <w:tcBorders>
              <w:top w:val="single" w:sz="4" w:space="0" w:color="auto"/>
            </w:tcBorders>
            <w:shd w:val="clear" w:color="auto" w:fill="auto"/>
            <w:vAlign w:val="bottom"/>
          </w:tcPr>
          <w:p w14:paraId="59D991B7" w14:textId="77777777" w:rsidR="00293CFA" w:rsidRPr="00716B87" w:rsidRDefault="00293CFA" w:rsidP="00683AF0">
            <w:pPr>
              <w:pStyle w:val="BodyTextIndent"/>
              <w:ind w:left="-86"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fldChar w:fldCharType="begin"/>
            </w:r>
            <w:r w:rsidRPr="00716B87">
              <w:rPr>
                <w:rFonts w:ascii="Arial Narrow" w:hAnsi="Arial Narrow" w:cs="Arial"/>
                <w:color w:val="0D0D0D" w:themeColor="text1" w:themeTint="F2"/>
                <w:sz w:val="20"/>
              </w:rPr>
              <w:instrText xml:space="preserve"> =SUM(ABOVE) </w:instrText>
            </w:r>
            <w:r w:rsidRPr="00716B87">
              <w:rPr>
                <w:rFonts w:ascii="Arial Narrow" w:hAnsi="Arial Narrow" w:cs="Arial"/>
                <w:color w:val="0D0D0D" w:themeColor="text1" w:themeTint="F2"/>
                <w:sz w:val="20"/>
              </w:rPr>
              <w:fldChar w:fldCharType="separate"/>
            </w:r>
            <w:r w:rsidRPr="00716B87">
              <w:rPr>
                <w:rFonts w:ascii="Arial Narrow" w:hAnsi="Arial Narrow" w:cs="Arial"/>
                <w:noProof/>
                <w:color w:val="0D0D0D" w:themeColor="text1" w:themeTint="F2"/>
                <w:sz w:val="20"/>
              </w:rPr>
              <w:t>3,079,789</w:t>
            </w:r>
            <w:r w:rsidRPr="00716B87">
              <w:rPr>
                <w:rFonts w:ascii="Arial Narrow" w:hAnsi="Arial Narrow" w:cs="Arial"/>
                <w:color w:val="0D0D0D" w:themeColor="text1" w:themeTint="F2"/>
                <w:sz w:val="20"/>
              </w:rPr>
              <w:fldChar w:fldCharType="end"/>
            </w:r>
          </w:p>
        </w:tc>
        <w:tc>
          <w:tcPr>
            <w:tcW w:w="1085" w:type="dxa"/>
            <w:gridSpan w:val="2"/>
            <w:tcBorders>
              <w:top w:val="single" w:sz="4" w:space="0" w:color="auto"/>
            </w:tcBorders>
            <w:shd w:val="clear" w:color="auto" w:fill="auto"/>
            <w:vAlign w:val="bottom"/>
          </w:tcPr>
          <w:p w14:paraId="0AB7F93E" w14:textId="77777777" w:rsidR="00293CFA" w:rsidRPr="00716B87" w:rsidRDefault="00293CFA" w:rsidP="00683AF0">
            <w:pPr>
              <w:pStyle w:val="BodyTextIndent"/>
              <w:ind w:left="-90"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fldChar w:fldCharType="begin"/>
            </w:r>
            <w:r w:rsidRPr="00716B87">
              <w:rPr>
                <w:rFonts w:ascii="Arial Narrow" w:hAnsi="Arial Narrow" w:cs="Arial"/>
                <w:color w:val="0D0D0D" w:themeColor="text1" w:themeTint="F2"/>
                <w:sz w:val="20"/>
              </w:rPr>
              <w:instrText xml:space="preserve"> =SUM(ABOVE) </w:instrText>
            </w:r>
            <w:r w:rsidRPr="00716B87">
              <w:rPr>
                <w:rFonts w:ascii="Arial Narrow" w:hAnsi="Arial Narrow" w:cs="Arial"/>
                <w:color w:val="0D0D0D" w:themeColor="text1" w:themeTint="F2"/>
                <w:sz w:val="20"/>
              </w:rPr>
              <w:fldChar w:fldCharType="separate"/>
            </w:r>
            <w:r w:rsidRPr="00716B87">
              <w:rPr>
                <w:rFonts w:ascii="Arial Narrow" w:hAnsi="Arial Narrow" w:cs="Arial"/>
                <w:noProof/>
                <w:color w:val="0D0D0D" w:themeColor="text1" w:themeTint="F2"/>
                <w:sz w:val="20"/>
              </w:rPr>
              <w:t>49,550,596</w:t>
            </w:r>
            <w:r w:rsidRPr="00716B87">
              <w:rPr>
                <w:rFonts w:ascii="Arial Narrow" w:hAnsi="Arial Narrow" w:cs="Arial"/>
                <w:color w:val="0D0D0D" w:themeColor="text1" w:themeTint="F2"/>
                <w:sz w:val="20"/>
              </w:rPr>
              <w:fldChar w:fldCharType="end"/>
            </w:r>
          </w:p>
        </w:tc>
      </w:tr>
      <w:tr w:rsidR="006917D4" w:rsidRPr="006523DC" w14:paraId="6742ED6C" w14:textId="77777777" w:rsidTr="00716B87">
        <w:tc>
          <w:tcPr>
            <w:tcW w:w="2268" w:type="dxa"/>
            <w:tcBorders>
              <w:bottom w:val="single" w:sz="4" w:space="0" w:color="auto"/>
            </w:tcBorders>
            <w:shd w:val="clear" w:color="auto" w:fill="auto"/>
          </w:tcPr>
          <w:p w14:paraId="3ACECF9F" w14:textId="77777777" w:rsidR="00293CFA" w:rsidRPr="00716B87" w:rsidRDefault="00293CFA" w:rsidP="00716B87">
            <w:pPr>
              <w:pStyle w:val="BodyTextIndent"/>
              <w:ind w:left="320" w:right="-102" w:hanging="428"/>
              <w:jc w:val="left"/>
              <w:rPr>
                <w:rFonts w:ascii="Arial Narrow" w:hAnsi="Arial Narrow" w:cs="Arial"/>
                <w:color w:val="0D0D0D" w:themeColor="text1" w:themeTint="F2"/>
                <w:sz w:val="20"/>
              </w:rPr>
            </w:pPr>
            <w:r w:rsidRPr="00716B87">
              <w:rPr>
                <w:rFonts w:ascii="Arial Narrow" w:hAnsi="Arial Narrow" w:cs="Arial"/>
                <w:color w:val="0D0D0D" w:themeColor="text1" w:themeTint="F2"/>
                <w:sz w:val="20"/>
              </w:rPr>
              <w:t>Less: Allowance for impairment losses</w:t>
            </w:r>
          </w:p>
        </w:tc>
        <w:tc>
          <w:tcPr>
            <w:tcW w:w="993" w:type="dxa"/>
            <w:tcBorders>
              <w:bottom w:val="single" w:sz="4" w:space="0" w:color="auto"/>
            </w:tcBorders>
            <w:shd w:val="clear" w:color="auto" w:fill="auto"/>
            <w:vAlign w:val="bottom"/>
          </w:tcPr>
          <w:p w14:paraId="2AFFCC39" w14:textId="43A851B1" w:rsidR="00293CFA" w:rsidRPr="00716B87" w:rsidRDefault="00293CFA" w:rsidP="00683AF0">
            <w:pPr>
              <w:pStyle w:val="BodyTextIndent"/>
              <w:ind w:left="-86"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t>7</w:t>
            </w:r>
            <w:r w:rsidRPr="00716B87">
              <w:rPr>
                <w:rFonts w:ascii="Arial Narrow" w:hAnsi="Arial Narrow" w:cs="Arial"/>
                <w:color w:val="0D0D0D" w:themeColor="text1" w:themeTint="F2"/>
                <w:sz w:val="20"/>
                <w:lang w:val="id-ID"/>
              </w:rPr>
              <w:t>,</w:t>
            </w:r>
            <w:r w:rsidRPr="00716B87">
              <w:rPr>
                <w:rFonts w:ascii="Arial Narrow" w:hAnsi="Arial Narrow" w:cs="Arial"/>
                <w:color w:val="0D0D0D" w:themeColor="text1" w:themeTint="F2"/>
                <w:sz w:val="20"/>
              </w:rPr>
              <w:t>206</w:t>
            </w:r>
            <w:r w:rsidRPr="00716B87">
              <w:rPr>
                <w:rFonts w:ascii="Arial Narrow" w:hAnsi="Arial Narrow" w:cs="Arial"/>
                <w:color w:val="0D0D0D" w:themeColor="text1" w:themeTint="F2"/>
                <w:sz w:val="20"/>
                <w:lang w:val="id-ID"/>
              </w:rPr>
              <w:t>,</w:t>
            </w:r>
            <w:r w:rsidRPr="00716B87">
              <w:rPr>
                <w:rFonts w:ascii="Arial Narrow" w:hAnsi="Arial Narrow" w:cs="Arial"/>
                <w:color w:val="0D0D0D" w:themeColor="text1" w:themeTint="F2"/>
                <w:sz w:val="20"/>
              </w:rPr>
              <w:t>80</w:t>
            </w:r>
            <w:r w:rsidR="00D440D8" w:rsidRPr="00716B87">
              <w:rPr>
                <w:rFonts w:ascii="Arial Narrow" w:hAnsi="Arial Narrow" w:cs="Arial"/>
                <w:color w:val="0D0D0D" w:themeColor="text1" w:themeTint="F2"/>
                <w:sz w:val="20"/>
              </w:rPr>
              <w:t>2</w:t>
            </w:r>
          </w:p>
        </w:tc>
        <w:tc>
          <w:tcPr>
            <w:tcW w:w="992" w:type="dxa"/>
            <w:tcBorders>
              <w:bottom w:val="single" w:sz="4" w:space="0" w:color="auto"/>
            </w:tcBorders>
            <w:shd w:val="clear" w:color="auto" w:fill="auto"/>
            <w:vAlign w:val="bottom"/>
          </w:tcPr>
          <w:p w14:paraId="324A68CC" w14:textId="77777777" w:rsidR="00293CFA" w:rsidRPr="00716B87" w:rsidRDefault="00293CFA" w:rsidP="00683AF0">
            <w:pPr>
              <w:pStyle w:val="BodyTextIndent"/>
              <w:ind w:left="-86"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t>3,079,789</w:t>
            </w:r>
          </w:p>
        </w:tc>
        <w:tc>
          <w:tcPr>
            <w:tcW w:w="1106" w:type="dxa"/>
            <w:tcBorders>
              <w:bottom w:val="single" w:sz="4" w:space="0" w:color="auto"/>
            </w:tcBorders>
            <w:shd w:val="clear" w:color="auto" w:fill="auto"/>
            <w:vAlign w:val="bottom"/>
          </w:tcPr>
          <w:p w14:paraId="6BA31586" w14:textId="22ACFA50" w:rsidR="00293CFA" w:rsidRPr="00716B87" w:rsidRDefault="00293CFA" w:rsidP="00683AF0">
            <w:pPr>
              <w:pStyle w:val="BodyTextIndent"/>
              <w:ind w:left="-90"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t>10</w:t>
            </w:r>
            <w:r w:rsidRPr="00716B87">
              <w:rPr>
                <w:rFonts w:ascii="Arial Narrow" w:hAnsi="Arial Narrow" w:cs="Arial"/>
                <w:color w:val="0D0D0D" w:themeColor="text1" w:themeTint="F2"/>
                <w:sz w:val="20"/>
                <w:lang w:val="id-ID"/>
              </w:rPr>
              <w:t>,</w:t>
            </w:r>
            <w:r w:rsidRPr="00716B87">
              <w:rPr>
                <w:rFonts w:ascii="Arial Narrow" w:hAnsi="Arial Narrow" w:cs="Arial"/>
                <w:color w:val="0D0D0D" w:themeColor="text1" w:themeTint="F2"/>
                <w:sz w:val="20"/>
              </w:rPr>
              <w:t>286</w:t>
            </w:r>
            <w:r w:rsidRPr="00716B87">
              <w:rPr>
                <w:rFonts w:ascii="Arial Narrow" w:hAnsi="Arial Narrow" w:cs="Arial"/>
                <w:color w:val="0D0D0D" w:themeColor="text1" w:themeTint="F2"/>
                <w:sz w:val="20"/>
                <w:lang w:val="id-ID"/>
              </w:rPr>
              <w:t>,</w:t>
            </w:r>
            <w:r w:rsidRPr="00716B87">
              <w:rPr>
                <w:rFonts w:ascii="Arial Narrow" w:hAnsi="Arial Narrow" w:cs="Arial"/>
                <w:color w:val="0D0D0D" w:themeColor="text1" w:themeTint="F2"/>
                <w:sz w:val="20"/>
              </w:rPr>
              <w:t>59</w:t>
            </w:r>
            <w:r w:rsidR="00954036" w:rsidRPr="00716B87">
              <w:rPr>
                <w:rFonts w:ascii="Arial Narrow" w:hAnsi="Arial Narrow" w:cs="Arial"/>
                <w:color w:val="0D0D0D" w:themeColor="text1" w:themeTint="F2"/>
                <w:sz w:val="20"/>
              </w:rPr>
              <w:t>1</w:t>
            </w:r>
          </w:p>
        </w:tc>
        <w:tc>
          <w:tcPr>
            <w:tcW w:w="1162" w:type="dxa"/>
            <w:gridSpan w:val="2"/>
            <w:tcBorders>
              <w:bottom w:val="single" w:sz="4" w:space="0" w:color="auto"/>
            </w:tcBorders>
            <w:shd w:val="clear" w:color="auto" w:fill="auto"/>
            <w:vAlign w:val="bottom"/>
          </w:tcPr>
          <w:p w14:paraId="6A7DB774" w14:textId="77777777" w:rsidR="00293CFA" w:rsidRPr="00716B87" w:rsidRDefault="00293CFA" w:rsidP="00683AF0">
            <w:pPr>
              <w:pStyle w:val="BodyTextIndent"/>
              <w:ind w:left="-86"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t>5,915,001</w:t>
            </w:r>
          </w:p>
        </w:tc>
        <w:tc>
          <w:tcPr>
            <w:tcW w:w="992" w:type="dxa"/>
            <w:tcBorders>
              <w:bottom w:val="single" w:sz="4" w:space="0" w:color="auto"/>
            </w:tcBorders>
            <w:shd w:val="clear" w:color="auto" w:fill="auto"/>
            <w:vAlign w:val="bottom"/>
          </w:tcPr>
          <w:p w14:paraId="73F3CE0E" w14:textId="77777777" w:rsidR="00293CFA" w:rsidRPr="00716B87" w:rsidRDefault="00293CFA" w:rsidP="00683AF0">
            <w:pPr>
              <w:pStyle w:val="BodyTextIndent"/>
              <w:ind w:left="-86"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t>3,079,789</w:t>
            </w:r>
          </w:p>
        </w:tc>
        <w:tc>
          <w:tcPr>
            <w:tcW w:w="1085" w:type="dxa"/>
            <w:gridSpan w:val="2"/>
            <w:tcBorders>
              <w:bottom w:val="single" w:sz="4" w:space="0" w:color="auto"/>
            </w:tcBorders>
            <w:shd w:val="clear" w:color="auto" w:fill="auto"/>
            <w:vAlign w:val="bottom"/>
          </w:tcPr>
          <w:p w14:paraId="6B34E505" w14:textId="77777777" w:rsidR="00293CFA" w:rsidRPr="00716B87" w:rsidRDefault="00293CFA" w:rsidP="00683AF0">
            <w:pPr>
              <w:pStyle w:val="BodyTextIndent"/>
              <w:ind w:left="-90" w:right="-72" w:firstLine="0"/>
              <w:jc w:val="right"/>
              <w:rPr>
                <w:rFonts w:ascii="Arial Narrow" w:hAnsi="Arial Narrow" w:cs="Arial"/>
                <w:color w:val="0D0D0D" w:themeColor="text1" w:themeTint="F2"/>
                <w:sz w:val="20"/>
              </w:rPr>
            </w:pPr>
            <w:r w:rsidRPr="00716B87">
              <w:rPr>
                <w:rFonts w:ascii="Arial Narrow" w:hAnsi="Arial Narrow" w:cs="Arial"/>
                <w:color w:val="0D0D0D" w:themeColor="text1" w:themeTint="F2"/>
                <w:sz w:val="20"/>
              </w:rPr>
              <w:fldChar w:fldCharType="begin"/>
            </w:r>
            <w:r w:rsidRPr="00716B87">
              <w:rPr>
                <w:rFonts w:ascii="Arial Narrow" w:hAnsi="Arial Narrow" w:cs="Arial"/>
                <w:color w:val="0D0D0D" w:themeColor="text1" w:themeTint="F2"/>
                <w:sz w:val="20"/>
              </w:rPr>
              <w:instrText xml:space="preserve"> =SUM(left) </w:instrText>
            </w:r>
            <w:r w:rsidRPr="00716B87">
              <w:rPr>
                <w:rFonts w:ascii="Arial Narrow" w:hAnsi="Arial Narrow" w:cs="Arial"/>
                <w:color w:val="0D0D0D" w:themeColor="text1" w:themeTint="F2"/>
                <w:sz w:val="20"/>
              </w:rPr>
              <w:fldChar w:fldCharType="separate"/>
            </w:r>
            <w:r w:rsidRPr="00716B87">
              <w:rPr>
                <w:rFonts w:ascii="Arial Narrow" w:hAnsi="Arial Narrow" w:cs="Arial"/>
                <w:noProof/>
                <w:color w:val="0D0D0D" w:themeColor="text1" w:themeTint="F2"/>
                <w:sz w:val="20"/>
              </w:rPr>
              <w:t>8,994,790</w:t>
            </w:r>
            <w:r w:rsidRPr="00716B87">
              <w:rPr>
                <w:rFonts w:ascii="Arial Narrow" w:hAnsi="Arial Narrow" w:cs="Arial"/>
                <w:color w:val="0D0D0D" w:themeColor="text1" w:themeTint="F2"/>
                <w:sz w:val="20"/>
              </w:rPr>
              <w:fldChar w:fldCharType="end"/>
            </w:r>
          </w:p>
        </w:tc>
      </w:tr>
      <w:tr w:rsidR="006917D4" w:rsidRPr="006523DC" w14:paraId="79E22731" w14:textId="77777777" w:rsidTr="00D440D8">
        <w:tc>
          <w:tcPr>
            <w:tcW w:w="2268" w:type="dxa"/>
            <w:tcBorders>
              <w:top w:val="single" w:sz="4" w:space="0" w:color="auto"/>
              <w:bottom w:val="double" w:sz="4" w:space="0" w:color="auto"/>
            </w:tcBorders>
            <w:shd w:val="clear" w:color="auto" w:fill="auto"/>
          </w:tcPr>
          <w:p w14:paraId="0D9B24C6" w14:textId="77777777" w:rsidR="00293CFA" w:rsidRPr="00716B87" w:rsidRDefault="00293CFA" w:rsidP="00683AF0">
            <w:pPr>
              <w:pStyle w:val="BodyTextIndent"/>
              <w:ind w:left="72" w:right="-102" w:hanging="180"/>
              <w:jc w:val="left"/>
              <w:rPr>
                <w:rFonts w:ascii="Arial Narrow" w:hAnsi="Arial Narrow" w:cs="Arial"/>
                <w:b/>
                <w:color w:val="0D0D0D" w:themeColor="text1" w:themeTint="F2"/>
                <w:sz w:val="20"/>
              </w:rPr>
            </w:pPr>
          </w:p>
        </w:tc>
        <w:tc>
          <w:tcPr>
            <w:tcW w:w="993" w:type="dxa"/>
            <w:tcBorders>
              <w:top w:val="single" w:sz="4" w:space="0" w:color="auto"/>
              <w:bottom w:val="double" w:sz="4" w:space="0" w:color="auto"/>
            </w:tcBorders>
            <w:shd w:val="clear" w:color="auto" w:fill="auto"/>
            <w:vAlign w:val="bottom"/>
          </w:tcPr>
          <w:p w14:paraId="13DE7FEC" w14:textId="220D95D5" w:rsidR="00293CFA" w:rsidRPr="00716B87" w:rsidRDefault="00293CFA" w:rsidP="00683AF0">
            <w:pPr>
              <w:pStyle w:val="BodyTextIndent"/>
              <w:ind w:left="-86" w:right="-72" w:firstLine="0"/>
              <w:jc w:val="right"/>
              <w:rPr>
                <w:rFonts w:ascii="Arial Narrow" w:hAnsi="Arial Narrow" w:cs="Arial"/>
                <w:b/>
                <w:color w:val="0D0D0D" w:themeColor="text1" w:themeTint="F2"/>
                <w:sz w:val="20"/>
              </w:rPr>
            </w:pPr>
            <w:r w:rsidRPr="00716B87">
              <w:rPr>
                <w:rFonts w:ascii="Arial Narrow" w:hAnsi="Arial Narrow" w:cs="Arial"/>
                <w:b/>
                <w:color w:val="0D0D0D" w:themeColor="text1" w:themeTint="F2"/>
                <w:sz w:val="20"/>
              </w:rPr>
              <w:t>37</w:t>
            </w:r>
            <w:r w:rsidRPr="00716B87">
              <w:rPr>
                <w:rFonts w:ascii="Arial Narrow" w:hAnsi="Arial Narrow" w:cs="Arial"/>
                <w:b/>
                <w:color w:val="0D0D0D" w:themeColor="text1" w:themeTint="F2"/>
                <w:sz w:val="20"/>
                <w:lang w:val="id-ID"/>
              </w:rPr>
              <w:t>,</w:t>
            </w:r>
            <w:r w:rsidRPr="00716B87">
              <w:rPr>
                <w:rFonts w:ascii="Arial Narrow" w:hAnsi="Arial Narrow" w:cs="Arial"/>
                <w:b/>
                <w:color w:val="0D0D0D" w:themeColor="text1" w:themeTint="F2"/>
                <w:sz w:val="20"/>
              </w:rPr>
              <w:t>860</w:t>
            </w:r>
            <w:r w:rsidRPr="00716B87">
              <w:rPr>
                <w:rFonts w:ascii="Arial Narrow" w:hAnsi="Arial Narrow" w:cs="Arial"/>
                <w:b/>
                <w:color w:val="0D0D0D" w:themeColor="text1" w:themeTint="F2"/>
                <w:sz w:val="20"/>
                <w:lang w:val="id-ID"/>
              </w:rPr>
              <w:t>,</w:t>
            </w:r>
            <w:r w:rsidRPr="00716B87">
              <w:rPr>
                <w:rFonts w:ascii="Arial Narrow" w:hAnsi="Arial Narrow" w:cs="Arial"/>
                <w:b/>
                <w:color w:val="0D0D0D" w:themeColor="text1" w:themeTint="F2"/>
                <w:sz w:val="20"/>
              </w:rPr>
              <w:t>30</w:t>
            </w:r>
            <w:r w:rsidR="00D440D8" w:rsidRPr="00716B87">
              <w:rPr>
                <w:rFonts w:ascii="Arial Narrow" w:hAnsi="Arial Narrow" w:cs="Arial"/>
                <w:b/>
                <w:color w:val="0D0D0D" w:themeColor="text1" w:themeTint="F2"/>
                <w:sz w:val="20"/>
              </w:rPr>
              <w:t>7</w:t>
            </w:r>
          </w:p>
        </w:tc>
        <w:tc>
          <w:tcPr>
            <w:tcW w:w="992" w:type="dxa"/>
            <w:tcBorders>
              <w:top w:val="single" w:sz="4" w:space="0" w:color="auto"/>
              <w:bottom w:val="double" w:sz="4" w:space="0" w:color="auto"/>
            </w:tcBorders>
            <w:shd w:val="clear" w:color="auto" w:fill="auto"/>
            <w:vAlign w:val="bottom"/>
          </w:tcPr>
          <w:p w14:paraId="59DE38DB" w14:textId="77777777" w:rsidR="00293CFA" w:rsidRPr="00716B87" w:rsidRDefault="00293CFA" w:rsidP="00683AF0">
            <w:pPr>
              <w:pStyle w:val="BodyTextIndent"/>
              <w:ind w:left="-86" w:right="-72" w:firstLine="0"/>
              <w:jc w:val="right"/>
              <w:rPr>
                <w:rFonts w:ascii="Arial Narrow" w:hAnsi="Arial Narrow" w:cs="Arial"/>
                <w:b/>
                <w:color w:val="0D0D0D" w:themeColor="text1" w:themeTint="F2"/>
                <w:sz w:val="20"/>
              </w:rPr>
            </w:pPr>
            <w:r w:rsidRPr="00716B87">
              <w:rPr>
                <w:rFonts w:ascii="Arial Narrow" w:hAnsi="Arial Narrow" w:cs="Arial"/>
                <w:b/>
                <w:color w:val="0D0D0D" w:themeColor="text1" w:themeTint="F2"/>
                <w:sz w:val="20"/>
              </w:rPr>
              <w:t>-</w:t>
            </w:r>
          </w:p>
        </w:tc>
        <w:tc>
          <w:tcPr>
            <w:tcW w:w="1106" w:type="dxa"/>
            <w:tcBorders>
              <w:top w:val="single" w:sz="4" w:space="0" w:color="auto"/>
              <w:bottom w:val="double" w:sz="4" w:space="0" w:color="auto"/>
            </w:tcBorders>
            <w:shd w:val="clear" w:color="auto" w:fill="auto"/>
            <w:vAlign w:val="bottom"/>
          </w:tcPr>
          <w:p w14:paraId="3D380545" w14:textId="12E92ACE" w:rsidR="00293CFA" w:rsidRPr="00716B87" w:rsidRDefault="00293CFA" w:rsidP="00683AF0">
            <w:pPr>
              <w:pStyle w:val="BodyTextIndent"/>
              <w:ind w:left="-90" w:right="-72" w:firstLine="0"/>
              <w:jc w:val="right"/>
              <w:rPr>
                <w:rFonts w:ascii="Arial Narrow" w:hAnsi="Arial Narrow" w:cs="Arial"/>
                <w:b/>
                <w:color w:val="0D0D0D" w:themeColor="text1" w:themeTint="F2"/>
                <w:sz w:val="20"/>
              </w:rPr>
            </w:pPr>
            <w:r w:rsidRPr="00716B87">
              <w:rPr>
                <w:rFonts w:ascii="Arial Narrow" w:hAnsi="Arial Narrow" w:cs="Arial"/>
                <w:b/>
                <w:color w:val="0D0D0D" w:themeColor="text1" w:themeTint="F2"/>
                <w:sz w:val="20"/>
              </w:rPr>
              <w:t>37</w:t>
            </w:r>
            <w:r w:rsidRPr="00716B87">
              <w:rPr>
                <w:rFonts w:ascii="Arial Narrow" w:hAnsi="Arial Narrow" w:cs="Arial"/>
                <w:b/>
                <w:color w:val="0D0D0D" w:themeColor="text1" w:themeTint="F2"/>
                <w:sz w:val="20"/>
                <w:lang w:val="id-ID"/>
              </w:rPr>
              <w:t>,</w:t>
            </w:r>
            <w:r w:rsidRPr="00716B87">
              <w:rPr>
                <w:rFonts w:ascii="Arial Narrow" w:hAnsi="Arial Narrow" w:cs="Arial"/>
                <w:b/>
                <w:color w:val="0D0D0D" w:themeColor="text1" w:themeTint="F2"/>
                <w:sz w:val="20"/>
              </w:rPr>
              <w:t>860</w:t>
            </w:r>
            <w:r w:rsidRPr="00716B87">
              <w:rPr>
                <w:rFonts w:ascii="Arial Narrow" w:hAnsi="Arial Narrow" w:cs="Arial"/>
                <w:b/>
                <w:color w:val="0D0D0D" w:themeColor="text1" w:themeTint="F2"/>
                <w:sz w:val="20"/>
                <w:lang w:val="id-ID"/>
              </w:rPr>
              <w:t>,</w:t>
            </w:r>
            <w:r w:rsidRPr="00716B87">
              <w:rPr>
                <w:rFonts w:ascii="Arial Narrow" w:hAnsi="Arial Narrow" w:cs="Arial"/>
                <w:b/>
                <w:color w:val="0D0D0D" w:themeColor="text1" w:themeTint="F2"/>
                <w:sz w:val="20"/>
              </w:rPr>
              <w:t>30</w:t>
            </w:r>
            <w:r w:rsidR="00954036" w:rsidRPr="00716B87">
              <w:rPr>
                <w:rFonts w:ascii="Arial Narrow" w:hAnsi="Arial Narrow" w:cs="Arial"/>
                <w:b/>
                <w:color w:val="0D0D0D" w:themeColor="text1" w:themeTint="F2"/>
                <w:sz w:val="20"/>
              </w:rPr>
              <w:t>7</w:t>
            </w:r>
          </w:p>
        </w:tc>
        <w:tc>
          <w:tcPr>
            <w:tcW w:w="1162" w:type="dxa"/>
            <w:gridSpan w:val="2"/>
            <w:tcBorders>
              <w:top w:val="single" w:sz="4" w:space="0" w:color="auto"/>
              <w:bottom w:val="double" w:sz="4" w:space="0" w:color="auto"/>
            </w:tcBorders>
            <w:shd w:val="clear" w:color="auto" w:fill="auto"/>
            <w:vAlign w:val="bottom"/>
          </w:tcPr>
          <w:p w14:paraId="292F0E7F" w14:textId="77777777" w:rsidR="00293CFA" w:rsidRPr="00716B87" w:rsidRDefault="00293CFA" w:rsidP="00683AF0">
            <w:pPr>
              <w:pStyle w:val="BodyTextIndent"/>
              <w:ind w:left="-86" w:right="-72" w:firstLine="0"/>
              <w:jc w:val="right"/>
              <w:rPr>
                <w:rFonts w:ascii="Arial Narrow" w:hAnsi="Arial Narrow" w:cs="Arial"/>
                <w:b/>
                <w:color w:val="0D0D0D" w:themeColor="text1" w:themeTint="F2"/>
                <w:sz w:val="20"/>
              </w:rPr>
            </w:pPr>
            <w:r w:rsidRPr="00716B87">
              <w:rPr>
                <w:rFonts w:ascii="Arial Narrow" w:hAnsi="Arial Narrow" w:cs="Arial"/>
                <w:b/>
                <w:color w:val="0D0D0D" w:themeColor="text1" w:themeTint="F2"/>
                <w:sz w:val="20"/>
              </w:rPr>
              <w:fldChar w:fldCharType="begin"/>
            </w:r>
            <w:r w:rsidRPr="00716B87">
              <w:rPr>
                <w:rFonts w:ascii="Arial Narrow" w:hAnsi="Arial Narrow" w:cs="Arial"/>
                <w:b/>
                <w:color w:val="0D0D0D" w:themeColor="text1" w:themeTint="F2"/>
                <w:sz w:val="20"/>
              </w:rPr>
              <w:instrText xml:space="preserve"> =(b6-b7) </w:instrText>
            </w:r>
            <w:r w:rsidRPr="00716B87">
              <w:rPr>
                <w:rFonts w:ascii="Arial Narrow" w:hAnsi="Arial Narrow" w:cs="Arial"/>
                <w:b/>
                <w:color w:val="0D0D0D" w:themeColor="text1" w:themeTint="F2"/>
                <w:sz w:val="20"/>
              </w:rPr>
              <w:fldChar w:fldCharType="separate"/>
            </w:r>
            <w:r w:rsidRPr="00716B87">
              <w:rPr>
                <w:rFonts w:ascii="Arial Narrow" w:hAnsi="Arial Narrow" w:cs="Arial"/>
                <w:b/>
                <w:noProof/>
                <w:color w:val="0D0D0D" w:themeColor="text1" w:themeTint="F2"/>
                <w:sz w:val="20"/>
              </w:rPr>
              <w:t>40,555,806</w:t>
            </w:r>
            <w:r w:rsidRPr="00716B87">
              <w:rPr>
                <w:rFonts w:ascii="Arial Narrow" w:hAnsi="Arial Narrow" w:cs="Arial"/>
                <w:b/>
                <w:color w:val="0D0D0D" w:themeColor="text1" w:themeTint="F2"/>
                <w:sz w:val="20"/>
              </w:rPr>
              <w:fldChar w:fldCharType="end"/>
            </w:r>
          </w:p>
        </w:tc>
        <w:tc>
          <w:tcPr>
            <w:tcW w:w="992" w:type="dxa"/>
            <w:tcBorders>
              <w:top w:val="single" w:sz="4" w:space="0" w:color="auto"/>
              <w:bottom w:val="double" w:sz="4" w:space="0" w:color="auto"/>
            </w:tcBorders>
            <w:shd w:val="clear" w:color="auto" w:fill="auto"/>
            <w:vAlign w:val="bottom"/>
          </w:tcPr>
          <w:p w14:paraId="0D4BDD3B" w14:textId="77777777" w:rsidR="00293CFA" w:rsidRPr="00716B87" w:rsidRDefault="00293CFA" w:rsidP="00683AF0">
            <w:pPr>
              <w:pStyle w:val="BodyTextIndent"/>
              <w:ind w:left="-86" w:right="-72" w:firstLine="0"/>
              <w:jc w:val="right"/>
              <w:rPr>
                <w:rFonts w:ascii="Arial Narrow" w:hAnsi="Arial Narrow" w:cs="Arial"/>
                <w:b/>
                <w:color w:val="0D0D0D" w:themeColor="text1" w:themeTint="F2"/>
                <w:sz w:val="20"/>
              </w:rPr>
            </w:pPr>
            <w:r w:rsidRPr="00716B87">
              <w:rPr>
                <w:rFonts w:ascii="Arial Narrow" w:hAnsi="Arial Narrow" w:cs="Arial"/>
                <w:b/>
                <w:color w:val="0D0D0D" w:themeColor="text1" w:themeTint="F2"/>
                <w:sz w:val="20"/>
              </w:rPr>
              <w:t>-</w:t>
            </w:r>
          </w:p>
        </w:tc>
        <w:tc>
          <w:tcPr>
            <w:tcW w:w="1085" w:type="dxa"/>
            <w:gridSpan w:val="2"/>
            <w:tcBorders>
              <w:top w:val="single" w:sz="4" w:space="0" w:color="auto"/>
              <w:bottom w:val="double" w:sz="4" w:space="0" w:color="auto"/>
            </w:tcBorders>
            <w:shd w:val="clear" w:color="auto" w:fill="auto"/>
            <w:vAlign w:val="bottom"/>
          </w:tcPr>
          <w:p w14:paraId="3272D1AA" w14:textId="77777777" w:rsidR="00293CFA" w:rsidRPr="00716B87" w:rsidRDefault="00293CFA" w:rsidP="00683AF0">
            <w:pPr>
              <w:pStyle w:val="BodyTextIndent"/>
              <w:ind w:left="-90" w:right="-72" w:firstLine="0"/>
              <w:jc w:val="right"/>
              <w:rPr>
                <w:rFonts w:ascii="Arial Narrow" w:hAnsi="Arial Narrow" w:cs="Arial"/>
                <w:b/>
                <w:color w:val="0D0D0D" w:themeColor="text1" w:themeTint="F2"/>
                <w:sz w:val="20"/>
              </w:rPr>
            </w:pPr>
            <w:r w:rsidRPr="00716B87">
              <w:rPr>
                <w:rFonts w:ascii="Arial Narrow" w:hAnsi="Arial Narrow" w:cs="Arial"/>
                <w:b/>
                <w:color w:val="0D0D0D" w:themeColor="text1" w:themeTint="F2"/>
                <w:sz w:val="20"/>
              </w:rPr>
              <w:fldChar w:fldCharType="begin"/>
            </w:r>
            <w:r w:rsidRPr="00716B87">
              <w:rPr>
                <w:rFonts w:ascii="Arial Narrow" w:hAnsi="Arial Narrow" w:cs="Arial"/>
                <w:b/>
                <w:color w:val="0D0D0D" w:themeColor="text1" w:themeTint="F2"/>
                <w:sz w:val="20"/>
              </w:rPr>
              <w:instrText xml:space="preserve"> =(d6-d7) </w:instrText>
            </w:r>
            <w:r w:rsidRPr="00716B87">
              <w:rPr>
                <w:rFonts w:ascii="Arial Narrow" w:hAnsi="Arial Narrow" w:cs="Arial"/>
                <w:b/>
                <w:color w:val="0D0D0D" w:themeColor="text1" w:themeTint="F2"/>
                <w:sz w:val="20"/>
              </w:rPr>
              <w:fldChar w:fldCharType="separate"/>
            </w:r>
            <w:r w:rsidRPr="00716B87">
              <w:rPr>
                <w:rFonts w:ascii="Arial Narrow" w:hAnsi="Arial Narrow" w:cs="Arial"/>
                <w:b/>
                <w:noProof/>
                <w:color w:val="0D0D0D" w:themeColor="text1" w:themeTint="F2"/>
                <w:sz w:val="20"/>
              </w:rPr>
              <w:t>40,555,806</w:t>
            </w:r>
            <w:r w:rsidRPr="00716B87">
              <w:rPr>
                <w:rFonts w:ascii="Arial Narrow" w:hAnsi="Arial Narrow" w:cs="Arial"/>
                <w:b/>
                <w:color w:val="0D0D0D" w:themeColor="text1" w:themeTint="F2"/>
                <w:sz w:val="20"/>
              </w:rPr>
              <w:fldChar w:fldCharType="end"/>
            </w:r>
          </w:p>
        </w:tc>
      </w:tr>
    </w:tbl>
    <w:p w14:paraId="74068B18" w14:textId="77777777" w:rsidR="00293CFA" w:rsidRPr="008450E5" w:rsidRDefault="00293CFA" w:rsidP="00293CFA">
      <w:pPr>
        <w:pStyle w:val="ListParagraph"/>
        <w:ind w:left="0"/>
        <w:jc w:val="both"/>
        <w:rPr>
          <w:rFonts w:ascii="Arial" w:hAnsi="Arial" w:cs="Arial"/>
          <w:color w:val="0D0D0D" w:themeColor="text1" w:themeTint="F2"/>
          <w:sz w:val="24"/>
          <w:szCs w:val="24"/>
        </w:rPr>
      </w:pPr>
    </w:p>
    <w:p w14:paraId="3A130125" w14:textId="107DB8D2" w:rsidR="00293CFA" w:rsidRPr="006917D4" w:rsidRDefault="00293CFA" w:rsidP="00716B87">
      <w:pPr>
        <w:pStyle w:val="ListParagraph"/>
        <w:numPr>
          <w:ilvl w:val="0"/>
          <w:numId w:val="34"/>
        </w:numPr>
        <w:ind w:left="709" w:hanging="709"/>
        <w:jc w:val="both"/>
        <w:rPr>
          <w:rFonts w:ascii="Arial" w:hAnsi="Arial" w:cs="Arial"/>
          <w:color w:val="0D0D0D" w:themeColor="text1" w:themeTint="F2"/>
          <w:sz w:val="22"/>
          <w:szCs w:val="22"/>
        </w:rPr>
      </w:pPr>
      <w:r w:rsidRPr="006917D4">
        <w:rPr>
          <w:rFonts w:ascii="Arial" w:hAnsi="Arial" w:cs="Arial"/>
          <w:b/>
          <w:color w:val="0D0D0D" w:themeColor="text1" w:themeTint="F2"/>
          <w:sz w:val="22"/>
          <w:szCs w:val="22"/>
        </w:rPr>
        <w:t xml:space="preserve">Aging/Analysis of </w:t>
      </w:r>
      <w:r w:rsidR="005C1D6F">
        <w:rPr>
          <w:rFonts w:ascii="Arial" w:hAnsi="Arial" w:cs="Arial"/>
          <w:b/>
          <w:color w:val="0D0D0D" w:themeColor="text1" w:themeTint="F2"/>
          <w:sz w:val="22"/>
          <w:szCs w:val="22"/>
        </w:rPr>
        <w:t>R</w:t>
      </w:r>
      <w:r w:rsidRPr="006917D4">
        <w:rPr>
          <w:rFonts w:ascii="Arial" w:hAnsi="Arial" w:cs="Arial"/>
          <w:b/>
          <w:color w:val="0D0D0D" w:themeColor="text1" w:themeTint="F2"/>
          <w:sz w:val="22"/>
          <w:szCs w:val="22"/>
        </w:rPr>
        <w:t>eceivables</w:t>
      </w:r>
    </w:p>
    <w:p w14:paraId="061FB1CD" w14:textId="77777777" w:rsidR="00293CFA" w:rsidRPr="006917D4" w:rsidRDefault="00293CFA" w:rsidP="00293CFA">
      <w:pPr>
        <w:jc w:val="both"/>
        <w:rPr>
          <w:rFonts w:ascii="Arial" w:hAnsi="Arial" w:cs="Arial"/>
          <w:color w:val="0D0D0D" w:themeColor="text1" w:themeTint="F2"/>
          <w:sz w:val="22"/>
          <w:szCs w:val="22"/>
        </w:rPr>
      </w:pPr>
    </w:p>
    <w:p w14:paraId="08F4B249" w14:textId="1E69159D" w:rsidR="00293CFA" w:rsidRDefault="00293CFA" w:rsidP="00293CFA">
      <w:pPr>
        <w:jc w:val="both"/>
        <w:rPr>
          <w:rFonts w:ascii="Arial" w:hAnsi="Arial" w:cs="Arial"/>
          <w:i/>
          <w:color w:val="0D0D0D" w:themeColor="text1" w:themeTint="F2"/>
          <w:sz w:val="22"/>
          <w:szCs w:val="22"/>
          <w:lang w:val="id-ID"/>
        </w:rPr>
      </w:pPr>
      <w:r w:rsidRPr="006917D4">
        <w:rPr>
          <w:rFonts w:ascii="Arial" w:hAnsi="Arial" w:cs="Arial"/>
          <w:i/>
          <w:color w:val="0D0D0D" w:themeColor="text1" w:themeTint="F2"/>
          <w:sz w:val="22"/>
          <w:szCs w:val="22"/>
        </w:rPr>
        <w:t>As at December 31, 202</w:t>
      </w:r>
      <w:r w:rsidRPr="006917D4">
        <w:rPr>
          <w:rFonts w:ascii="Arial" w:hAnsi="Arial" w:cs="Arial"/>
          <w:i/>
          <w:color w:val="0D0D0D" w:themeColor="text1" w:themeTint="F2"/>
          <w:sz w:val="22"/>
          <w:szCs w:val="22"/>
          <w:lang w:val="id-ID"/>
        </w:rPr>
        <w:t>1</w:t>
      </w:r>
    </w:p>
    <w:p w14:paraId="406EEF84" w14:textId="77777777" w:rsidR="00BB7CF7" w:rsidRPr="006917D4" w:rsidRDefault="00BB7CF7" w:rsidP="00293CFA">
      <w:pPr>
        <w:jc w:val="both"/>
        <w:rPr>
          <w:rFonts w:ascii="Arial" w:hAnsi="Arial" w:cs="Arial"/>
          <w:i/>
          <w:color w:val="0D0D0D" w:themeColor="text1" w:themeTint="F2"/>
          <w:sz w:val="22"/>
          <w:szCs w:val="22"/>
          <w:lang w:val="id-ID"/>
        </w:rPr>
      </w:pPr>
    </w:p>
    <w:tbl>
      <w:tblPr>
        <w:tblW w:w="8583" w:type="dxa"/>
        <w:tblLook w:val="04A0" w:firstRow="1" w:lastRow="0" w:firstColumn="1" w:lastColumn="0" w:noHBand="0" w:noVBand="1"/>
      </w:tblPr>
      <w:tblGrid>
        <w:gridCol w:w="2624"/>
        <w:gridCol w:w="1168"/>
        <w:gridCol w:w="1168"/>
        <w:gridCol w:w="1179"/>
        <w:gridCol w:w="1168"/>
        <w:gridCol w:w="1276"/>
      </w:tblGrid>
      <w:tr w:rsidR="006917D4" w:rsidRPr="0003030D" w14:paraId="76B2B853" w14:textId="77777777" w:rsidTr="00716B87">
        <w:trPr>
          <w:tblHeader/>
        </w:trPr>
        <w:tc>
          <w:tcPr>
            <w:tcW w:w="2624" w:type="dxa"/>
            <w:tcBorders>
              <w:top w:val="single" w:sz="4" w:space="0" w:color="auto"/>
              <w:bottom w:val="single" w:sz="4" w:space="0" w:color="auto"/>
            </w:tcBorders>
            <w:shd w:val="clear" w:color="auto" w:fill="auto"/>
            <w:vAlign w:val="bottom"/>
          </w:tcPr>
          <w:p w14:paraId="2E683F76" w14:textId="77777777" w:rsidR="00293CFA" w:rsidRPr="00716B87" w:rsidRDefault="00293CFA" w:rsidP="00683AF0">
            <w:pPr>
              <w:ind w:left="-109"/>
              <w:jc w:val="right"/>
              <w:rPr>
                <w:rFonts w:ascii="Arial Narrow" w:hAnsi="Arial Narrow" w:cs="Arial"/>
                <w:b/>
                <w:color w:val="0D0D0D" w:themeColor="text1" w:themeTint="F2"/>
              </w:rPr>
            </w:pPr>
          </w:p>
        </w:tc>
        <w:tc>
          <w:tcPr>
            <w:tcW w:w="1168" w:type="dxa"/>
            <w:tcBorders>
              <w:top w:val="single" w:sz="4" w:space="0" w:color="auto"/>
              <w:bottom w:val="single" w:sz="4" w:space="0" w:color="auto"/>
            </w:tcBorders>
            <w:shd w:val="clear" w:color="auto" w:fill="auto"/>
            <w:vAlign w:val="bottom"/>
          </w:tcPr>
          <w:p w14:paraId="70575A65" w14:textId="77777777" w:rsidR="00293CFA" w:rsidRPr="00716B87" w:rsidRDefault="00293CFA" w:rsidP="00683AF0">
            <w:pPr>
              <w:ind w:left="-115" w:right="-86"/>
              <w:jc w:val="right"/>
              <w:rPr>
                <w:rFonts w:ascii="Arial Narrow" w:hAnsi="Arial Narrow" w:cs="Arial"/>
                <w:b/>
                <w:color w:val="0D0D0D" w:themeColor="text1" w:themeTint="F2"/>
              </w:rPr>
            </w:pPr>
            <w:r w:rsidRPr="00716B87">
              <w:rPr>
                <w:rFonts w:ascii="Arial Narrow" w:hAnsi="Arial Narrow" w:cs="Arial"/>
                <w:b/>
                <w:color w:val="0D0D0D" w:themeColor="text1" w:themeTint="F2"/>
              </w:rPr>
              <w:t>0 to 1 year</w:t>
            </w:r>
          </w:p>
        </w:tc>
        <w:tc>
          <w:tcPr>
            <w:tcW w:w="1168" w:type="dxa"/>
            <w:tcBorders>
              <w:top w:val="single" w:sz="4" w:space="0" w:color="auto"/>
              <w:bottom w:val="single" w:sz="4" w:space="0" w:color="auto"/>
            </w:tcBorders>
            <w:shd w:val="clear" w:color="auto" w:fill="auto"/>
            <w:vAlign w:val="bottom"/>
          </w:tcPr>
          <w:p w14:paraId="6233CE4C" w14:textId="77777777" w:rsidR="003C0AB7" w:rsidRPr="00716B87" w:rsidRDefault="003C0AB7" w:rsidP="00683AF0">
            <w:pPr>
              <w:ind w:left="-108" w:right="-86"/>
              <w:jc w:val="right"/>
              <w:rPr>
                <w:rFonts w:ascii="Arial Narrow" w:hAnsi="Arial Narrow" w:cs="Arial"/>
                <w:b/>
                <w:color w:val="0D0D0D" w:themeColor="text1" w:themeTint="F2"/>
              </w:rPr>
            </w:pPr>
            <w:r w:rsidRPr="00716B87">
              <w:rPr>
                <w:rFonts w:ascii="Arial Narrow" w:hAnsi="Arial Narrow" w:cs="Arial"/>
                <w:b/>
                <w:color w:val="0D0D0D" w:themeColor="text1" w:themeTint="F2"/>
              </w:rPr>
              <w:t xml:space="preserve">More than   </w:t>
            </w:r>
          </w:p>
          <w:p w14:paraId="787E3251" w14:textId="77777777" w:rsidR="00293CFA" w:rsidRPr="00716B87" w:rsidRDefault="00293CFA" w:rsidP="00683AF0">
            <w:pPr>
              <w:ind w:left="-108" w:right="-86"/>
              <w:jc w:val="right"/>
              <w:rPr>
                <w:rFonts w:ascii="Arial Narrow" w:hAnsi="Arial Narrow" w:cs="Arial"/>
                <w:b/>
                <w:color w:val="0D0D0D" w:themeColor="text1" w:themeTint="F2"/>
              </w:rPr>
            </w:pPr>
            <w:r w:rsidRPr="00716B87">
              <w:rPr>
                <w:rFonts w:ascii="Arial Narrow" w:hAnsi="Arial Narrow" w:cs="Arial"/>
                <w:b/>
                <w:color w:val="0D0D0D" w:themeColor="text1" w:themeTint="F2"/>
              </w:rPr>
              <w:t>1 to 5 years</w:t>
            </w:r>
          </w:p>
        </w:tc>
        <w:tc>
          <w:tcPr>
            <w:tcW w:w="1179" w:type="dxa"/>
            <w:tcBorders>
              <w:top w:val="single" w:sz="4" w:space="0" w:color="auto"/>
              <w:bottom w:val="single" w:sz="4" w:space="0" w:color="auto"/>
            </w:tcBorders>
            <w:shd w:val="clear" w:color="auto" w:fill="auto"/>
            <w:vAlign w:val="bottom"/>
          </w:tcPr>
          <w:p w14:paraId="1C5D3F2B" w14:textId="77777777" w:rsidR="003C0AB7" w:rsidRPr="00716B87" w:rsidRDefault="003C0AB7" w:rsidP="00683AF0">
            <w:pPr>
              <w:ind w:left="-108" w:right="-86"/>
              <w:jc w:val="right"/>
              <w:rPr>
                <w:rFonts w:ascii="Arial Narrow" w:hAnsi="Arial Narrow" w:cs="Arial"/>
                <w:b/>
                <w:color w:val="0D0D0D" w:themeColor="text1" w:themeTint="F2"/>
              </w:rPr>
            </w:pPr>
            <w:r w:rsidRPr="00716B87">
              <w:rPr>
                <w:rFonts w:ascii="Arial Narrow" w:hAnsi="Arial Narrow" w:cs="Arial"/>
                <w:b/>
                <w:color w:val="0D0D0D" w:themeColor="text1" w:themeTint="F2"/>
              </w:rPr>
              <w:t>More than</w:t>
            </w:r>
          </w:p>
          <w:p w14:paraId="404D2445" w14:textId="77777777" w:rsidR="00293CFA" w:rsidRPr="00716B87" w:rsidRDefault="00293CFA" w:rsidP="00683AF0">
            <w:pPr>
              <w:ind w:left="-108" w:right="-86"/>
              <w:jc w:val="right"/>
              <w:rPr>
                <w:rFonts w:ascii="Arial Narrow" w:hAnsi="Arial Narrow" w:cs="Arial"/>
                <w:b/>
                <w:color w:val="0D0D0D" w:themeColor="text1" w:themeTint="F2"/>
              </w:rPr>
            </w:pPr>
            <w:r w:rsidRPr="00716B87">
              <w:rPr>
                <w:rFonts w:ascii="Arial Narrow" w:hAnsi="Arial Narrow" w:cs="Arial"/>
                <w:b/>
                <w:color w:val="0D0D0D" w:themeColor="text1" w:themeTint="F2"/>
              </w:rPr>
              <w:t>5 to 10 years</w:t>
            </w:r>
          </w:p>
        </w:tc>
        <w:tc>
          <w:tcPr>
            <w:tcW w:w="1168" w:type="dxa"/>
            <w:tcBorders>
              <w:top w:val="single" w:sz="4" w:space="0" w:color="auto"/>
              <w:bottom w:val="single" w:sz="4" w:space="0" w:color="auto"/>
            </w:tcBorders>
            <w:shd w:val="clear" w:color="auto" w:fill="auto"/>
            <w:vAlign w:val="bottom"/>
          </w:tcPr>
          <w:p w14:paraId="6A754820" w14:textId="77777777" w:rsidR="00293CFA" w:rsidRPr="00716B87" w:rsidRDefault="00293CFA" w:rsidP="00683AF0">
            <w:pPr>
              <w:ind w:left="-115" w:right="-86"/>
              <w:jc w:val="right"/>
              <w:rPr>
                <w:rFonts w:ascii="Arial Narrow" w:hAnsi="Arial Narrow" w:cs="Arial"/>
                <w:b/>
                <w:color w:val="0D0D0D" w:themeColor="text1" w:themeTint="F2"/>
              </w:rPr>
            </w:pPr>
            <w:r w:rsidRPr="00716B87">
              <w:rPr>
                <w:rFonts w:ascii="Arial Narrow" w:hAnsi="Arial Narrow" w:cs="Arial"/>
                <w:b/>
                <w:color w:val="0D0D0D" w:themeColor="text1" w:themeTint="F2"/>
              </w:rPr>
              <w:t>More than 10 years</w:t>
            </w:r>
          </w:p>
        </w:tc>
        <w:tc>
          <w:tcPr>
            <w:tcW w:w="1276" w:type="dxa"/>
            <w:tcBorders>
              <w:top w:val="single" w:sz="4" w:space="0" w:color="auto"/>
              <w:bottom w:val="single" w:sz="4" w:space="0" w:color="auto"/>
            </w:tcBorders>
            <w:shd w:val="clear" w:color="auto" w:fill="auto"/>
            <w:vAlign w:val="bottom"/>
          </w:tcPr>
          <w:p w14:paraId="305CE465" w14:textId="77777777" w:rsidR="00293CFA" w:rsidRPr="00716B87" w:rsidRDefault="00293CFA" w:rsidP="00683AF0">
            <w:pPr>
              <w:ind w:left="-115" w:right="-86"/>
              <w:jc w:val="right"/>
              <w:rPr>
                <w:rFonts w:ascii="Arial Narrow" w:hAnsi="Arial Narrow" w:cs="Arial"/>
                <w:b/>
                <w:color w:val="0D0D0D" w:themeColor="text1" w:themeTint="F2"/>
              </w:rPr>
            </w:pPr>
            <w:r w:rsidRPr="00716B87">
              <w:rPr>
                <w:rFonts w:ascii="Arial Narrow" w:hAnsi="Arial Narrow" w:cs="Arial"/>
                <w:b/>
                <w:color w:val="0D0D0D" w:themeColor="text1" w:themeTint="F2"/>
              </w:rPr>
              <w:t>Total</w:t>
            </w:r>
          </w:p>
        </w:tc>
      </w:tr>
      <w:tr w:rsidR="006917D4" w:rsidRPr="0003030D" w14:paraId="52DABF32" w14:textId="77777777" w:rsidTr="00716B87">
        <w:tc>
          <w:tcPr>
            <w:tcW w:w="2624" w:type="dxa"/>
            <w:tcBorders>
              <w:top w:val="single" w:sz="4" w:space="0" w:color="auto"/>
            </w:tcBorders>
            <w:shd w:val="clear" w:color="auto" w:fill="auto"/>
          </w:tcPr>
          <w:p w14:paraId="41564CDA" w14:textId="6FB0D893" w:rsidR="00293CFA" w:rsidRPr="00716B87" w:rsidRDefault="00293CFA" w:rsidP="00683AF0">
            <w:pPr>
              <w:ind w:left="-109"/>
              <w:jc w:val="both"/>
              <w:rPr>
                <w:rFonts w:ascii="Arial Narrow" w:hAnsi="Arial Narrow" w:cs="Arial"/>
                <w:color w:val="0D0D0D" w:themeColor="text1" w:themeTint="F2"/>
              </w:rPr>
            </w:pPr>
            <w:r w:rsidRPr="00716B87">
              <w:rPr>
                <w:rFonts w:ascii="Arial Narrow" w:hAnsi="Arial Narrow" w:cs="Arial"/>
                <w:color w:val="0D0D0D" w:themeColor="text1" w:themeTint="F2"/>
              </w:rPr>
              <w:t>Loans receivable</w:t>
            </w:r>
          </w:p>
        </w:tc>
        <w:tc>
          <w:tcPr>
            <w:tcW w:w="1168" w:type="dxa"/>
            <w:tcBorders>
              <w:top w:val="single" w:sz="4" w:space="0" w:color="auto"/>
            </w:tcBorders>
            <w:shd w:val="clear" w:color="auto" w:fill="auto"/>
            <w:vAlign w:val="bottom"/>
          </w:tcPr>
          <w:p w14:paraId="26CF150C" w14:textId="77777777" w:rsidR="00293CFA" w:rsidRPr="00716B87" w:rsidRDefault="00293CFA" w:rsidP="00683AF0">
            <w:pPr>
              <w:ind w:left="-115"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319,325,872</w:t>
            </w:r>
          </w:p>
        </w:tc>
        <w:tc>
          <w:tcPr>
            <w:tcW w:w="1168" w:type="dxa"/>
            <w:tcBorders>
              <w:top w:val="single" w:sz="4" w:space="0" w:color="auto"/>
            </w:tcBorders>
            <w:shd w:val="clear" w:color="auto" w:fill="auto"/>
            <w:vAlign w:val="bottom"/>
          </w:tcPr>
          <w:p w14:paraId="71673CA1" w14:textId="77777777" w:rsidR="00293CFA" w:rsidRPr="00716B87" w:rsidRDefault="00293CFA" w:rsidP="00683AF0">
            <w:pPr>
              <w:ind w:left="-108"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375,304,110</w:t>
            </w:r>
          </w:p>
        </w:tc>
        <w:tc>
          <w:tcPr>
            <w:tcW w:w="1179" w:type="dxa"/>
            <w:tcBorders>
              <w:top w:val="single" w:sz="4" w:space="0" w:color="auto"/>
            </w:tcBorders>
            <w:shd w:val="clear" w:color="auto" w:fill="auto"/>
            <w:vAlign w:val="bottom"/>
          </w:tcPr>
          <w:p w14:paraId="208DF370" w14:textId="77777777" w:rsidR="00293CFA" w:rsidRPr="00716B87" w:rsidRDefault="00293CFA" w:rsidP="00683AF0">
            <w:pPr>
              <w:ind w:left="-108"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219,325,445</w:t>
            </w:r>
          </w:p>
        </w:tc>
        <w:tc>
          <w:tcPr>
            <w:tcW w:w="1168" w:type="dxa"/>
            <w:tcBorders>
              <w:top w:val="single" w:sz="4" w:space="0" w:color="auto"/>
            </w:tcBorders>
            <w:shd w:val="clear" w:color="auto" w:fill="auto"/>
            <w:vAlign w:val="bottom"/>
          </w:tcPr>
          <w:p w14:paraId="00C0C86A" w14:textId="77777777" w:rsidR="00293CFA" w:rsidRPr="00716B87" w:rsidRDefault="00293CFA" w:rsidP="00683AF0">
            <w:pPr>
              <w:ind w:left="-115"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134,112,487</w:t>
            </w:r>
          </w:p>
        </w:tc>
        <w:tc>
          <w:tcPr>
            <w:tcW w:w="1276" w:type="dxa"/>
            <w:tcBorders>
              <w:top w:val="single" w:sz="4" w:space="0" w:color="auto"/>
            </w:tcBorders>
            <w:shd w:val="clear" w:color="auto" w:fill="auto"/>
            <w:vAlign w:val="bottom"/>
          </w:tcPr>
          <w:p w14:paraId="7ED52AE0" w14:textId="77777777" w:rsidR="00293CFA" w:rsidRPr="00716B87" w:rsidRDefault="00293CFA" w:rsidP="00683AF0">
            <w:pPr>
              <w:ind w:left="-115"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1,048,067,914</w:t>
            </w:r>
          </w:p>
        </w:tc>
      </w:tr>
      <w:tr w:rsidR="006917D4" w:rsidRPr="0003030D" w14:paraId="723EB892" w14:textId="77777777" w:rsidTr="00716B87">
        <w:tc>
          <w:tcPr>
            <w:tcW w:w="2624" w:type="dxa"/>
            <w:shd w:val="clear" w:color="auto" w:fill="auto"/>
          </w:tcPr>
          <w:p w14:paraId="2CE5D53B" w14:textId="6E7166BA" w:rsidR="00293CFA" w:rsidRPr="00716B87" w:rsidRDefault="00293CFA" w:rsidP="00683AF0">
            <w:pPr>
              <w:ind w:left="-109"/>
              <w:jc w:val="both"/>
              <w:rPr>
                <w:rFonts w:ascii="Arial Narrow" w:hAnsi="Arial Narrow" w:cs="Arial"/>
                <w:color w:val="0D0D0D" w:themeColor="text1" w:themeTint="F2"/>
              </w:rPr>
            </w:pPr>
            <w:r w:rsidRPr="00716B87">
              <w:rPr>
                <w:rFonts w:ascii="Arial Narrow" w:hAnsi="Arial Narrow" w:cs="Arial"/>
                <w:color w:val="0D0D0D" w:themeColor="text1" w:themeTint="F2"/>
              </w:rPr>
              <w:t xml:space="preserve">Notes </w:t>
            </w:r>
            <w:r w:rsidR="008A27FF" w:rsidRPr="00716B87">
              <w:rPr>
                <w:rFonts w:ascii="Arial Narrow" w:hAnsi="Arial Narrow" w:cs="Arial"/>
                <w:color w:val="0D0D0D" w:themeColor="text1" w:themeTint="F2"/>
              </w:rPr>
              <w:t>r</w:t>
            </w:r>
            <w:r w:rsidRPr="00716B87">
              <w:rPr>
                <w:rFonts w:ascii="Arial Narrow" w:hAnsi="Arial Narrow" w:cs="Arial"/>
                <w:color w:val="0D0D0D" w:themeColor="text1" w:themeTint="F2"/>
              </w:rPr>
              <w:t>eceivable</w:t>
            </w:r>
          </w:p>
        </w:tc>
        <w:tc>
          <w:tcPr>
            <w:tcW w:w="1168" w:type="dxa"/>
            <w:shd w:val="clear" w:color="auto" w:fill="auto"/>
            <w:vAlign w:val="bottom"/>
          </w:tcPr>
          <w:p w14:paraId="0831F9C6" w14:textId="77777777" w:rsidR="00293CFA" w:rsidRPr="00716B87" w:rsidRDefault="00293CFA" w:rsidP="00683AF0">
            <w:pPr>
              <w:ind w:left="-115"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w:t>
            </w:r>
          </w:p>
        </w:tc>
        <w:tc>
          <w:tcPr>
            <w:tcW w:w="1168" w:type="dxa"/>
            <w:shd w:val="clear" w:color="auto" w:fill="auto"/>
            <w:vAlign w:val="bottom"/>
          </w:tcPr>
          <w:p w14:paraId="0047E365" w14:textId="77777777" w:rsidR="00293CFA" w:rsidRPr="00716B87" w:rsidRDefault="00293CFA" w:rsidP="00683AF0">
            <w:pPr>
              <w:ind w:left="-108"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w:t>
            </w:r>
          </w:p>
        </w:tc>
        <w:tc>
          <w:tcPr>
            <w:tcW w:w="1179" w:type="dxa"/>
            <w:shd w:val="clear" w:color="auto" w:fill="auto"/>
            <w:vAlign w:val="bottom"/>
          </w:tcPr>
          <w:p w14:paraId="60EB5196" w14:textId="77777777" w:rsidR="00293CFA" w:rsidRPr="00716B87" w:rsidRDefault="00293CFA" w:rsidP="00683AF0">
            <w:pPr>
              <w:ind w:left="-108"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w:t>
            </w:r>
          </w:p>
        </w:tc>
        <w:tc>
          <w:tcPr>
            <w:tcW w:w="1168" w:type="dxa"/>
            <w:shd w:val="clear" w:color="auto" w:fill="auto"/>
            <w:vAlign w:val="bottom"/>
          </w:tcPr>
          <w:p w14:paraId="3EA5D4AA" w14:textId="77777777" w:rsidR="00293CFA" w:rsidRPr="00716B87" w:rsidRDefault="00293CFA" w:rsidP="00683AF0">
            <w:pPr>
              <w:ind w:left="-115"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77,734,275</w:t>
            </w:r>
          </w:p>
        </w:tc>
        <w:tc>
          <w:tcPr>
            <w:tcW w:w="1276" w:type="dxa"/>
            <w:shd w:val="clear" w:color="auto" w:fill="auto"/>
            <w:vAlign w:val="bottom"/>
          </w:tcPr>
          <w:p w14:paraId="7ADC5891" w14:textId="77777777" w:rsidR="00293CFA" w:rsidRPr="00716B87" w:rsidRDefault="00293CFA" w:rsidP="00683AF0">
            <w:pPr>
              <w:ind w:left="-115"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77,734,275</w:t>
            </w:r>
          </w:p>
        </w:tc>
      </w:tr>
      <w:tr w:rsidR="006917D4" w:rsidRPr="0003030D" w14:paraId="1021136A" w14:textId="77777777" w:rsidTr="00716B87">
        <w:tc>
          <w:tcPr>
            <w:tcW w:w="2624" w:type="dxa"/>
            <w:shd w:val="clear" w:color="auto" w:fill="auto"/>
          </w:tcPr>
          <w:p w14:paraId="6B3BA9A7" w14:textId="003A42D4" w:rsidR="00293CFA" w:rsidRPr="00716B87" w:rsidRDefault="00293CFA" w:rsidP="00683AF0">
            <w:pPr>
              <w:ind w:left="-109"/>
              <w:jc w:val="both"/>
              <w:rPr>
                <w:rFonts w:ascii="Arial Narrow" w:hAnsi="Arial Narrow" w:cs="Arial"/>
                <w:color w:val="0D0D0D" w:themeColor="text1" w:themeTint="F2"/>
              </w:rPr>
            </w:pPr>
            <w:r w:rsidRPr="00716B87">
              <w:rPr>
                <w:rFonts w:ascii="Arial Narrow" w:hAnsi="Arial Narrow" w:cs="Arial"/>
                <w:color w:val="0D0D0D" w:themeColor="text1" w:themeTint="F2"/>
              </w:rPr>
              <w:t>Trade receivable</w:t>
            </w:r>
            <w:r w:rsidR="0003030D" w:rsidRPr="00716B87">
              <w:rPr>
                <w:rFonts w:ascii="Arial Narrow" w:hAnsi="Arial Narrow" w:cs="Arial"/>
                <w:color w:val="0D0D0D" w:themeColor="text1" w:themeTint="F2"/>
              </w:rPr>
              <w:t>s</w:t>
            </w:r>
          </w:p>
        </w:tc>
        <w:tc>
          <w:tcPr>
            <w:tcW w:w="1168" w:type="dxa"/>
            <w:shd w:val="clear" w:color="auto" w:fill="auto"/>
            <w:vAlign w:val="bottom"/>
          </w:tcPr>
          <w:p w14:paraId="6AE86C2B" w14:textId="77777777" w:rsidR="00293CFA" w:rsidRPr="00716B87" w:rsidRDefault="00293CFA" w:rsidP="00683AF0">
            <w:pPr>
              <w:ind w:left="-115"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25,483,923</w:t>
            </w:r>
          </w:p>
        </w:tc>
        <w:tc>
          <w:tcPr>
            <w:tcW w:w="1168" w:type="dxa"/>
            <w:shd w:val="clear" w:color="auto" w:fill="auto"/>
            <w:vAlign w:val="bottom"/>
          </w:tcPr>
          <w:p w14:paraId="718A9B3D" w14:textId="77777777" w:rsidR="00293CFA" w:rsidRPr="00716B87" w:rsidRDefault="00293CFA" w:rsidP="00683AF0">
            <w:pPr>
              <w:ind w:left="-108"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13,630,755</w:t>
            </w:r>
          </w:p>
        </w:tc>
        <w:tc>
          <w:tcPr>
            <w:tcW w:w="1179" w:type="dxa"/>
            <w:shd w:val="clear" w:color="auto" w:fill="auto"/>
            <w:vAlign w:val="bottom"/>
          </w:tcPr>
          <w:p w14:paraId="6D726978" w14:textId="77777777" w:rsidR="00293CFA" w:rsidRPr="00716B87" w:rsidRDefault="00293CFA" w:rsidP="00683AF0">
            <w:pPr>
              <w:ind w:left="-108"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792,282</w:t>
            </w:r>
          </w:p>
        </w:tc>
        <w:tc>
          <w:tcPr>
            <w:tcW w:w="1168" w:type="dxa"/>
            <w:shd w:val="clear" w:color="auto" w:fill="auto"/>
            <w:vAlign w:val="bottom"/>
          </w:tcPr>
          <w:p w14:paraId="5945199A" w14:textId="77777777" w:rsidR="00293CFA" w:rsidRPr="00716B87" w:rsidRDefault="00293CFA" w:rsidP="00683AF0">
            <w:pPr>
              <w:ind w:left="-115"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9,280,418</w:t>
            </w:r>
          </w:p>
        </w:tc>
        <w:tc>
          <w:tcPr>
            <w:tcW w:w="1276" w:type="dxa"/>
            <w:shd w:val="clear" w:color="auto" w:fill="auto"/>
            <w:vAlign w:val="bottom"/>
          </w:tcPr>
          <w:p w14:paraId="4AF41045" w14:textId="77777777" w:rsidR="00293CFA" w:rsidRPr="00716B87" w:rsidRDefault="00293CFA" w:rsidP="00683AF0">
            <w:pPr>
              <w:ind w:left="-115"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49,187,378</w:t>
            </w:r>
          </w:p>
        </w:tc>
      </w:tr>
      <w:tr w:rsidR="006917D4" w:rsidRPr="0003030D" w14:paraId="675900A5" w14:textId="77777777" w:rsidTr="00716B87">
        <w:tc>
          <w:tcPr>
            <w:tcW w:w="2624" w:type="dxa"/>
            <w:shd w:val="clear" w:color="auto" w:fill="auto"/>
          </w:tcPr>
          <w:p w14:paraId="5FF29602" w14:textId="56225FD5" w:rsidR="00293CFA" w:rsidRPr="00716B87" w:rsidRDefault="00293CFA" w:rsidP="00683AF0">
            <w:pPr>
              <w:ind w:left="-109"/>
              <w:jc w:val="both"/>
              <w:rPr>
                <w:rFonts w:ascii="Arial Narrow" w:hAnsi="Arial Narrow" w:cs="Arial"/>
                <w:color w:val="0D0D0D" w:themeColor="text1" w:themeTint="F2"/>
              </w:rPr>
            </w:pPr>
            <w:r w:rsidRPr="00716B87">
              <w:rPr>
                <w:rFonts w:ascii="Arial Narrow" w:hAnsi="Arial Narrow" w:cs="Arial"/>
                <w:color w:val="0D0D0D" w:themeColor="text1" w:themeTint="F2"/>
              </w:rPr>
              <w:t xml:space="preserve">Interest </w:t>
            </w:r>
            <w:r w:rsidR="008A27FF" w:rsidRPr="00716B87">
              <w:rPr>
                <w:rFonts w:ascii="Arial Narrow" w:hAnsi="Arial Narrow" w:cs="Arial"/>
                <w:color w:val="0D0D0D" w:themeColor="text1" w:themeTint="F2"/>
              </w:rPr>
              <w:t>r</w:t>
            </w:r>
            <w:r w:rsidRPr="00716B87">
              <w:rPr>
                <w:rFonts w:ascii="Arial Narrow" w:hAnsi="Arial Narrow" w:cs="Arial"/>
                <w:color w:val="0D0D0D" w:themeColor="text1" w:themeTint="F2"/>
              </w:rPr>
              <w:t>eceivable</w:t>
            </w:r>
            <w:r w:rsidR="0003030D" w:rsidRPr="00716B87">
              <w:rPr>
                <w:rFonts w:ascii="Arial Narrow" w:hAnsi="Arial Narrow" w:cs="Arial"/>
                <w:color w:val="0D0D0D" w:themeColor="text1" w:themeTint="F2"/>
              </w:rPr>
              <w:t>s</w:t>
            </w:r>
          </w:p>
        </w:tc>
        <w:tc>
          <w:tcPr>
            <w:tcW w:w="1168" w:type="dxa"/>
            <w:shd w:val="clear" w:color="auto" w:fill="auto"/>
            <w:vAlign w:val="bottom"/>
          </w:tcPr>
          <w:p w14:paraId="7871B605" w14:textId="77777777" w:rsidR="00293CFA" w:rsidRPr="00716B87" w:rsidRDefault="00293CFA" w:rsidP="00683AF0">
            <w:pPr>
              <w:ind w:left="-115"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w:t>
            </w:r>
          </w:p>
        </w:tc>
        <w:tc>
          <w:tcPr>
            <w:tcW w:w="1168" w:type="dxa"/>
            <w:shd w:val="clear" w:color="auto" w:fill="auto"/>
            <w:vAlign w:val="bottom"/>
          </w:tcPr>
          <w:p w14:paraId="3D60E237" w14:textId="77777777" w:rsidR="00293CFA" w:rsidRPr="00716B87" w:rsidRDefault="00293CFA" w:rsidP="00683AF0">
            <w:pPr>
              <w:ind w:left="-108"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w:t>
            </w:r>
          </w:p>
        </w:tc>
        <w:tc>
          <w:tcPr>
            <w:tcW w:w="1179" w:type="dxa"/>
            <w:shd w:val="clear" w:color="auto" w:fill="auto"/>
            <w:vAlign w:val="bottom"/>
          </w:tcPr>
          <w:p w14:paraId="48D33052" w14:textId="77777777" w:rsidR="00293CFA" w:rsidRPr="00716B87" w:rsidRDefault="00293CFA" w:rsidP="00683AF0">
            <w:pPr>
              <w:ind w:left="-108"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24,646,464</w:t>
            </w:r>
          </w:p>
        </w:tc>
        <w:tc>
          <w:tcPr>
            <w:tcW w:w="1168" w:type="dxa"/>
            <w:shd w:val="clear" w:color="auto" w:fill="auto"/>
            <w:vAlign w:val="bottom"/>
          </w:tcPr>
          <w:p w14:paraId="68F1998C" w14:textId="77777777" w:rsidR="00293CFA" w:rsidRPr="00716B87" w:rsidRDefault="00293CFA" w:rsidP="00683AF0">
            <w:pPr>
              <w:ind w:left="-115"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76,324,637</w:t>
            </w:r>
          </w:p>
        </w:tc>
        <w:tc>
          <w:tcPr>
            <w:tcW w:w="1276" w:type="dxa"/>
            <w:shd w:val="clear" w:color="auto" w:fill="auto"/>
            <w:vAlign w:val="bottom"/>
          </w:tcPr>
          <w:p w14:paraId="179C6EF2" w14:textId="77777777" w:rsidR="00293CFA" w:rsidRPr="00716B87" w:rsidRDefault="00293CFA" w:rsidP="00683AF0">
            <w:pPr>
              <w:ind w:left="-115"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100,971,101</w:t>
            </w:r>
          </w:p>
        </w:tc>
      </w:tr>
      <w:tr w:rsidR="006917D4" w:rsidRPr="0003030D" w14:paraId="563A1BD8" w14:textId="77777777" w:rsidTr="00716B87">
        <w:tc>
          <w:tcPr>
            <w:tcW w:w="2624" w:type="dxa"/>
            <w:shd w:val="clear" w:color="auto" w:fill="auto"/>
          </w:tcPr>
          <w:p w14:paraId="5C7AA5C3" w14:textId="6FA269B1" w:rsidR="008A27FF" w:rsidRPr="00716B87" w:rsidRDefault="008A27FF" w:rsidP="008A27FF">
            <w:pPr>
              <w:ind w:left="-109"/>
              <w:jc w:val="both"/>
              <w:rPr>
                <w:rFonts w:ascii="Arial Narrow" w:hAnsi="Arial Narrow" w:cs="Arial"/>
                <w:color w:val="0D0D0D" w:themeColor="text1" w:themeTint="F2"/>
              </w:rPr>
            </w:pPr>
            <w:r w:rsidRPr="00716B87">
              <w:rPr>
                <w:rFonts w:ascii="Arial Narrow" w:hAnsi="Arial Narrow" w:cs="Arial"/>
                <w:color w:val="0D0D0D" w:themeColor="text1" w:themeTint="F2"/>
              </w:rPr>
              <w:t>Inter-agency receivable</w:t>
            </w:r>
            <w:r w:rsidR="0003030D" w:rsidRPr="00716B87">
              <w:rPr>
                <w:rFonts w:ascii="Arial Narrow" w:hAnsi="Arial Narrow" w:cs="Arial"/>
                <w:color w:val="0D0D0D" w:themeColor="text1" w:themeTint="F2"/>
              </w:rPr>
              <w:t>s</w:t>
            </w:r>
          </w:p>
        </w:tc>
        <w:tc>
          <w:tcPr>
            <w:tcW w:w="1168" w:type="dxa"/>
            <w:shd w:val="clear" w:color="auto" w:fill="auto"/>
            <w:vAlign w:val="bottom"/>
          </w:tcPr>
          <w:p w14:paraId="6836124A" w14:textId="4DC39FE2" w:rsidR="008A27FF" w:rsidRPr="00716B87" w:rsidRDefault="00716B87" w:rsidP="008A27FF">
            <w:pPr>
              <w:ind w:left="-115" w:right="-86"/>
              <w:jc w:val="right"/>
              <w:rPr>
                <w:rFonts w:ascii="Arial Narrow" w:hAnsi="Arial Narrow" w:cs="Arial"/>
                <w:color w:val="0D0D0D" w:themeColor="text1" w:themeTint="F2"/>
              </w:rPr>
            </w:pPr>
            <w:r>
              <w:rPr>
                <w:rFonts w:ascii="Arial Narrow" w:hAnsi="Arial Narrow" w:cs="Arial"/>
                <w:color w:val="0D0D0D" w:themeColor="text1" w:themeTint="F2"/>
              </w:rPr>
              <w:t>-</w:t>
            </w:r>
          </w:p>
        </w:tc>
        <w:tc>
          <w:tcPr>
            <w:tcW w:w="1168" w:type="dxa"/>
            <w:shd w:val="clear" w:color="auto" w:fill="auto"/>
            <w:vAlign w:val="bottom"/>
          </w:tcPr>
          <w:p w14:paraId="7D6882A9" w14:textId="77777777" w:rsidR="008A27FF" w:rsidRPr="00716B87" w:rsidRDefault="008A27FF" w:rsidP="008A27FF">
            <w:pPr>
              <w:ind w:left="-108"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w:t>
            </w:r>
          </w:p>
        </w:tc>
        <w:tc>
          <w:tcPr>
            <w:tcW w:w="1179" w:type="dxa"/>
            <w:shd w:val="clear" w:color="auto" w:fill="auto"/>
            <w:vAlign w:val="bottom"/>
          </w:tcPr>
          <w:p w14:paraId="2D698F2C" w14:textId="77777777" w:rsidR="008A27FF" w:rsidRPr="00716B87" w:rsidRDefault="008A27FF" w:rsidP="008A27FF">
            <w:pPr>
              <w:ind w:left="-108"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w:t>
            </w:r>
          </w:p>
        </w:tc>
        <w:tc>
          <w:tcPr>
            <w:tcW w:w="1168" w:type="dxa"/>
            <w:shd w:val="clear" w:color="auto" w:fill="auto"/>
            <w:vAlign w:val="bottom"/>
          </w:tcPr>
          <w:p w14:paraId="45A6558A" w14:textId="77777777" w:rsidR="008A27FF" w:rsidRPr="00716B87" w:rsidRDefault="008A27FF" w:rsidP="008A27FF">
            <w:pPr>
              <w:ind w:left="-115"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693,525</w:t>
            </w:r>
          </w:p>
        </w:tc>
        <w:tc>
          <w:tcPr>
            <w:tcW w:w="1276" w:type="dxa"/>
            <w:shd w:val="clear" w:color="auto" w:fill="auto"/>
            <w:vAlign w:val="bottom"/>
          </w:tcPr>
          <w:p w14:paraId="192C5EB6" w14:textId="77777777" w:rsidR="008A27FF" w:rsidRPr="00716B87" w:rsidRDefault="008A27FF" w:rsidP="008A27FF">
            <w:pPr>
              <w:ind w:left="-115"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693,525</w:t>
            </w:r>
          </w:p>
        </w:tc>
      </w:tr>
      <w:tr w:rsidR="006917D4" w:rsidRPr="0003030D" w14:paraId="33B485B8" w14:textId="77777777" w:rsidTr="00716B87">
        <w:tc>
          <w:tcPr>
            <w:tcW w:w="2624" w:type="dxa"/>
            <w:shd w:val="clear" w:color="auto" w:fill="auto"/>
          </w:tcPr>
          <w:p w14:paraId="4C43F104" w14:textId="77777777" w:rsidR="008A27FF" w:rsidRPr="00716B87" w:rsidRDefault="008A27FF" w:rsidP="008A27FF">
            <w:pPr>
              <w:ind w:left="73" w:right="-106" w:hanging="182"/>
              <w:rPr>
                <w:rFonts w:ascii="Arial Narrow" w:hAnsi="Arial Narrow" w:cs="Arial"/>
                <w:color w:val="0D0D0D" w:themeColor="text1" w:themeTint="F2"/>
              </w:rPr>
            </w:pPr>
            <w:r w:rsidRPr="00716B87">
              <w:rPr>
                <w:rFonts w:ascii="Arial Narrow" w:hAnsi="Arial Narrow" w:cs="Arial"/>
                <w:color w:val="0D0D0D" w:themeColor="text1" w:themeTint="F2"/>
              </w:rPr>
              <w:t>Due from officers and employees</w:t>
            </w:r>
          </w:p>
        </w:tc>
        <w:tc>
          <w:tcPr>
            <w:tcW w:w="1168" w:type="dxa"/>
            <w:shd w:val="clear" w:color="auto" w:fill="auto"/>
          </w:tcPr>
          <w:p w14:paraId="65820011" w14:textId="77777777" w:rsidR="008A27FF" w:rsidRPr="00716B87" w:rsidRDefault="008A27FF" w:rsidP="00F64D3A">
            <w:pPr>
              <w:ind w:left="-115"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2,208,193</w:t>
            </w:r>
          </w:p>
        </w:tc>
        <w:tc>
          <w:tcPr>
            <w:tcW w:w="1168" w:type="dxa"/>
            <w:shd w:val="clear" w:color="auto" w:fill="auto"/>
          </w:tcPr>
          <w:p w14:paraId="47496F4E" w14:textId="77777777" w:rsidR="008A27FF" w:rsidRPr="00716B87" w:rsidRDefault="008A27FF" w:rsidP="0034148C">
            <w:pPr>
              <w:ind w:left="-108"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1,079,203</w:t>
            </w:r>
          </w:p>
        </w:tc>
        <w:tc>
          <w:tcPr>
            <w:tcW w:w="1179" w:type="dxa"/>
            <w:shd w:val="clear" w:color="auto" w:fill="auto"/>
          </w:tcPr>
          <w:p w14:paraId="673FE916" w14:textId="77777777" w:rsidR="008A27FF" w:rsidRPr="00716B87" w:rsidRDefault="008A27FF" w:rsidP="0034148C">
            <w:pPr>
              <w:ind w:left="-108"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464,568</w:t>
            </w:r>
          </w:p>
        </w:tc>
        <w:tc>
          <w:tcPr>
            <w:tcW w:w="1168" w:type="dxa"/>
            <w:shd w:val="clear" w:color="auto" w:fill="auto"/>
          </w:tcPr>
          <w:p w14:paraId="19DDE476" w14:textId="77777777" w:rsidR="008A27FF" w:rsidRPr="00716B87" w:rsidRDefault="008A27FF" w:rsidP="0034148C">
            <w:pPr>
              <w:ind w:left="-115"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484,071</w:t>
            </w:r>
          </w:p>
        </w:tc>
        <w:tc>
          <w:tcPr>
            <w:tcW w:w="1276" w:type="dxa"/>
            <w:shd w:val="clear" w:color="auto" w:fill="auto"/>
          </w:tcPr>
          <w:p w14:paraId="709232D2" w14:textId="77777777" w:rsidR="008A27FF" w:rsidRPr="00716B87" w:rsidRDefault="008A27FF" w:rsidP="0034148C">
            <w:pPr>
              <w:ind w:left="-115"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4,236,035</w:t>
            </w:r>
          </w:p>
        </w:tc>
      </w:tr>
      <w:tr w:rsidR="006917D4" w:rsidRPr="0003030D" w14:paraId="267AA14C" w14:textId="77777777" w:rsidTr="00716B87">
        <w:tc>
          <w:tcPr>
            <w:tcW w:w="2624" w:type="dxa"/>
            <w:shd w:val="clear" w:color="auto" w:fill="auto"/>
          </w:tcPr>
          <w:p w14:paraId="2F7ABF2F" w14:textId="77777777" w:rsidR="008A27FF" w:rsidRPr="00716B87" w:rsidRDefault="008A27FF" w:rsidP="008A27FF">
            <w:pPr>
              <w:ind w:left="-109"/>
              <w:jc w:val="both"/>
              <w:rPr>
                <w:rFonts w:ascii="Arial Narrow" w:hAnsi="Arial Narrow" w:cs="Arial"/>
                <w:color w:val="0D0D0D" w:themeColor="text1" w:themeTint="F2"/>
              </w:rPr>
            </w:pPr>
            <w:r w:rsidRPr="00716B87">
              <w:rPr>
                <w:rFonts w:ascii="Arial Narrow" w:hAnsi="Arial Narrow" w:cs="Arial"/>
                <w:color w:val="0D0D0D" w:themeColor="text1" w:themeTint="F2"/>
              </w:rPr>
              <w:t>Disallowances and charges</w:t>
            </w:r>
          </w:p>
        </w:tc>
        <w:tc>
          <w:tcPr>
            <w:tcW w:w="1168" w:type="dxa"/>
            <w:shd w:val="clear" w:color="auto" w:fill="auto"/>
            <w:vAlign w:val="bottom"/>
          </w:tcPr>
          <w:p w14:paraId="130531AA" w14:textId="77777777" w:rsidR="008A27FF" w:rsidRPr="00716B87" w:rsidRDefault="008A27FF" w:rsidP="008A27FF">
            <w:pPr>
              <w:ind w:left="-115"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800,907</w:t>
            </w:r>
          </w:p>
        </w:tc>
        <w:tc>
          <w:tcPr>
            <w:tcW w:w="1168" w:type="dxa"/>
            <w:shd w:val="clear" w:color="auto" w:fill="auto"/>
            <w:vAlign w:val="bottom"/>
          </w:tcPr>
          <w:p w14:paraId="494EF417" w14:textId="77777777" w:rsidR="008A27FF" w:rsidRPr="00716B87" w:rsidRDefault="008A27FF" w:rsidP="008A27FF">
            <w:pPr>
              <w:ind w:left="-108"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882,919</w:t>
            </w:r>
          </w:p>
        </w:tc>
        <w:tc>
          <w:tcPr>
            <w:tcW w:w="1179" w:type="dxa"/>
            <w:shd w:val="clear" w:color="auto" w:fill="auto"/>
            <w:vAlign w:val="bottom"/>
          </w:tcPr>
          <w:p w14:paraId="74F6EC12" w14:textId="77777777" w:rsidR="008A27FF" w:rsidRPr="00716B87" w:rsidRDefault="008A27FF" w:rsidP="008A27FF">
            <w:pPr>
              <w:ind w:left="-108"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2,341,502</w:t>
            </w:r>
          </w:p>
        </w:tc>
        <w:tc>
          <w:tcPr>
            <w:tcW w:w="1168" w:type="dxa"/>
            <w:shd w:val="clear" w:color="auto" w:fill="auto"/>
            <w:vAlign w:val="bottom"/>
          </w:tcPr>
          <w:p w14:paraId="3FCB66F3" w14:textId="77777777" w:rsidR="008A27FF" w:rsidRPr="00716B87" w:rsidRDefault="008A27FF" w:rsidP="008A27FF">
            <w:pPr>
              <w:ind w:left="-115"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26,652,408</w:t>
            </w:r>
          </w:p>
        </w:tc>
        <w:tc>
          <w:tcPr>
            <w:tcW w:w="1276" w:type="dxa"/>
            <w:shd w:val="clear" w:color="auto" w:fill="auto"/>
            <w:vAlign w:val="bottom"/>
          </w:tcPr>
          <w:p w14:paraId="79394E38" w14:textId="77777777" w:rsidR="008A27FF" w:rsidRPr="00716B87" w:rsidRDefault="008A27FF" w:rsidP="008A27FF">
            <w:pPr>
              <w:ind w:left="-115"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30,677,736</w:t>
            </w:r>
          </w:p>
        </w:tc>
      </w:tr>
      <w:tr w:rsidR="006917D4" w:rsidRPr="0003030D" w14:paraId="3A1C6BFC" w14:textId="77777777" w:rsidTr="00716B87">
        <w:tc>
          <w:tcPr>
            <w:tcW w:w="2624" w:type="dxa"/>
            <w:tcBorders>
              <w:bottom w:val="single" w:sz="4" w:space="0" w:color="auto"/>
            </w:tcBorders>
            <w:shd w:val="clear" w:color="auto" w:fill="auto"/>
          </w:tcPr>
          <w:p w14:paraId="498AAA43" w14:textId="77777777" w:rsidR="008A27FF" w:rsidRPr="00716B87" w:rsidRDefault="008A27FF" w:rsidP="008A27FF">
            <w:pPr>
              <w:ind w:left="-109"/>
              <w:jc w:val="both"/>
              <w:rPr>
                <w:rFonts w:ascii="Arial Narrow" w:hAnsi="Arial Narrow" w:cs="Arial"/>
                <w:color w:val="0D0D0D" w:themeColor="text1" w:themeTint="F2"/>
              </w:rPr>
            </w:pPr>
            <w:r w:rsidRPr="00716B87">
              <w:rPr>
                <w:rFonts w:ascii="Arial Narrow" w:hAnsi="Arial Narrow" w:cs="Arial"/>
                <w:color w:val="0D0D0D" w:themeColor="text1" w:themeTint="F2"/>
              </w:rPr>
              <w:t>Other receivables</w:t>
            </w:r>
          </w:p>
        </w:tc>
        <w:tc>
          <w:tcPr>
            <w:tcW w:w="1168" w:type="dxa"/>
            <w:tcBorders>
              <w:bottom w:val="single" w:sz="4" w:space="0" w:color="auto"/>
            </w:tcBorders>
            <w:shd w:val="clear" w:color="auto" w:fill="auto"/>
            <w:vAlign w:val="bottom"/>
          </w:tcPr>
          <w:p w14:paraId="67B2BB62" w14:textId="77777777" w:rsidR="008A27FF" w:rsidRPr="00716B87" w:rsidRDefault="008A27FF" w:rsidP="008A27FF">
            <w:pPr>
              <w:ind w:left="-115"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1,700</w:t>
            </w:r>
          </w:p>
        </w:tc>
        <w:tc>
          <w:tcPr>
            <w:tcW w:w="1168" w:type="dxa"/>
            <w:tcBorders>
              <w:bottom w:val="single" w:sz="4" w:space="0" w:color="auto"/>
            </w:tcBorders>
            <w:shd w:val="clear" w:color="auto" w:fill="auto"/>
            <w:vAlign w:val="bottom"/>
          </w:tcPr>
          <w:p w14:paraId="4ECB7FC8" w14:textId="77777777" w:rsidR="008A27FF" w:rsidRPr="00716B87" w:rsidRDefault="008A27FF" w:rsidP="008A27FF">
            <w:pPr>
              <w:ind w:left="-108"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1,165,001</w:t>
            </w:r>
          </w:p>
        </w:tc>
        <w:tc>
          <w:tcPr>
            <w:tcW w:w="1179" w:type="dxa"/>
            <w:tcBorders>
              <w:bottom w:val="single" w:sz="4" w:space="0" w:color="auto"/>
            </w:tcBorders>
            <w:shd w:val="clear" w:color="auto" w:fill="auto"/>
            <w:vAlign w:val="bottom"/>
          </w:tcPr>
          <w:p w14:paraId="6FF20C0C" w14:textId="77777777" w:rsidR="008A27FF" w:rsidRPr="00716B87" w:rsidRDefault="008A27FF" w:rsidP="008A27FF">
            <w:pPr>
              <w:ind w:left="-108"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2,852,790</w:t>
            </w:r>
          </w:p>
        </w:tc>
        <w:tc>
          <w:tcPr>
            <w:tcW w:w="1168" w:type="dxa"/>
            <w:tcBorders>
              <w:bottom w:val="single" w:sz="4" w:space="0" w:color="auto"/>
            </w:tcBorders>
            <w:shd w:val="clear" w:color="auto" w:fill="auto"/>
            <w:vAlign w:val="bottom"/>
          </w:tcPr>
          <w:p w14:paraId="33C513E2" w14:textId="77777777" w:rsidR="008A27FF" w:rsidRPr="00716B87" w:rsidRDefault="008A27FF" w:rsidP="008A27FF">
            <w:pPr>
              <w:ind w:left="-115"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9,213,636</w:t>
            </w:r>
          </w:p>
        </w:tc>
        <w:tc>
          <w:tcPr>
            <w:tcW w:w="1276" w:type="dxa"/>
            <w:tcBorders>
              <w:bottom w:val="single" w:sz="4" w:space="0" w:color="auto"/>
            </w:tcBorders>
            <w:shd w:val="clear" w:color="auto" w:fill="auto"/>
            <w:vAlign w:val="bottom"/>
          </w:tcPr>
          <w:p w14:paraId="2A9891C1" w14:textId="77777777" w:rsidR="008A27FF" w:rsidRPr="00716B87" w:rsidRDefault="008A27FF" w:rsidP="008A27FF">
            <w:pPr>
              <w:ind w:left="-115" w:right="-86"/>
              <w:jc w:val="right"/>
              <w:rPr>
                <w:rFonts w:ascii="Arial Narrow" w:hAnsi="Arial Narrow" w:cs="Arial"/>
                <w:color w:val="0D0D0D" w:themeColor="text1" w:themeTint="F2"/>
                <w:lang w:val="id-ID"/>
              </w:rPr>
            </w:pPr>
            <w:r w:rsidRPr="00716B87">
              <w:rPr>
                <w:rFonts w:ascii="Arial Narrow" w:hAnsi="Arial Narrow" w:cs="Arial"/>
                <w:color w:val="0D0D0D" w:themeColor="text1" w:themeTint="F2"/>
                <w:lang w:val="id-ID"/>
              </w:rPr>
              <w:t>13,233,127</w:t>
            </w:r>
          </w:p>
        </w:tc>
      </w:tr>
      <w:tr w:rsidR="006917D4" w:rsidRPr="0003030D" w14:paraId="325965C7" w14:textId="77777777" w:rsidTr="0064680E">
        <w:tc>
          <w:tcPr>
            <w:tcW w:w="2624" w:type="dxa"/>
            <w:tcBorders>
              <w:top w:val="single" w:sz="4" w:space="0" w:color="auto"/>
              <w:bottom w:val="double" w:sz="4" w:space="0" w:color="auto"/>
            </w:tcBorders>
            <w:shd w:val="clear" w:color="auto" w:fill="auto"/>
          </w:tcPr>
          <w:p w14:paraId="6F677856" w14:textId="77777777" w:rsidR="008A27FF" w:rsidRPr="00716B87" w:rsidRDefault="008A27FF" w:rsidP="008A27FF">
            <w:pPr>
              <w:ind w:left="-109"/>
              <w:jc w:val="both"/>
              <w:rPr>
                <w:rFonts w:ascii="Arial Narrow" w:hAnsi="Arial Narrow" w:cs="Arial"/>
                <w:b/>
                <w:color w:val="0D0D0D" w:themeColor="text1" w:themeTint="F2"/>
              </w:rPr>
            </w:pPr>
          </w:p>
        </w:tc>
        <w:tc>
          <w:tcPr>
            <w:tcW w:w="1168" w:type="dxa"/>
            <w:tcBorders>
              <w:top w:val="single" w:sz="4" w:space="0" w:color="auto"/>
              <w:bottom w:val="double" w:sz="4" w:space="0" w:color="auto"/>
            </w:tcBorders>
            <w:shd w:val="clear" w:color="auto" w:fill="auto"/>
            <w:vAlign w:val="bottom"/>
          </w:tcPr>
          <w:p w14:paraId="6F807A9E" w14:textId="77777777" w:rsidR="008A27FF" w:rsidRPr="00716B87" w:rsidRDefault="008A27FF" w:rsidP="008A27FF">
            <w:pPr>
              <w:ind w:left="-115" w:right="-86"/>
              <w:jc w:val="right"/>
              <w:rPr>
                <w:rFonts w:ascii="Arial Narrow" w:hAnsi="Arial Narrow" w:cs="Arial"/>
                <w:b/>
                <w:color w:val="0D0D0D" w:themeColor="text1" w:themeTint="F2"/>
              </w:rPr>
            </w:pPr>
            <w:r w:rsidRPr="00716B87">
              <w:rPr>
                <w:rFonts w:ascii="Arial Narrow" w:hAnsi="Arial Narrow" w:cs="Arial"/>
                <w:b/>
                <w:color w:val="0D0D0D" w:themeColor="text1" w:themeTint="F2"/>
              </w:rPr>
              <w:t>347</w:t>
            </w:r>
            <w:r w:rsidRPr="00716B87">
              <w:rPr>
                <w:rFonts w:ascii="Arial Narrow" w:hAnsi="Arial Narrow" w:cs="Arial"/>
                <w:b/>
                <w:color w:val="0D0D0D" w:themeColor="text1" w:themeTint="F2"/>
                <w:lang w:val="id-ID"/>
              </w:rPr>
              <w:t>,</w:t>
            </w:r>
            <w:r w:rsidRPr="00716B87">
              <w:rPr>
                <w:rFonts w:ascii="Arial Narrow" w:hAnsi="Arial Narrow" w:cs="Arial"/>
                <w:b/>
                <w:color w:val="0D0D0D" w:themeColor="text1" w:themeTint="F2"/>
              </w:rPr>
              <w:t>820</w:t>
            </w:r>
            <w:r w:rsidRPr="00716B87">
              <w:rPr>
                <w:rFonts w:ascii="Arial Narrow" w:hAnsi="Arial Narrow" w:cs="Arial"/>
                <w:b/>
                <w:color w:val="0D0D0D" w:themeColor="text1" w:themeTint="F2"/>
                <w:lang w:val="id-ID"/>
              </w:rPr>
              <w:t>,</w:t>
            </w:r>
            <w:r w:rsidRPr="00716B87">
              <w:rPr>
                <w:rFonts w:ascii="Arial Narrow" w:hAnsi="Arial Narrow" w:cs="Arial"/>
                <w:b/>
                <w:color w:val="0D0D0D" w:themeColor="text1" w:themeTint="F2"/>
              </w:rPr>
              <w:t>595</w:t>
            </w:r>
          </w:p>
        </w:tc>
        <w:tc>
          <w:tcPr>
            <w:tcW w:w="1168" w:type="dxa"/>
            <w:tcBorders>
              <w:top w:val="single" w:sz="4" w:space="0" w:color="auto"/>
              <w:bottom w:val="double" w:sz="4" w:space="0" w:color="auto"/>
            </w:tcBorders>
            <w:shd w:val="clear" w:color="auto" w:fill="auto"/>
            <w:vAlign w:val="bottom"/>
          </w:tcPr>
          <w:p w14:paraId="2EECF783" w14:textId="77777777" w:rsidR="008A27FF" w:rsidRPr="00716B87" w:rsidRDefault="008A27FF" w:rsidP="008A27FF">
            <w:pPr>
              <w:ind w:left="-108" w:right="-86"/>
              <w:jc w:val="right"/>
              <w:rPr>
                <w:rFonts w:ascii="Arial Narrow" w:hAnsi="Arial Narrow" w:cs="Arial"/>
                <w:b/>
                <w:color w:val="0D0D0D" w:themeColor="text1" w:themeTint="F2"/>
              </w:rPr>
            </w:pPr>
            <w:r w:rsidRPr="00716B87">
              <w:rPr>
                <w:rFonts w:ascii="Arial Narrow" w:hAnsi="Arial Narrow" w:cs="Arial"/>
                <w:b/>
                <w:color w:val="0D0D0D" w:themeColor="text1" w:themeTint="F2"/>
              </w:rPr>
              <w:t>392</w:t>
            </w:r>
            <w:r w:rsidRPr="00716B87">
              <w:rPr>
                <w:rFonts w:ascii="Arial Narrow" w:hAnsi="Arial Narrow" w:cs="Arial"/>
                <w:b/>
                <w:color w:val="0D0D0D" w:themeColor="text1" w:themeTint="F2"/>
                <w:lang w:val="id-ID"/>
              </w:rPr>
              <w:t>,</w:t>
            </w:r>
            <w:r w:rsidRPr="00716B87">
              <w:rPr>
                <w:rFonts w:ascii="Arial Narrow" w:hAnsi="Arial Narrow" w:cs="Arial"/>
                <w:b/>
                <w:color w:val="0D0D0D" w:themeColor="text1" w:themeTint="F2"/>
              </w:rPr>
              <w:t>061</w:t>
            </w:r>
            <w:r w:rsidRPr="00716B87">
              <w:rPr>
                <w:rFonts w:ascii="Arial Narrow" w:hAnsi="Arial Narrow" w:cs="Arial"/>
                <w:b/>
                <w:color w:val="0D0D0D" w:themeColor="text1" w:themeTint="F2"/>
                <w:lang w:val="id-ID"/>
              </w:rPr>
              <w:t>,</w:t>
            </w:r>
            <w:r w:rsidRPr="00716B87">
              <w:rPr>
                <w:rFonts w:ascii="Arial Narrow" w:hAnsi="Arial Narrow" w:cs="Arial"/>
                <w:b/>
                <w:color w:val="0D0D0D" w:themeColor="text1" w:themeTint="F2"/>
              </w:rPr>
              <w:t>988</w:t>
            </w:r>
          </w:p>
        </w:tc>
        <w:tc>
          <w:tcPr>
            <w:tcW w:w="1179" w:type="dxa"/>
            <w:tcBorders>
              <w:top w:val="single" w:sz="4" w:space="0" w:color="auto"/>
              <w:bottom w:val="double" w:sz="4" w:space="0" w:color="auto"/>
            </w:tcBorders>
            <w:shd w:val="clear" w:color="auto" w:fill="auto"/>
            <w:vAlign w:val="bottom"/>
          </w:tcPr>
          <w:p w14:paraId="53E016A9" w14:textId="77777777" w:rsidR="008A27FF" w:rsidRPr="00716B87" w:rsidRDefault="008A27FF" w:rsidP="008A27FF">
            <w:pPr>
              <w:ind w:left="-108" w:right="-86"/>
              <w:jc w:val="right"/>
              <w:rPr>
                <w:rFonts w:ascii="Arial Narrow" w:hAnsi="Arial Narrow" w:cs="Arial"/>
                <w:b/>
                <w:color w:val="0D0D0D" w:themeColor="text1" w:themeTint="F2"/>
              </w:rPr>
            </w:pPr>
            <w:r w:rsidRPr="00716B87">
              <w:rPr>
                <w:rFonts w:ascii="Arial Narrow" w:hAnsi="Arial Narrow" w:cs="Arial"/>
                <w:b/>
                <w:color w:val="0D0D0D" w:themeColor="text1" w:themeTint="F2"/>
              </w:rPr>
              <w:t>250</w:t>
            </w:r>
            <w:r w:rsidRPr="00716B87">
              <w:rPr>
                <w:rFonts w:ascii="Arial Narrow" w:hAnsi="Arial Narrow" w:cs="Arial"/>
                <w:b/>
                <w:color w:val="0D0D0D" w:themeColor="text1" w:themeTint="F2"/>
                <w:lang w:val="id-ID"/>
              </w:rPr>
              <w:t>,</w:t>
            </w:r>
            <w:r w:rsidRPr="00716B87">
              <w:rPr>
                <w:rFonts w:ascii="Arial Narrow" w:hAnsi="Arial Narrow" w:cs="Arial"/>
                <w:b/>
                <w:color w:val="0D0D0D" w:themeColor="text1" w:themeTint="F2"/>
              </w:rPr>
              <w:t>423</w:t>
            </w:r>
            <w:r w:rsidRPr="00716B87">
              <w:rPr>
                <w:rFonts w:ascii="Arial Narrow" w:hAnsi="Arial Narrow" w:cs="Arial"/>
                <w:b/>
                <w:color w:val="0D0D0D" w:themeColor="text1" w:themeTint="F2"/>
                <w:lang w:val="id-ID"/>
              </w:rPr>
              <w:t>,</w:t>
            </w:r>
            <w:r w:rsidRPr="00716B87">
              <w:rPr>
                <w:rFonts w:ascii="Arial Narrow" w:hAnsi="Arial Narrow" w:cs="Arial"/>
                <w:b/>
                <w:color w:val="0D0D0D" w:themeColor="text1" w:themeTint="F2"/>
              </w:rPr>
              <w:t>051</w:t>
            </w:r>
          </w:p>
        </w:tc>
        <w:tc>
          <w:tcPr>
            <w:tcW w:w="1168" w:type="dxa"/>
            <w:tcBorders>
              <w:top w:val="single" w:sz="4" w:space="0" w:color="auto"/>
              <w:bottom w:val="double" w:sz="4" w:space="0" w:color="auto"/>
            </w:tcBorders>
            <w:shd w:val="clear" w:color="auto" w:fill="auto"/>
            <w:vAlign w:val="bottom"/>
          </w:tcPr>
          <w:p w14:paraId="56D22277" w14:textId="57474463" w:rsidR="008A27FF" w:rsidRPr="00716B87" w:rsidRDefault="008A27FF" w:rsidP="008A27FF">
            <w:pPr>
              <w:ind w:left="-115" w:right="-86"/>
              <w:jc w:val="right"/>
              <w:rPr>
                <w:rFonts w:ascii="Arial Narrow" w:hAnsi="Arial Narrow" w:cs="Arial"/>
                <w:b/>
                <w:color w:val="0D0D0D" w:themeColor="text1" w:themeTint="F2"/>
              </w:rPr>
            </w:pPr>
            <w:r w:rsidRPr="00716B87">
              <w:rPr>
                <w:rFonts w:ascii="Arial Narrow" w:hAnsi="Arial Narrow" w:cs="Arial"/>
                <w:b/>
                <w:color w:val="0D0D0D" w:themeColor="text1" w:themeTint="F2"/>
              </w:rPr>
              <w:t>334</w:t>
            </w:r>
            <w:r w:rsidRPr="00716B87">
              <w:rPr>
                <w:rFonts w:ascii="Arial Narrow" w:hAnsi="Arial Narrow" w:cs="Arial"/>
                <w:b/>
                <w:color w:val="0D0D0D" w:themeColor="text1" w:themeTint="F2"/>
                <w:lang w:val="id-ID"/>
              </w:rPr>
              <w:t>,</w:t>
            </w:r>
            <w:r w:rsidRPr="00716B87">
              <w:rPr>
                <w:rFonts w:ascii="Arial Narrow" w:hAnsi="Arial Narrow" w:cs="Arial"/>
                <w:b/>
                <w:color w:val="0D0D0D" w:themeColor="text1" w:themeTint="F2"/>
              </w:rPr>
              <w:t>495</w:t>
            </w:r>
            <w:r w:rsidRPr="00716B87">
              <w:rPr>
                <w:rFonts w:ascii="Arial Narrow" w:hAnsi="Arial Narrow" w:cs="Arial"/>
                <w:b/>
                <w:color w:val="0D0D0D" w:themeColor="text1" w:themeTint="F2"/>
                <w:lang w:val="id-ID"/>
              </w:rPr>
              <w:t>,</w:t>
            </w:r>
            <w:r w:rsidRPr="00716B87">
              <w:rPr>
                <w:rFonts w:ascii="Arial Narrow" w:hAnsi="Arial Narrow" w:cs="Arial"/>
                <w:b/>
                <w:color w:val="0D0D0D" w:themeColor="text1" w:themeTint="F2"/>
              </w:rPr>
              <w:t>45</w:t>
            </w:r>
            <w:r w:rsidR="006523DC" w:rsidRPr="00716B87">
              <w:rPr>
                <w:rFonts w:ascii="Arial Narrow" w:hAnsi="Arial Narrow" w:cs="Arial"/>
                <w:b/>
                <w:color w:val="0D0D0D" w:themeColor="text1" w:themeTint="F2"/>
              </w:rPr>
              <w:t>7</w:t>
            </w:r>
          </w:p>
        </w:tc>
        <w:tc>
          <w:tcPr>
            <w:tcW w:w="1276" w:type="dxa"/>
            <w:tcBorders>
              <w:top w:val="single" w:sz="4" w:space="0" w:color="auto"/>
              <w:bottom w:val="double" w:sz="4" w:space="0" w:color="auto"/>
            </w:tcBorders>
            <w:shd w:val="clear" w:color="auto" w:fill="auto"/>
            <w:vAlign w:val="bottom"/>
          </w:tcPr>
          <w:p w14:paraId="56811D99" w14:textId="77777777" w:rsidR="008A27FF" w:rsidRPr="00716B87" w:rsidRDefault="008A27FF" w:rsidP="008A27FF">
            <w:pPr>
              <w:ind w:left="-115" w:right="-86"/>
              <w:jc w:val="right"/>
              <w:rPr>
                <w:rFonts w:ascii="Arial Narrow" w:hAnsi="Arial Narrow" w:cs="Arial"/>
                <w:b/>
                <w:color w:val="0D0D0D" w:themeColor="text1" w:themeTint="F2"/>
                <w:lang w:val="id-ID"/>
              </w:rPr>
            </w:pPr>
            <w:r w:rsidRPr="00716B87">
              <w:rPr>
                <w:rFonts w:ascii="Arial Narrow" w:hAnsi="Arial Narrow" w:cs="Arial"/>
                <w:b/>
                <w:color w:val="0D0D0D" w:themeColor="text1" w:themeTint="F2"/>
              </w:rPr>
              <w:t>1</w:t>
            </w:r>
            <w:r w:rsidRPr="00716B87">
              <w:rPr>
                <w:rFonts w:ascii="Arial Narrow" w:hAnsi="Arial Narrow" w:cs="Arial"/>
                <w:b/>
                <w:color w:val="0D0D0D" w:themeColor="text1" w:themeTint="F2"/>
                <w:lang w:val="id-ID"/>
              </w:rPr>
              <w:t>,</w:t>
            </w:r>
            <w:r w:rsidRPr="00716B87">
              <w:rPr>
                <w:rFonts w:ascii="Arial Narrow" w:hAnsi="Arial Narrow" w:cs="Arial"/>
                <w:b/>
                <w:color w:val="0D0D0D" w:themeColor="text1" w:themeTint="F2"/>
              </w:rPr>
              <w:t>324</w:t>
            </w:r>
            <w:r w:rsidRPr="00716B87">
              <w:rPr>
                <w:rFonts w:ascii="Arial Narrow" w:hAnsi="Arial Narrow" w:cs="Arial"/>
                <w:b/>
                <w:color w:val="0D0D0D" w:themeColor="text1" w:themeTint="F2"/>
                <w:lang w:val="id-ID"/>
              </w:rPr>
              <w:t>,</w:t>
            </w:r>
            <w:r w:rsidRPr="00716B87">
              <w:rPr>
                <w:rFonts w:ascii="Arial Narrow" w:hAnsi="Arial Narrow" w:cs="Arial"/>
                <w:b/>
                <w:color w:val="0D0D0D" w:themeColor="text1" w:themeTint="F2"/>
              </w:rPr>
              <w:t>801</w:t>
            </w:r>
            <w:r w:rsidRPr="00716B87">
              <w:rPr>
                <w:rFonts w:ascii="Arial Narrow" w:hAnsi="Arial Narrow" w:cs="Arial"/>
                <w:b/>
                <w:color w:val="0D0D0D" w:themeColor="text1" w:themeTint="F2"/>
                <w:lang w:val="id-ID"/>
              </w:rPr>
              <w:t>,</w:t>
            </w:r>
            <w:r w:rsidRPr="00716B87">
              <w:rPr>
                <w:rFonts w:ascii="Arial Narrow" w:hAnsi="Arial Narrow" w:cs="Arial"/>
                <w:b/>
                <w:color w:val="0D0D0D" w:themeColor="text1" w:themeTint="F2"/>
              </w:rPr>
              <w:t>09</w:t>
            </w:r>
            <w:r w:rsidRPr="00716B87">
              <w:rPr>
                <w:rFonts w:ascii="Arial Narrow" w:hAnsi="Arial Narrow" w:cs="Arial"/>
                <w:b/>
                <w:color w:val="0D0D0D" w:themeColor="text1" w:themeTint="F2"/>
                <w:lang w:val="id-ID"/>
              </w:rPr>
              <w:t>1</w:t>
            </w:r>
          </w:p>
        </w:tc>
      </w:tr>
    </w:tbl>
    <w:p w14:paraId="2D14DED2" w14:textId="14B4EBC5" w:rsidR="001005A2" w:rsidRDefault="001005A2" w:rsidP="00293CFA">
      <w:pPr>
        <w:jc w:val="both"/>
        <w:rPr>
          <w:rFonts w:ascii="Arial" w:hAnsi="Arial" w:cs="Arial"/>
          <w:i/>
          <w:color w:val="0D0D0D" w:themeColor="text1" w:themeTint="F2"/>
          <w:sz w:val="22"/>
          <w:szCs w:val="22"/>
        </w:rPr>
      </w:pPr>
    </w:p>
    <w:p w14:paraId="7BC590FF" w14:textId="65587BD3" w:rsidR="001005A2" w:rsidRDefault="001005A2" w:rsidP="00293CFA">
      <w:pPr>
        <w:jc w:val="both"/>
        <w:rPr>
          <w:rFonts w:ascii="Arial" w:hAnsi="Arial" w:cs="Arial"/>
          <w:i/>
          <w:color w:val="0D0D0D" w:themeColor="text1" w:themeTint="F2"/>
          <w:sz w:val="22"/>
          <w:szCs w:val="22"/>
        </w:rPr>
      </w:pPr>
    </w:p>
    <w:p w14:paraId="0E932ACB" w14:textId="3EDD58C1" w:rsidR="001005A2" w:rsidRDefault="001005A2" w:rsidP="00293CFA">
      <w:pPr>
        <w:jc w:val="both"/>
        <w:rPr>
          <w:rFonts w:ascii="Arial" w:hAnsi="Arial" w:cs="Arial"/>
          <w:i/>
          <w:color w:val="0D0D0D" w:themeColor="text1" w:themeTint="F2"/>
          <w:sz w:val="22"/>
          <w:szCs w:val="22"/>
        </w:rPr>
      </w:pPr>
    </w:p>
    <w:p w14:paraId="2F4C5083" w14:textId="3E67BEF0" w:rsidR="00293CFA" w:rsidRDefault="00293CFA" w:rsidP="00293CFA">
      <w:pPr>
        <w:jc w:val="both"/>
        <w:rPr>
          <w:rFonts w:ascii="Arial" w:hAnsi="Arial" w:cs="Arial"/>
          <w:i/>
          <w:color w:val="0D0D0D" w:themeColor="text1" w:themeTint="F2"/>
          <w:sz w:val="22"/>
          <w:szCs w:val="22"/>
          <w:lang w:val="id-ID"/>
        </w:rPr>
      </w:pPr>
      <w:r w:rsidRPr="006917D4">
        <w:rPr>
          <w:rFonts w:ascii="Arial" w:hAnsi="Arial" w:cs="Arial"/>
          <w:i/>
          <w:color w:val="0D0D0D" w:themeColor="text1" w:themeTint="F2"/>
          <w:sz w:val="22"/>
          <w:szCs w:val="22"/>
        </w:rPr>
        <w:lastRenderedPageBreak/>
        <w:t>As at December 31, 20</w:t>
      </w:r>
      <w:r w:rsidRPr="006917D4">
        <w:rPr>
          <w:rFonts w:ascii="Arial" w:hAnsi="Arial" w:cs="Arial"/>
          <w:i/>
          <w:color w:val="0D0D0D" w:themeColor="text1" w:themeTint="F2"/>
          <w:sz w:val="22"/>
          <w:szCs w:val="22"/>
          <w:lang w:val="id-ID"/>
        </w:rPr>
        <w:t>20</w:t>
      </w:r>
    </w:p>
    <w:p w14:paraId="1E1C0E8A" w14:textId="77777777" w:rsidR="00BB7CF7" w:rsidRPr="00DA3187" w:rsidRDefault="00BB7CF7" w:rsidP="00293CFA">
      <w:pPr>
        <w:jc w:val="both"/>
        <w:rPr>
          <w:rFonts w:ascii="Arial" w:hAnsi="Arial" w:cs="Arial"/>
          <w:i/>
          <w:color w:val="0D0D0D" w:themeColor="text1" w:themeTint="F2"/>
          <w:sz w:val="22"/>
          <w:szCs w:val="22"/>
          <w:lang w:val="id-ID"/>
        </w:rPr>
      </w:pPr>
    </w:p>
    <w:tbl>
      <w:tblPr>
        <w:tblW w:w="8584" w:type="dxa"/>
        <w:tblLayout w:type="fixed"/>
        <w:tblLook w:val="04A0" w:firstRow="1" w:lastRow="0" w:firstColumn="1" w:lastColumn="0" w:noHBand="0" w:noVBand="1"/>
      </w:tblPr>
      <w:tblGrid>
        <w:gridCol w:w="2625"/>
        <w:gridCol w:w="1168"/>
        <w:gridCol w:w="1168"/>
        <w:gridCol w:w="1179"/>
        <w:gridCol w:w="1168"/>
        <w:gridCol w:w="1276"/>
      </w:tblGrid>
      <w:tr w:rsidR="00BB7CF7" w:rsidRPr="00BB7CF7" w14:paraId="707DC149" w14:textId="77777777" w:rsidTr="005C1D6F">
        <w:tc>
          <w:tcPr>
            <w:tcW w:w="2625" w:type="dxa"/>
            <w:tcBorders>
              <w:top w:val="single" w:sz="4" w:space="0" w:color="auto"/>
              <w:bottom w:val="single" w:sz="4" w:space="0" w:color="auto"/>
            </w:tcBorders>
            <w:shd w:val="clear" w:color="auto" w:fill="auto"/>
            <w:vAlign w:val="bottom"/>
          </w:tcPr>
          <w:p w14:paraId="1DB97780" w14:textId="77777777" w:rsidR="003C0AB7" w:rsidRPr="00DA3187" w:rsidRDefault="003C0AB7" w:rsidP="00D91B96">
            <w:pPr>
              <w:ind w:left="-109"/>
              <w:jc w:val="right"/>
              <w:rPr>
                <w:rFonts w:ascii="Arial Narrow" w:hAnsi="Arial Narrow" w:cs="Arial"/>
                <w:b/>
                <w:color w:val="0D0D0D" w:themeColor="text1" w:themeTint="F2"/>
                <w:sz w:val="19"/>
                <w:szCs w:val="19"/>
              </w:rPr>
            </w:pPr>
          </w:p>
        </w:tc>
        <w:tc>
          <w:tcPr>
            <w:tcW w:w="1168" w:type="dxa"/>
            <w:tcBorders>
              <w:top w:val="single" w:sz="4" w:space="0" w:color="auto"/>
              <w:bottom w:val="single" w:sz="4" w:space="0" w:color="auto"/>
            </w:tcBorders>
            <w:shd w:val="clear" w:color="auto" w:fill="auto"/>
            <w:vAlign w:val="bottom"/>
          </w:tcPr>
          <w:p w14:paraId="6F2A2F08" w14:textId="77777777" w:rsidR="003C0AB7" w:rsidRPr="00DA3187" w:rsidRDefault="003C0AB7" w:rsidP="00D91B96">
            <w:pPr>
              <w:ind w:left="-115" w:right="-86"/>
              <w:jc w:val="right"/>
              <w:rPr>
                <w:rFonts w:ascii="Arial Narrow" w:hAnsi="Arial Narrow" w:cs="Arial"/>
                <w:b/>
                <w:color w:val="0D0D0D" w:themeColor="text1" w:themeTint="F2"/>
                <w:sz w:val="19"/>
                <w:szCs w:val="19"/>
              </w:rPr>
            </w:pPr>
            <w:r w:rsidRPr="00DA3187">
              <w:rPr>
                <w:rFonts w:ascii="Arial Narrow" w:hAnsi="Arial Narrow" w:cs="Arial"/>
                <w:b/>
                <w:color w:val="0D0D0D" w:themeColor="text1" w:themeTint="F2"/>
                <w:sz w:val="19"/>
                <w:szCs w:val="19"/>
              </w:rPr>
              <w:t>0 to 1 year</w:t>
            </w:r>
          </w:p>
        </w:tc>
        <w:tc>
          <w:tcPr>
            <w:tcW w:w="1168" w:type="dxa"/>
            <w:tcBorders>
              <w:top w:val="single" w:sz="4" w:space="0" w:color="auto"/>
              <w:bottom w:val="single" w:sz="4" w:space="0" w:color="auto"/>
            </w:tcBorders>
            <w:shd w:val="clear" w:color="auto" w:fill="auto"/>
            <w:vAlign w:val="bottom"/>
          </w:tcPr>
          <w:p w14:paraId="405B3553" w14:textId="77777777" w:rsidR="003C0AB7" w:rsidRPr="00DA3187" w:rsidRDefault="003C0AB7" w:rsidP="00D91B96">
            <w:pPr>
              <w:ind w:left="-108" w:right="-86"/>
              <w:jc w:val="right"/>
              <w:rPr>
                <w:rFonts w:ascii="Arial Narrow" w:hAnsi="Arial Narrow" w:cs="Arial"/>
                <w:b/>
                <w:color w:val="0D0D0D" w:themeColor="text1" w:themeTint="F2"/>
                <w:sz w:val="19"/>
                <w:szCs w:val="19"/>
              </w:rPr>
            </w:pPr>
            <w:r w:rsidRPr="00DA3187">
              <w:rPr>
                <w:rFonts w:ascii="Arial Narrow" w:hAnsi="Arial Narrow" w:cs="Arial"/>
                <w:b/>
                <w:color w:val="0D0D0D" w:themeColor="text1" w:themeTint="F2"/>
                <w:sz w:val="19"/>
                <w:szCs w:val="19"/>
              </w:rPr>
              <w:t xml:space="preserve">More than   </w:t>
            </w:r>
          </w:p>
          <w:p w14:paraId="06198EE4" w14:textId="77777777" w:rsidR="003C0AB7" w:rsidRPr="00DA3187" w:rsidRDefault="003C0AB7" w:rsidP="00D91B96">
            <w:pPr>
              <w:ind w:left="-108" w:right="-86"/>
              <w:jc w:val="right"/>
              <w:rPr>
                <w:rFonts w:ascii="Arial Narrow" w:hAnsi="Arial Narrow" w:cs="Arial"/>
                <w:b/>
                <w:color w:val="0D0D0D" w:themeColor="text1" w:themeTint="F2"/>
                <w:sz w:val="19"/>
                <w:szCs w:val="19"/>
              </w:rPr>
            </w:pPr>
            <w:r w:rsidRPr="00DA3187">
              <w:rPr>
                <w:rFonts w:ascii="Arial Narrow" w:hAnsi="Arial Narrow" w:cs="Arial"/>
                <w:b/>
                <w:color w:val="0D0D0D" w:themeColor="text1" w:themeTint="F2"/>
                <w:sz w:val="19"/>
                <w:szCs w:val="19"/>
              </w:rPr>
              <w:t>1 to 5 years</w:t>
            </w:r>
          </w:p>
        </w:tc>
        <w:tc>
          <w:tcPr>
            <w:tcW w:w="1179" w:type="dxa"/>
            <w:tcBorders>
              <w:top w:val="single" w:sz="4" w:space="0" w:color="auto"/>
              <w:bottom w:val="single" w:sz="4" w:space="0" w:color="auto"/>
            </w:tcBorders>
            <w:shd w:val="clear" w:color="auto" w:fill="auto"/>
            <w:vAlign w:val="bottom"/>
          </w:tcPr>
          <w:p w14:paraId="1D8B7D39" w14:textId="77777777" w:rsidR="003C0AB7" w:rsidRPr="00DA3187" w:rsidRDefault="003C0AB7" w:rsidP="00D91B96">
            <w:pPr>
              <w:ind w:left="-108" w:right="-86"/>
              <w:jc w:val="right"/>
              <w:rPr>
                <w:rFonts w:ascii="Arial Narrow" w:hAnsi="Arial Narrow" w:cs="Arial"/>
                <w:b/>
                <w:color w:val="0D0D0D" w:themeColor="text1" w:themeTint="F2"/>
                <w:sz w:val="19"/>
                <w:szCs w:val="19"/>
              </w:rPr>
            </w:pPr>
            <w:r w:rsidRPr="00DA3187">
              <w:rPr>
                <w:rFonts w:ascii="Arial Narrow" w:hAnsi="Arial Narrow" w:cs="Arial"/>
                <w:b/>
                <w:color w:val="0D0D0D" w:themeColor="text1" w:themeTint="F2"/>
                <w:sz w:val="19"/>
                <w:szCs w:val="19"/>
              </w:rPr>
              <w:t>More than</w:t>
            </w:r>
          </w:p>
          <w:p w14:paraId="0B4FB69F" w14:textId="77777777" w:rsidR="003C0AB7" w:rsidRPr="00DA3187" w:rsidRDefault="003C0AB7" w:rsidP="00D91B96">
            <w:pPr>
              <w:ind w:left="-108" w:right="-86"/>
              <w:jc w:val="right"/>
              <w:rPr>
                <w:rFonts w:ascii="Arial Narrow" w:hAnsi="Arial Narrow" w:cs="Arial"/>
                <w:b/>
                <w:color w:val="0D0D0D" w:themeColor="text1" w:themeTint="F2"/>
                <w:sz w:val="19"/>
                <w:szCs w:val="19"/>
              </w:rPr>
            </w:pPr>
            <w:r w:rsidRPr="00DA3187">
              <w:rPr>
                <w:rFonts w:ascii="Arial Narrow" w:hAnsi="Arial Narrow" w:cs="Arial"/>
                <w:b/>
                <w:color w:val="0D0D0D" w:themeColor="text1" w:themeTint="F2"/>
                <w:sz w:val="19"/>
                <w:szCs w:val="19"/>
              </w:rPr>
              <w:t>5 to 10 years</w:t>
            </w:r>
          </w:p>
        </w:tc>
        <w:tc>
          <w:tcPr>
            <w:tcW w:w="1168" w:type="dxa"/>
            <w:tcBorders>
              <w:top w:val="single" w:sz="4" w:space="0" w:color="auto"/>
              <w:bottom w:val="single" w:sz="4" w:space="0" w:color="auto"/>
            </w:tcBorders>
            <w:shd w:val="clear" w:color="auto" w:fill="auto"/>
            <w:vAlign w:val="bottom"/>
          </w:tcPr>
          <w:p w14:paraId="0C1DAD1C" w14:textId="77777777" w:rsidR="003C0AB7" w:rsidRPr="00DA3187" w:rsidRDefault="003C0AB7" w:rsidP="00D91B96">
            <w:pPr>
              <w:ind w:left="-115" w:right="-86"/>
              <w:jc w:val="right"/>
              <w:rPr>
                <w:rFonts w:ascii="Arial Narrow" w:hAnsi="Arial Narrow" w:cs="Arial"/>
                <w:b/>
                <w:color w:val="0D0D0D" w:themeColor="text1" w:themeTint="F2"/>
                <w:sz w:val="19"/>
                <w:szCs w:val="19"/>
              </w:rPr>
            </w:pPr>
            <w:r w:rsidRPr="00DA3187">
              <w:rPr>
                <w:rFonts w:ascii="Arial Narrow" w:hAnsi="Arial Narrow" w:cs="Arial"/>
                <w:b/>
                <w:color w:val="0D0D0D" w:themeColor="text1" w:themeTint="F2"/>
                <w:sz w:val="19"/>
                <w:szCs w:val="19"/>
              </w:rPr>
              <w:t>More than 10 years</w:t>
            </w:r>
          </w:p>
        </w:tc>
        <w:tc>
          <w:tcPr>
            <w:tcW w:w="1276" w:type="dxa"/>
            <w:tcBorders>
              <w:top w:val="single" w:sz="4" w:space="0" w:color="auto"/>
              <w:bottom w:val="single" w:sz="4" w:space="0" w:color="auto"/>
            </w:tcBorders>
            <w:shd w:val="clear" w:color="auto" w:fill="auto"/>
            <w:vAlign w:val="bottom"/>
          </w:tcPr>
          <w:p w14:paraId="6986B940" w14:textId="77777777" w:rsidR="003C0AB7" w:rsidRPr="00DA3187" w:rsidRDefault="003C0AB7" w:rsidP="00D91B96">
            <w:pPr>
              <w:ind w:left="-115" w:right="-86"/>
              <w:jc w:val="right"/>
              <w:rPr>
                <w:rFonts w:ascii="Arial Narrow" w:hAnsi="Arial Narrow" w:cs="Arial"/>
                <w:b/>
                <w:color w:val="0D0D0D" w:themeColor="text1" w:themeTint="F2"/>
                <w:sz w:val="19"/>
                <w:szCs w:val="19"/>
              </w:rPr>
            </w:pPr>
            <w:r w:rsidRPr="00DA3187">
              <w:rPr>
                <w:rFonts w:ascii="Arial Narrow" w:hAnsi="Arial Narrow" w:cs="Arial"/>
                <w:b/>
                <w:color w:val="0D0D0D" w:themeColor="text1" w:themeTint="F2"/>
                <w:sz w:val="19"/>
                <w:szCs w:val="19"/>
              </w:rPr>
              <w:t>Total</w:t>
            </w:r>
          </w:p>
        </w:tc>
      </w:tr>
      <w:tr w:rsidR="0003030D" w:rsidRPr="00BB7CF7" w14:paraId="06325A24" w14:textId="77777777" w:rsidTr="005C1D6F">
        <w:tc>
          <w:tcPr>
            <w:tcW w:w="2625" w:type="dxa"/>
            <w:tcBorders>
              <w:top w:val="single" w:sz="4" w:space="0" w:color="auto"/>
            </w:tcBorders>
            <w:shd w:val="clear" w:color="auto" w:fill="auto"/>
          </w:tcPr>
          <w:p w14:paraId="3F0139A8" w14:textId="42281812" w:rsidR="0003030D" w:rsidRPr="00DA3187" w:rsidRDefault="0003030D" w:rsidP="0003030D">
            <w:pPr>
              <w:ind w:left="-109"/>
              <w:jc w:val="both"/>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Loans receivable</w:t>
            </w:r>
          </w:p>
        </w:tc>
        <w:tc>
          <w:tcPr>
            <w:tcW w:w="1168" w:type="dxa"/>
            <w:tcBorders>
              <w:top w:val="single" w:sz="4" w:space="0" w:color="auto"/>
            </w:tcBorders>
            <w:shd w:val="clear" w:color="auto" w:fill="auto"/>
            <w:vAlign w:val="bottom"/>
          </w:tcPr>
          <w:p w14:paraId="2D0DB368" w14:textId="55C3A8A2" w:rsidR="0003030D" w:rsidRPr="00DA3187" w:rsidRDefault="0003030D" w:rsidP="0003030D">
            <w:pPr>
              <w:ind w:left="-115"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292,224,649</w:t>
            </w:r>
          </w:p>
        </w:tc>
        <w:tc>
          <w:tcPr>
            <w:tcW w:w="1168" w:type="dxa"/>
            <w:tcBorders>
              <w:top w:val="single" w:sz="4" w:space="0" w:color="auto"/>
            </w:tcBorders>
            <w:shd w:val="clear" w:color="auto" w:fill="auto"/>
            <w:vAlign w:val="bottom"/>
          </w:tcPr>
          <w:p w14:paraId="01A85A4D" w14:textId="2040CF7A" w:rsidR="0003030D" w:rsidRPr="00DA3187" w:rsidRDefault="0003030D" w:rsidP="0003030D">
            <w:pPr>
              <w:ind w:left="-108"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344,183,055</w:t>
            </w:r>
          </w:p>
        </w:tc>
        <w:tc>
          <w:tcPr>
            <w:tcW w:w="1179" w:type="dxa"/>
            <w:tcBorders>
              <w:top w:val="single" w:sz="4" w:space="0" w:color="auto"/>
            </w:tcBorders>
            <w:shd w:val="clear" w:color="auto" w:fill="auto"/>
            <w:vAlign w:val="bottom"/>
          </w:tcPr>
          <w:p w14:paraId="329CF452" w14:textId="2F71CB19" w:rsidR="0003030D" w:rsidRPr="00DA3187" w:rsidRDefault="0003030D" w:rsidP="0003030D">
            <w:pPr>
              <w:ind w:left="-108"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203,695,823</w:t>
            </w:r>
          </w:p>
        </w:tc>
        <w:tc>
          <w:tcPr>
            <w:tcW w:w="1168" w:type="dxa"/>
            <w:tcBorders>
              <w:top w:val="single" w:sz="4" w:space="0" w:color="auto"/>
            </w:tcBorders>
            <w:shd w:val="clear" w:color="auto" w:fill="auto"/>
            <w:vAlign w:val="bottom"/>
          </w:tcPr>
          <w:p w14:paraId="4A55B80B" w14:textId="77777777" w:rsidR="0003030D" w:rsidRPr="00DA3187" w:rsidRDefault="0003030D" w:rsidP="0003030D">
            <w:pPr>
              <w:ind w:left="-115"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106,200,141</w:t>
            </w:r>
          </w:p>
        </w:tc>
        <w:tc>
          <w:tcPr>
            <w:tcW w:w="1276" w:type="dxa"/>
            <w:tcBorders>
              <w:top w:val="single" w:sz="4" w:space="0" w:color="auto"/>
            </w:tcBorders>
            <w:shd w:val="clear" w:color="auto" w:fill="auto"/>
            <w:vAlign w:val="bottom"/>
          </w:tcPr>
          <w:p w14:paraId="5582638F" w14:textId="77777777" w:rsidR="0003030D" w:rsidRPr="00DA3187" w:rsidRDefault="0003030D" w:rsidP="0003030D">
            <w:pPr>
              <w:ind w:left="-115"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fldChar w:fldCharType="begin"/>
            </w:r>
            <w:r w:rsidRPr="00DA3187">
              <w:rPr>
                <w:rFonts w:ascii="Arial Narrow" w:hAnsi="Arial Narrow" w:cs="Arial"/>
                <w:color w:val="0D0D0D" w:themeColor="text1" w:themeTint="F2"/>
                <w:sz w:val="19"/>
                <w:szCs w:val="19"/>
              </w:rPr>
              <w:instrText xml:space="preserve"> =SUM(left) </w:instrText>
            </w:r>
            <w:r w:rsidRPr="00DA3187">
              <w:rPr>
                <w:rFonts w:ascii="Arial Narrow" w:hAnsi="Arial Narrow" w:cs="Arial"/>
                <w:color w:val="0D0D0D" w:themeColor="text1" w:themeTint="F2"/>
                <w:sz w:val="19"/>
                <w:szCs w:val="19"/>
              </w:rPr>
              <w:fldChar w:fldCharType="separate"/>
            </w:r>
            <w:r w:rsidRPr="00DA3187">
              <w:rPr>
                <w:rFonts w:ascii="Arial Narrow" w:hAnsi="Arial Narrow" w:cs="Arial"/>
                <w:noProof/>
                <w:color w:val="0D0D0D" w:themeColor="text1" w:themeTint="F2"/>
                <w:sz w:val="19"/>
                <w:szCs w:val="19"/>
              </w:rPr>
              <w:t>946,303,668</w:t>
            </w:r>
            <w:r w:rsidRPr="00DA3187">
              <w:rPr>
                <w:rFonts w:ascii="Arial Narrow" w:hAnsi="Arial Narrow" w:cs="Arial"/>
                <w:color w:val="0D0D0D" w:themeColor="text1" w:themeTint="F2"/>
                <w:sz w:val="19"/>
                <w:szCs w:val="19"/>
              </w:rPr>
              <w:fldChar w:fldCharType="end"/>
            </w:r>
          </w:p>
        </w:tc>
      </w:tr>
      <w:tr w:rsidR="0003030D" w:rsidRPr="00BB7CF7" w14:paraId="21C936E9" w14:textId="77777777" w:rsidTr="005C1D6F">
        <w:tc>
          <w:tcPr>
            <w:tcW w:w="2625" w:type="dxa"/>
            <w:shd w:val="clear" w:color="auto" w:fill="auto"/>
          </w:tcPr>
          <w:p w14:paraId="54B8CDDA" w14:textId="173044D5" w:rsidR="0003030D" w:rsidRPr="00DA3187" w:rsidRDefault="0003030D" w:rsidP="0003030D">
            <w:pPr>
              <w:ind w:left="-109"/>
              <w:jc w:val="both"/>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Notes receivable</w:t>
            </w:r>
          </w:p>
        </w:tc>
        <w:tc>
          <w:tcPr>
            <w:tcW w:w="1168" w:type="dxa"/>
            <w:shd w:val="clear" w:color="auto" w:fill="auto"/>
            <w:vAlign w:val="bottom"/>
          </w:tcPr>
          <w:p w14:paraId="50BDF591" w14:textId="77777777" w:rsidR="0003030D" w:rsidRPr="00DA3187" w:rsidRDefault="0003030D" w:rsidP="0003030D">
            <w:pPr>
              <w:ind w:left="-115"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68" w:type="dxa"/>
            <w:shd w:val="clear" w:color="auto" w:fill="auto"/>
            <w:vAlign w:val="bottom"/>
          </w:tcPr>
          <w:p w14:paraId="22829F8F" w14:textId="77777777" w:rsidR="0003030D" w:rsidRPr="00DA3187" w:rsidRDefault="0003030D" w:rsidP="0003030D">
            <w:pPr>
              <w:ind w:left="-108"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79" w:type="dxa"/>
            <w:shd w:val="clear" w:color="auto" w:fill="auto"/>
            <w:vAlign w:val="bottom"/>
          </w:tcPr>
          <w:p w14:paraId="082FE94D" w14:textId="77777777" w:rsidR="0003030D" w:rsidRPr="00DA3187" w:rsidRDefault="0003030D" w:rsidP="0003030D">
            <w:pPr>
              <w:ind w:left="-108"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68" w:type="dxa"/>
            <w:shd w:val="clear" w:color="auto" w:fill="auto"/>
            <w:vAlign w:val="bottom"/>
          </w:tcPr>
          <w:p w14:paraId="3115D2DD" w14:textId="77777777" w:rsidR="0003030D" w:rsidRPr="00DA3187" w:rsidRDefault="0003030D" w:rsidP="0003030D">
            <w:pPr>
              <w:ind w:left="-115"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77,734,275</w:t>
            </w:r>
          </w:p>
        </w:tc>
        <w:tc>
          <w:tcPr>
            <w:tcW w:w="1276" w:type="dxa"/>
            <w:shd w:val="clear" w:color="auto" w:fill="auto"/>
            <w:vAlign w:val="bottom"/>
          </w:tcPr>
          <w:p w14:paraId="2D47425A" w14:textId="77777777" w:rsidR="0003030D" w:rsidRPr="00DA3187" w:rsidRDefault="0003030D" w:rsidP="0003030D">
            <w:pPr>
              <w:ind w:left="-115"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fldChar w:fldCharType="begin"/>
            </w:r>
            <w:r w:rsidRPr="00DA3187">
              <w:rPr>
                <w:rFonts w:ascii="Arial Narrow" w:hAnsi="Arial Narrow" w:cs="Arial"/>
                <w:color w:val="0D0D0D" w:themeColor="text1" w:themeTint="F2"/>
                <w:sz w:val="19"/>
                <w:szCs w:val="19"/>
              </w:rPr>
              <w:instrText xml:space="preserve"> =SUM(left) </w:instrText>
            </w:r>
            <w:r w:rsidRPr="00DA3187">
              <w:rPr>
                <w:rFonts w:ascii="Arial Narrow" w:hAnsi="Arial Narrow" w:cs="Arial"/>
                <w:color w:val="0D0D0D" w:themeColor="text1" w:themeTint="F2"/>
                <w:sz w:val="19"/>
                <w:szCs w:val="19"/>
              </w:rPr>
              <w:fldChar w:fldCharType="separate"/>
            </w:r>
            <w:r w:rsidRPr="00DA3187">
              <w:rPr>
                <w:rFonts w:ascii="Arial Narrow" w:hAnsi="Arial Narrow" w:cs="Arial"/>
                <w:noProof/>
                <w:color w:val="0D0D0D" w:themeColor="text1" w:themeTint="F2"/>
                <w:sz w:val="19"/>
                <w:szCs w:val="19"/>
              </w:rPr>
              <w:t>77,734,275</w:t>
            </w:r>
            <w:r w:rsidRPr="00DA3187">
              <w:rPr>
                <w:rFonts w:ascii="Arial Narrow" w:hAnsi="Arial Narrow" w:cs="Arial"/>
                <w:color w:val="0D0D0D" w:themeColor="text1" w:themeTint="F2"/>
                <w:sz w:val="19"/>
                <w:szCs w:val="19"/>
              </w:rPr>
              <w:fldChar w:fldCharType="end"/>
            </w:r>
          </w:p>
        </w:tc>
      </w:tr>
      <w:tr w:rsidR="0003030D" w:rsidRPr="00BB7CF7" w14:paraId="3475AC59" w14:textId="77777777" w:rsidTr="005C1D6F">
        <w:tc>
          <w:tcPr>
            <w:tcW w:w="2625" w:type="dxa"/>
            <w:shd w:val="clear" w:color="auto" w:fill="auto"/>
          </w:tcPr>
          <w:p w14:paraId="3F4C55AC" w14:textId="172E68A7" w:rsidR="0003030D" w:rsidRPr="00DA3187" w:rsidRDefault="0003030D" w:rsidP="0003030D">
            <w:pPr>
              <w:ind w:left="-109"/>
              <w:jc w:val="both"/>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Trade receivables</w:t>
            </w:r>
          </w:p>
        </w:tc>
        <w:tc>
          <w:tcPr>
            <w:tcW w:w="1168" w:type="dxa"/>
            <w:shd w:val="clear" w:color="auto" w:fill="auto"/>
            <w:vAlign w:val="bottom"/>
          </w:tcPr>
          <w:p w14:paraId="6E7F76D5" w14:textId="77777777" w:rsidR="0003030D" w:rsidRPr="00DA3187" w:rsidRDefault="0003030D" w:rsidP="0003030D">
            <w:pPr>
              <w:ind w:left="-115"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4,771,562</w:t>
            </w:r>
          </w:p>
        </w:tc>
        <w:tc>
          <w:tcPr>
            <w:tcW w:w="1168" w:type="dxa"/>
            <w:shd w:val="clear" w:color="auto" w:fill="auto"/>
            <w:vAlign w:val="bottom"/>
          </w:tcPr>
          <w:p w14:paraId="2AFEB0EE" w14:textId="77777777" w:rsidR="0003030D" w:rsidRPr="00DA3187" w:rsidRDefault="0003030D" w:rsidP="0003030D">
            <w:pPr>
              <w:ind w:left="-108"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13,960,011</w:t>
            </w:r>
          </w:p>
        </w:tc>
        <w:tc>
          <w:tcPr>
            <w:tcW w:w="1179" w:type="dxa"/>
            <w:shd w:val="clear" w:color="auto" w:fill="auto"/>
            <w:vAlign w:val="bottom"/>
          </w:tcPr>
          <w:p w14:paraId="07D67581" w14:textId="77777777" w:rsidR="0003030D" w:rsidRPr="00DA3187" w:rsidRDefault="0003030D" w:rsidP="0003030D">
            <w:pPr>
              <w:ind w:left="-108"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489,944</w:t>
            </w:r>
          </w:p>
        </w:tc>
        <w:tc>
          <w:tcPr>
            <w:tcW w:w="1168" w:type="dxa"/>
            <w:shd w:val="clear" w:color="auto" w:fill="auto"/>
            <w:vAlign w:val="bottom"/>
          </w:tcPr>
          <w:p w14:paraId="49667D93" w14:textId="77777777" w:rsidR="0003030D" w:rsidRPr="00DA3187" w:rsidRDefault="0003030D" w:rsidP="0003030D">
            <w:pPr>
              <w:ind w:left="-115"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9,223,501</w:t>
            </w:r>
          </w:p>
        </w:tc>
        <w:tc>
          <w:tcPr>
            <w:tcW w:w="1276" w:type="dxa"/>
            <w:shd w:val="clear" w:color="auto" w:fill="auto"/>
            <w:vAlign w:val="bottom"/>
          </w:tcPr>
          <w:p w14:paraId="7BEC5494" w14:textId="77777777" w:rsidR="0003030D" w:rsidRPr="00DA3187" w:rsidRDefault="0003030D" w:rsidP="0003030D">
            <w:pPr>
              <w:ind w:left="-115"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fldChar w:fldCharType="begin"/>
            </w:r>
            <w:r w:rsidRPr="00DA3187">
              <w:rPr>
                <w:rFonts w:ascii="Arial Narrow" w:hAnsi="Arial Narrow" w:cs="Arial"/>
                <w:color w:val="0D0D0D" w:themeColor="text1" w:themeTint="F2"/>
                <w:sz w:val="19"/>
                <w:szCs w:val="19"/>
              </w:rPr>
              <w:instrText xml:space="preserve"> =SUM(LEFT) </w:instrText>
            </w:r>
            <w:r w:rsidRPr="00DA3187">
              <w:rPr>
                <w:rFonts w:ascii="Arial Narrow" w:hAnsi="Arial Narrow" w:cs="Arial"/>
                <w:color w:val="0D0D0D" w:themeColor="text1" w:themeTint="F2"/>
                <w:sz w:val="19"/>
                <w:szCs w:val="19"/>
              </w:rPr>
              <w:fldChar w:fldCharType="separate"/>
            </w:r>
            <w:r w:rsidRPr="00DA3187">
              <w:rPr>
                <w:rFonts w:ascii="Arial Narrow" w:hAnsi="Arial Narrow" w:cs="Arial"/>
                <w:noProof/>
                <w:color w:val="0D0D0D" w:themeColor="text1" w:themeTint="F2"/>
                <w:sz w:val="19"/>
                <w:szCs w:val="19"/>
              </w:rPr>
              <w:t>28,445,018</w:t>
            </w:r>
            <w:r w:rsidRPr="00DA3187">
              <w:rPr>
                <w:rFonts w:ascii="Arial Narrow" w:hAnsi="Arial Narrow" w:cs="Arial"/>
                <w:color w:val="0D0D0D" w:themeColor="text1" w:themeTint="F2"/>
                <w:sz w:val="19"/>
                <w:szCs w:val="19"/>
              </w:rPr>
              <w:fldChar w:fldCharType="end"/>
            </w:r>
          </w:p>
        </w:tc>
      </w:tr>
      <w:tr w:rsidR="0003030D" w:rsidRPr="00BB7CF7" w14:paraId="2FEBA585" w14:textId="77777777" w:rsidTr="005C1D6F">
        <w:tc>
          <w:tcPr>
            <w:tcW w:w="2625" w:type="dxa"/>
            <w:shd w:val="clear" w:color="auto" w:fill="auto"/>
          </w:tcPr>
          <w:p w14:paraId="2161B278" w14:textId="1EAEE1B8" w:rsidR="0003030D" w:rsidRPr="00DA3187" w:rsidRDefault="0003030D" w:rsidP="0003030D">
            <w:pPr>
              <w:ind w:left="-109"/>
              <w:jc w:val="both"/>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Interest receivables</w:t>
            </w:r>
          </w:p>
        </w:tc>
        <w:tc>
          <w:tcPr>
            <w:tcW w:w="1168" w:type="dxa"/>
            <w:shd w:val="clear" w:color="auto" w:fill="auto"/>
            <w:vAlign w:val="bottom"/>
          </w:tcPr>
          <w:p w14:paraId="3C085ACB" w14:textId="77777777" w:rsidR="0003030D" w:rsidRPr="00DA3187" w:rsidRDefault="0003030D" w:rsidP="0003030D">
            <w:pPr>
              <w:ind w:left="-115"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68" w:type="dxa"/>
            <w:shd w:val="clear" w:color="auto" w:fill="auto"/>
            <w:vAlign w:val="bottom"/>
          </w:tcPr>
          <w:p w14:paraId="278FF63D" w14:textId="77777777" w:rsidR="0003030D" w:rsidRPr="00DA3187" w:rsidRDefault="0003030D" w:rsidP="0003030D">
            <w:pPr>
              <w:ind w:left="-108"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79" w:type="dxa"/>
            <w:shd w:val="clear" w:color="auto" w:fill="auto"/>
            <w:vAlign w:val="bottom"/>
          </w:tcPr>
          <w:p w14:paraId="58E6497E" w14:textId="77777777" w:rsidR="0003030D" w:rsidRPr="00DA3187" w:rsidRDefault="0003030D" w:rsidP="0003030D">
            <w:pPr>
              <w:ind w:left="-108"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24,783,089</w:t>
            </w:r>
          </w:p>
        </w:tc>
        <w:tc>
          <w:tcPr>
            <w:tcW w:w="1168" w:type="dxa"/>
            <w:shd w:val="clear" w:color="auto" w:fill="auto"/>
            <w:vAlign w:val="bottom"/>
          </w:tcPr>
          <w:p w14:paraId="159E3D9E" w14:textId="77777777" w:rsidR="0003030D" w:rsidRPr="00DA3187" w:rsidRDefault="0003030D" w:rsidP="0003030D">
            <w:pPr>
              <w:ind w:left="-115"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76,188,012</w:t>
            </w:r>
          </w:p>
        </w:tc>
        <w:tc>
          <w:tcPr>
            <w:tcW w:w="1276" w:type="dxa"/>
            <w:shd w:val="clear" w:color="auto" w:fill="auto"/>
            <w:vAlign w:val="bottom"/>
          </w:tcPr>
          <w:p w14:paraId="72AE9DE1" w14:textId="77777777" w:rsidR="0003030D" w:rsidRPr="00DA3187" w:rsidRDefault="0003030D" w:rsidP="0003030D">
            <w:pPr>
              <w:ind w:left="-115"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fldChar w:fldCharType="begin"/>
            </w:r>
            <w:r w:rsidRPr="00DA3187">
              <w:rPr>
                <w:rFonts w:ascii="Arial Narrow" w:hAnsi="Arial Narrow" w:cs="Arial"/>
                <w:color w:val="0D0D0D" w:themeColor="text1" w:themeTint="F2"/>
                <w:sz w:val="19"/>
                <w:szCs w:val="19"/>
              </w:rPr>
              <w:instrText xml:space="preserve"> =SUM(left) </w:instrText>
            </w:r>
            <w:r w:rsidRPr="00DA3187">
              <w:rPr>
                <w:rFonts w:ascii="Arial Narrow" w:hAnsi="Arial Narrow" w:cs="Arial"/>
                <w:color w:val="0D0D0D" w:themeColor="text1" w:themeTint="F2"/>
                <w:sz w:val="19"/>
                <w:szCs w:val="19"/>
              </w:rPr>
              <w:fldChar w:fldCharType="separate"/>
            </w:r>
            <w:r w:rsidRPr="00DA3187">
              <w:rPr>
                <w:rFonts w:ascii="Arial Narrow" w:hAnsi="Arial Narrow" w:cs="Arial"/>
                <w:noProof/>
                <w:color w:val="0D0D0D" w:themeColor="text1" w:themeTint="F2"/>
                <w:sz w:val="19"/>
                <w:szCs w:val="19"/>
              </w:rPr>
              <w:t>100,971,101</w:t>
            </w:r>
            <w:r w:rsidRPr="00DA3187">
              <w:rPr>
                <w:rFonts w:ascii="Arial Narrow" w:hAnsi="Arial Narrow" w:cs="Arial"/>
                <w:color w:val="0D0D0D" w:themeColor="text1" w:themeTint="F2"/>
                <w:sz w:val="19"/>
                <w:szCs w:val="19"/>
              </w:rPr>
              <w:fldChar w:fldCharType="end"/>
            </w:r>
          </w:p>
        </w:tc>
      </w:tr>
      <w:tr w:rsidR="0003030D" w:rsidRPr="00BB7CF7" w14:paraId="2189BA42" w14:textId="77777777" w:rsidTr="005C1D6F">
        <w:tc>
          <w:tcPr>
            <w:tcW w:w="2625" w:type="dxa"/>
            <w:shd w:val="clear" w:color="auto" w:fill="auto"/>
          </w:tcPr>
          <w:p w14:paraId="7E399EA1" w14:textId="0A1EFDB3" w:rsidR="0003030D" w:rsidRPr="00DA3187" w:rsidRDefault="0003030D" w:rsidP="0003030D">
            <w:pPr>
              <w:ind w:left="-109"/>
              <w:jc w:val="both"/>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Inter-agency receivables</w:t>
            </w:r>
          </w:p>
        </w:tc>
        <w:tc>
          <w:tcPr>
            <w:tcW w:w="1168" w:type="dxa"/>
            <w:shd w:val="clear" w:color="auto" w:fill="auto"/>
            <w:vAlign w:val="bottom"/>
          </w:tcPr>
          <w:p w14:paraId="038772FD" w14:textId="77777777" w:rsidR="0003030D" w:rsidRPr="00DA3187" w:rsidRDefault="0003030D" w:rsidP="0003030D">
            <w:pPr>
              <w:ind w:left="-115"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68" w:type="dxa"/>
            <w:shd w:val="clear" w:color="auto" w:fill="auto"/>
            <w:vAlign w:val="bottom"/>
          </w:tcPr>
          <w:p w14:paraId="7E5307FB" w14:textId="77777777" w:rsidR="0003030D" w:rsidRPr="00DA3187" w:rsidRDefault="0003030D" w:rsidP="0003030D">
            <w:pPr>
              <w:ind w:left="-108"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79" w:type="dxa"/>
            <w:shd w:val="clear" w:color="auto" w:fill="auto"/>
            <w:vAlign w:val="bottom"/>
          </w:tcPr>
          <w:p w14:paraId="5266319A" w14:textId="77777777" w:rsidR="0003030D" w:rsidRPr="00DA3187" w:rsidRDefault="0003030D" w:rsidP="0003030D">
            <w:pPr>
              <w:ind w:left="-108"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68" w:type="dxa"/>
            <w:shd w:val="clear" w:color="auto" w:fill="auto"/>
            <w:vAlign w:val="bottom"/>
          </w:tcPr>
          <w:p w14:paraId="3589BFE1" w14:textId="77777777" w:rsidR="0003030D" w:rsidRPr="00DA3187" w:rsidRDefault="0003030D" w:rsidP="0003030D">
            <w:pPr>
              <w:ind w:left="-115"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707,632</w:t>
            </w:r>
          </w:p>
        </w:tc>
        <w:tc>
          <w:tcPr>
            <w:tcW w:w="1276" w:type="dxa"/>
            <w:shd w:val="clear" w:color="auto" w:fill="auto"/>
            <w:vAlign w:val="bottom"/>
          </w:tcPr>
          <w:p w14:paraId="0092F9E7" w14:textId="77777777" w:rsidR="0003030D" w:rsidRPr="00DA3187" w:rsidRDefault="0003030D" w:rsidP="0003030D">
            <w:pPr>
              <w:ind w:left="-115"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fldChar w:fldCharType="begin"/>
            </w:r>
            <w:r w:rsidRPr="00DA3187">
              <w:rPr>
                <w:rFonts w:ascii="Arial Narrow" w:hAnsi="Arial Narrow" w:cs="Arial"/>
                <w:color w:val="0D0D0D" w:themeColor="text1" w:themeTint="F2"/>
                <w:sz w:val="19"/>
                <w:szCs w:val="19"/>
              </w:rPr>
              <w:instrText xml:space="preserve"> =SUM(left) </w:instrText>
            </w:r>
            <w:r w:rsidRPr="00DA3187">
              <w:rPr>
                <w:rFonts w:ascii="Arial Narrow" w:hAnsi="Arial Narrow" w:cs="Arial"/>
                <w:color w:val="0D0D0D" w:themeColor="text1" w:themeTint="F2"/>
                <w:sz w:val="19"/>
                <w:szCs w:val="19"/>
              </w:rPr>
              <w:fldChar w:fldCharType="separate"/>
            </w:r>
            <w:r w:rsidRPr="00DA3187">
              <w:rPr>
                <w:rFonts w:ascii="Arial Narrow" w:hAnsi="Arial Narrow" w:cs="Arial"/>
                <w:noProof/>
                <w:color w:val="0D0D0D" w:themeColor="text1" w:themeTint="F2"/>
                <w:sz w:val="19"/>
                <w:szCs w:val="19"/>
              </w:rPr>
              <w:t>707,632</w:t>
            </w:r>
            <w:r w:rsidRPr="00DA3187">
              <w:rPr>
                <w:rFonts w:ascii="Arial Narrow" w:hAnsi="Arial Narrow" w:cs="Arial"/>
                <w:color w:val="0D0D0D" w:themeColor="text1" w:themeTint="F2"/>
                <w:sz w:val="19"/>
                <w:szCs w:val="19"/>
              </w:rPr>
              <w:fldChar w:fldCharType="end"/>
            </w:r>
          </w:p>
        </w:tc>
      </w:tr>
      <w:tr w:rsidR="0003030D" w:rsidRPr="00BB7CF7" w14:paraId="6AACBAF8" w14:textId="77777777" w:rsidTr="005C1D6F">
        <w:tc>
          <w:tcPr>
            <w:tcW w:w="2625" w:type="dxa"/>
            <w:shd w:val="clear" w:color="auto" w:fill="auto"/>
          </w:tcPr>
          <w:p w14:paraId="3BBB3751" w14:textId="6D692EEE" w:rsidR="0003030D" w:rsidRPr="00DA3187" w:rsidRDefault="0003030D" w:rsidP="0003030D">
            <w:pPr>
              <w:ind w:left="73" w:right="-184" w:hanging="182"/>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Due from officers and employees</w:t>
            </w:r>
          </w:p>
        </w:tc>
        <w:tc>
          <w:tcPr>
            <w:tcW w:w="1168" w:type="dxa"/>
            <w:shd w:val="clear" w:color="auto" w:fill="auto"/>
          </w:tcPr>
          <w:p w14:paraId="1845EC64" w14:textId="77777777" w:rsidR="0003030D" w:rsidRPr="00DA3187" w:rsidRDefault="0003030D" w:rsidP="0003030D">
            <w:pPr>
              <w:ind w:left="-115"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4,034,043</w:t>
            </w:r>
          </w:p>
        </w:tc>
        <w:tc>
          <w:tcPr>
            <w:tcW w:w="1168" w:type="dxa"/>
            <w:shd w:val="clear" w:color="auto" w:fill="auto"/>
          </w:tcPr>
          <w:p w14:paraId="4D8A7EE9" w14:textId="77777777" w:rsidR="0003030D" w:rsidRPr="00DA3187" w:rsidRDefault="0003030D" w:rsidP="0003030D">
            <w:pPr>
              <w:ind w:left="-108"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477,611</w:t>
            </w:r>
          </w:p>
        </w:tc>
        <w:tc>
          <w:tcPr>
            <w:tcW w:w="1179" w:type="dxa"/>
            <w:shd w:val="clear" w:color="auto" w:fill="auto"/>
          </w:tcPr>
          <w:p w14:paraId="55338E87" w14:textId="77777777" w:rsidR="0003030D" w:rsidRPr="00DA3187" w:rsidRDefault="0003030D" w:rsidP="0003030D">
            <w:pPr>
              <w:ind w:left="-108"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432,174</w:t>
            </w:r>
          </w:p>
        </w:tc>
        <w:tc>
          <w:tcPr>
            <w:tcW w:w="1168" w:type="dxa"/>
            <w:shd w:val="clear" w:color="auto" w:fill="auto"/>
          </w:tcPr>
          <w:p w14:paraId="35EFC1BC" w14:textId="77777777" w:rsidR="0003030D" w:rsidRPr="00DA3187" w:rsidRDefault="0003030D" w:rsidP="0003030D">
            <w:pPr>
              <w:ind w:left="-115"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485,571</w:t>
            </w:r>
          </w:p>
        </w:tc>
        <w:tc>
          <w:tcPr>
            <w:tcW w:w="1276" w:type="dxa"/>
            <w:shd w:val="clear" w:color="auto" w:fill="auto"/>
          </w:tcPr>
          <w:p w14:paraId="49E82A54" w14:textId="77777777" w:rsidR="0003030D" w:rsidRPr="00DA3187" w:rsidRDefault="0003030D" w:rsidP="0003030D">
            <w:pPr>
              <w:ind w:left="-115"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fldChar w:fldCharType="begin"/>
            </w:r>
            <w:r w:rsidRPr="00DA3187">
              <w:rPr>
                <w:rFonts w:ascii="Arial Narrow" w:hAnsi="Arial Narrow" w:cs="Arial"/>
                <w:color w:val="0D0D0D" w:themeColor="text1" w:themeTint="F2"/>
                <w:sz w:val="19"/>
                <w:szCs w:val="19"/>
              </w:rPr>
              <w:instrText xml:space="preserve"> =SUM(left) </w:instrText>
            </w:r>
            <w:r w:rsidRPr="00DA3187">
              <w:rPr>
                <w:rFonts w:ascii="Arial Narrow" w:hAnsi="Arial Narrow" w:cs="Arial"/>
                <w:color w:val="0D0D0D" w:themeColor="text1" w:themeTint="F2"/>
                <w:sz w:val="19"/>
                <w:szCs w:val="19"/>
              </w:rPr>
              <w:fldChar w:fldCharType="separate"/>
            </w:r>
            <w:r w:rsidRPr="00DA3187">
              <w:rPr>
                <w:rFonts w:ascii="Arial Narrow" w:hAnsi="Arial Narrow" w:cs="Arial"/>
                <w:noProof/>
                <w:color w:val="0D0D0D" w:themeColor="text1" w:themeTint="F2"/>
                <w:sz w:val="19"/>
                <w:szCs w:val="19"/>
              </w:rPr>
              <w:t>5,429,399</w:t>
            </w:r>
            <w:r w:rsidRPr="00DA3187">
              <w:rPr>
                <w:rFonts w:ascii="Arial Narrow" w:hAnsi="Arial Narrow" w:cs="Arial"/>
                <w:color w:val="0D0D0D" w:themeColor="text1" w:themeTint="F2"/>
                <w:sz w:val="19"/>
                <w:szCs w:val="19"/>
              </w:rPr>
              <w:fldChar w:fldCharType="end"/>
            </w:r>
          </w:p>
        </w:tc>
      </w:tr>
      <w:tr w:rsidR="0003030D" w:rsidRPr="00BB7CF7" w14:paraId="60FBE23B" w14:textId="77777777" w:rsidTr="005C1D6F">
        <w:tc>
          <w:tcPr>
            <w:tcW w:w="2625" w:type="dxa"/>
            <w:shd w:val="clear" w:color="auto" w:fill="auto"/>
          </w:tcPr>
          <w:p w14:paraId="7F8DAFDB" w14:textId="10E3E1D3" w:rsidR="0003030D" w:rsidRPr="00DA3187" w:rsidRDefault="0003030D" w:rsidP="0003030D">
            <w:pPr>
              <w:ind w:left="-109"/>
              <w:jc w:val="both"/>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Disallowances and charges</w:t>
            </w:r>
          </w:p>
        </w:tc>
        <w:tc>
          <w:tcPr>
            <w:tcW w:w="1168" w:type="dxa"/>
            <w:shd w:val="clear" w:color="auto" w:fill="auto"/>
            <w:vAlign w:val="bottom"/>
          </w:tcPr>
          <w:p w14:paraId="79A056BF" w14:textId="77777777" w:rsidR="0003030D" w:rsidRPr="00DA3187" w:rsidRDefault="0003030D" w:rsidP="0003030D">
            <w:pPr>
              <w:ind w:left="-115"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628,483</w:t>
            </w:r>
          </w:p>
        </w:tc>
        <w:tc>
          <w:tcPr>
            <w:tcW w:w="1168" w:type="dxa"/>
            <w:shd w:val="clear" w:color="auto" w:fill="auto"/>
            <w:vAlign w:val="bottom"/>
          </w:tcPr>
          <w:p w14:paraId="172CD6B3" w14:textId="77777777" w:rsidR="0003030D" w:rsidRPr="00DA3187" w:rsidRDefault="0003030D" w:rsidP="0003030D">
            <w:pPr>
              <w:ind w:left="-108"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2,096,420</w:t>
            </w:r>
          </w:p>
        </w:tc>
        <w:tc>
          <w:tcPr>
            <w:tcW w:w="1179" w:type="dxa"/>
            <w:shd w:val="clear" w:color="auto" w:fill="auto"/>
            <w:vAlign w:val="bottom"/>
          </w:tcPr>
          <w:p w14:paraId="2E354780" w14:textId="77777777" w:rsidR="0003030D" w:rsidRPr="00DA3187" w:rsidRDefault="0003030D" w:rsidP="0003030D">
            <w:pPr>
              <w:ind w:left="-108"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2,324,399</w:t>
            </w:r>
          </w:p>
        </w:tc>
        <w:tc>
          <w:tcPr>
            <w:tcW w:w="1168" w:type="dxa"/>
            <w:shd w:val="clear" w:color="auto" w:fill="auto"/>
            <w:vAlign w:val="bottom"/>
          </w:tcPr>
          <w:p w14:paraId="4D04D55D" w14:textId="77777777" w:rsidR="0003030D" w:rsidRPr="00DA3187" w:rsidRDefault="0003030D" w:rsidP="0003030D">
            <w:pPr>
              <w:ind w:left="-115"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26,968,126</w:t>
            </w:r>
          </w:p>
        </w:tc>
        <w:tc>
          <w:tcPr>
            <w:tcW w:w="1276" w:type="dxa"/>
            <w:shd w:val="clear" w:color="auto" w:fill="auto"/>
            <w:vAlign w:val="bottom"/>
          </w:tcPr>
          <w:p w14:paraId="4D7A1EC9" w14:textId="77777777" w:rsidR="0003030D" w:rsidRPr="00DA3187" w:rsidRDefault="0003030D" w:rsidP="0003030D">
            <w:pPr>
              <w:ind w:left="-115"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fldChar w:fldCharType="begin"/>
            </w:r>
            <w:r w:rsidRPr="00DA3187">
              <w:rPr>
                <w:rFonts w:ascii="Arial Narrow" w:hAnsi="Arial Narrow" w:cs="Arial"/>
                <w:color w:val="0D0D0D" w:themeColor="text1" w:themeTint="F2"/>
                <w:sz w:val="19"/>
                <w:szCs w:val="19"/>
              </w:rPr>
              <w:instrText xml:space="preserve"> =SUM(left) </w:instrText>
            </w:r>
            <w:r w:rsidRPr="00DA3187">
              <w:rPr>
                <w:rFonts w:ascii="Arial Narrow" w:hAnsi="Arial Narrow" w:cs="Arial"/>
                <w:color w:val="0D0D0D" w:themeColor="text1" w:themeTint="F2"/>
                <w:sz w:val="19"/>
                <w:szCs w:val="19"/>
              </w:rPr>
              <w:fldChar w:fldCharType="separate"/>
            </w:r>
            <w:r w:rsidRPr="00DA3187">
              <w:rPr>
                <w:rFonts w:ascii="Arial Narrow" w:hAnsi="Arial Narrow" w:cs="Arial"/>
                <w:noProof/>
                <w:color w:val="0D0D0D" w:themeColor="text1" w:themeTint="F2"/>
                <w:sz w:val="19"/>
                <w:szCs w:val="19"/>
              </w:rPr>
              <w:t>32,017,428</w:t>
            </w:r>
            <w:r w:rsidRPr="00DA3187">
              <w:rPr>
                <w:rFonts w:ascii="Arial Narrow" w:hAnsi="Arial Narrow" w:cs="Arial"/>
                <w:color w:val="0D0D0D" w:themeColor="text1" w:themeTint="F2"/>
                <w:sz w:val="19"/>
                <w:szCs w:val="19"/>
              </w:rPr>
              <w:fldChar w:fldCharType="end"/>
            </w:r>
          </w:p>
        </w:tc>
      </w:tr>
      <w:tr w:rsidR="0003030D" w:rsidRPr="00BB7CF7" w14:paraId="6420BEFE" w14:textId="77777777" w:rsidTr="005C1D6F">
        <w:tc>
          <w:tcPr>
            <w:tcW w:w="2625" w:type="dxa"/>
            <w:tcBorders>
              <w:bottom w:val="single" w:sz="4" w:space="0" w:color="auto"/>
            </w:tcBorders>
            <w:shd w:val="clear" w:color="auto" w:fill="auto"/>
          </w:tcPr>
          <w:p w14:paraId="3A22C9C6" w14:textId="6F09A384" w:rsidR="0003030D" w:rsidRPr="00DA3187" w:rsidRDefault="0003030D" w:rsidP="0003030D">
            <w:pPr>
              <w:ind w:left="-109"/>
              <w:jc w:val="both"/>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Other receivables</w:t>
            </w:r>
          </w:p>
        </w:tc>
        <w:tc>
          <w:tcPr>
            <w:tcW w:w="1168" w:type="dxa"/>
            <w:tcBorders>
              <w:bottom w:val="single" w:sz="4" w:space="0" w:color="auto"/>
            </w:tcBorders>
            <w:shd w:val="clear" w:color="auto" w:fill="auto"/>
            <w:vAlign w:val="bottom"/>
          </w:tcPr>
          <w:p w14:paraId="63A390B0" w14:textId="77777777" w:rsidR="0003030D" w:rsidRPr="00DA3187" w:rsidRDefault="0003030D" w:rsidP="0003030D">
            <w:pPr>
              <w:ind w:left="-115"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68" w:type="dxa"/>
            <w:tcBorders>
              <w:bottom w:val="single" w:sz="4" w:space="0" w:color="auto"/>
            </w:tcBorders>
            <w:shd w:val="clear" w:color="auto" w:fill="auto"/>
            <w:vAlign w:val="bottom"/>
          </w:tcPr>
          <w:p w14:paraId="14F28F06" w14:textId="77777777" w:rsidR="0003030D" w:rsidRPr="00DA3187" w:rsidRDefault="0003030D" w:rsidP="0003030D">
            <w:pPr>
              <w:ind w:left="-108"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993,757</w:t>
            </w:r>
          </w:p>
        </w:tc>
        <w:tc>
          <w:tcPr>
            <w:tcW w:w="1179" w:type="dxa"/>
            <w:tcBorders>
              <w:bottom w:val="single" w:sz="4" w:space="0" w:color="auto"/>
            </w:tcBorders>
            <w:shd w:val="clear" w:color="auto" w:fill="auto"/>
            <w:vAlign w:val="bottom"/>
          </w:tcPr>
          <w:p w14:paraId="38659FEA" w14:textId="77777777" w:rsidR="0003030D" w:rsidRPr="00DA3187" w:rsidRDefault="0003030D" w:rsidP="0003030D">
            <w:pPr>
              <w:ind w:left="-108"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3,996,729</w:t>
            </w:r>
          </w:p>
        </w:tc>
        <w:tc>
          <w:tcPr>
            <w:tcW w:w="1168" w:type="dxa"/>
            <w:tcBorders>
              <w:bottom w:val="single" w:sz="4" w:space="0" w:color="auto"/>
            </w:tcBorders>
            <w:shd w:val="clear" w:color="auto" w:fill="auto"/>
            <w:vAlign w:val="bottom"/>
          </w:tcPr>
          <w:p w14:paraId="2DB49978" w14:textId="77777777" w:rsidR="0003030D" w:rsidRPr="00DA3187" w:rsidRDefault="0003030D" w:rsidP="0003030D">
            <w:pPr>
              <w:ind w:left="-115"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7,113,283</w:t>
            </w:r>
          </w:p>
        </w:tc>
        <w:tc>
          <w:tcPr>
            <w:tcW w:w="1276" w:type="dxa"/>
            <w:tcBorders>
              <w:bottom w:val="single" w:sz="4" w:space="0" w:color="auto"/>
            </w:tcBorders>
            <w:shd w:val="clear" w:color="auto" w:fill="auto"/>
            <w:vAlign w:val="bottom"/>
          </w:tcPr>
          <w:p w14:paraId="047052AF" w14:textId="77777777" w:rsidR="0003030D" w:rsidRPr="00DA3187" w:rsidRDefault="0003030D" w:rsidP="0003030D">
            <w:pPr>
              <w:ind w:left="-115"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fldChar w:fldCharType="begin"/>
            </w:r>
            <w:r w:rsidRPr="00DA3187">
              <w:rPr>
                <w:rFonts w:ascii="Arial Narrow" w:hAnsi="Arial Narrow" w:cs="Arial"/>
                <w:color w:val="0D0D0D" w:themeColor="text1" w:themeTint="F2"/>
                <w:sz w:val="19"/>
                <w:szCs w:val="19"/>
              </w:rPr>
              <w:instrText xml:space="preserve"> =SUM(left) </w:instrText>
            </w:r>
            <w:r w:rsidRPr="00DA3187">
              <w:rPr>
                <w:rFonts w:ascii="Arial Narrow" w:hAnsi="Arial Narrow" w:cs="Arial"/>
                <w:color w:val="0D0D0D" w:themeColor="text1" w:themeTint="F2"/>
                <w:sz w:val="19"/>
                <w:szCs w:val="19"/>
              </w:rPr>
              <w:fldChar w:fldCharType="separate"/>
            </w:r>
            <w:r w:rsidRPr="00DA3187">
              <w:rPr>
                <w:rFonts w:ascii="Arial Narrow" w:hAnsi="Arial Narrow" w:cs="Arial"/>
                <w:noProof/>
                <w:color w:val="0D0D0D" w:themeColor="text1" w:themeTint="F2"/>
                <w:sz w:val="19"/>
                <w:szCs w:val="19"/>
              </w:rPr>
              <w:t>12,103,769</w:t>
            </w:r>
            <w:r w:rsidRPr="00DA3187">
              <w:rPr>
                <w:rFonts w:ascii="Arial Narrow" w:hAnsi="Arial Narrow" w:cs="Arial"/>
                <w:color w:val="0D0D0D" w:themeColor="text1" w:themeTint="F2"/>
                <w:sz w:val="19"/>
                <w:szCs w:val="19"/>
              </w:rPr>
              <w:fldChar w:fldCharType="end"/>
            </w:r>
          </w:p>
        </w:tc>
      </w:tr>
      <w:tr w:rsidR="00BB7CF7" w:rsidRPr="00BB7CF7" w14:paraId="5919CE52" w14:textId="77777777" w:rsidTr="0003030D">
        <w:tc>
          <w:tcPr>
            <w:tcW w:w="2625" w:type="dxa"/>
            <w:tcBorders>
              <w:top w:val="single" w:sz="4" w:space="0" w:color="auto"/>
              <w:bottom w:val="double" w:sz="4" w:space="0" w:color="auto"/>
            </w:tcBorders>
            <w:shd w:val="clear" w:color="auto" w:fill="auto"/>
          </w:tcPr>
          <w:p w14:paraId="574BF1AF" w14:textId="77777777" w:rsidR="00293CFA" w:rsidRPr="00DA3187" w:rsidRDefault="00293CFA" w:rsidP="00683AF0">
            <w:pPr>
              <w:ind w:left="-109"/>
              <w:jc w:val="both"/>
              <w:rPr>
                <w:rFonts w:ascii="Arial Narrow" w:hAnsi="Arial Narrow" w:cs="Arial"/>
                <w:b/>
                <w:color w:val="0D0D0D" w:themeColor="text1" w:themeTint="F2"/>
                <w:sz w:val="19"/>
                <w:szCs w:val="19"/>
              </w:rPr>
            </w:pPr>
          </w:p>
        </w:tc>
        <w:tc>
          <w:tcPr>
            <w:tcW w:w="1168" w:type="dxa"/>
            <w:tcBorders>
              <w:top w:val="single" w:sz="4" w:space="0" w:color="auto"/>
              <w:bottom w:val="double" w:sz="4" w:space="0" w:color="auto"/>
            </w:tcBorders>
            <w:shd w:val="clear" w:color="auto" w:fill="auto"/>
            <w:vAlign w:val="bottom"/>
          </w:tcPr>
          <w:p w14:paraId="1783B77E" w14:textId="4E2944CA" w:rsidR="00293CFA" w:rsidRPr="00DA3187" w:rsidRDefault="00293CFA" w:rsidP="00683AF0">
            <w:pPr>
              <w:ind w:left="-115" w:right="-86"/>
              <w:jc w:val="right"/>
              <w:rPr>
                <w:rFonts w:ascii="Arial Narrow" w:hAnsi="Arial Narrow" w:cs="Arial"/>
                <w:b/>
                <w:color w:val="0D0D0D" w:themeColor="text1" w:themeTint="F2"/>
                <w:sz w:val="19"/>
                <w:szCs w:val="19"/>
              </w:rPr>
            </w:pPr>
            <w:r w:rsidRPr="00DA3187">
              <w:rPr>
                <w:rFonts w:ascii="Arial Narrow" w:hAnsi="Arial Narrow" w:cs="Arial"/>
                <w:b/>
                <w:color w:val="0D0D0D" w:themeColor="text1" w:themeTint="F2"/>
                <w:sz w:val="19"/>
                <w:szCs w:val="19"/>
              </w:rPr>
              <w:fldChar w:fldCharType="begin"/>
            </w:r>
            <w:r w:rsidRPr="00DA3187">
              <w:rPr>
                <w:rFonts w:ascii="Arial Narrow" w:hAnsi="Arial Narrow" w:cs="Arial"/>
                <w:b/>
                <w:color w:val="0D0D0D" w:themeColor="text1" w:themeTint="F2"/>
                <w:sz w:val="19"/>
                <w:szCs w:val="19"/>
              </w:rPr>
              <w:instrText xml:space="preserve"> =SUM(ABOVE) </w:instrText>
            </w:r>
            <w:r w:rsidRPr="00DA3187">
              <w:rPr>
                <w:rFonts w:ascii="Arial Narrow" w:hAnsi="Arial Narrow" w:cs="Arial"/>
                <w:b/>
                <w:color w:val="0D0D0D" w:themeColor="text1" w:themeTint="F2"/>
                <w:sz w:val="19"/>
                <w:szCs w:val="19"/>
              </w:rPr>
              <w:fldChar w:fldCharType="separate"/>
            </w:r>
            <w:r w:rsidRPr="00DA3187">
              <w:rPr>
                <w:rFonts w:ascii="Arial Narrow" w:hAnsi="Arial Narrow" w:cs="Arial"/>
                <w:b/>
                <w:noProof/>
                <w:color w:val="0D0D0D" w:themeColor="text1" w:themeTint="F2"/>
                <w:sz w:val="19"/>
                <w:szCs w:val="19"/>
              </w:rPr>
              <w:t>301,658,737</w:t>
            </w:r>
            <w:r w:rsidRPr="00DA3187">
              <w:rPr>
                <w:rFonts w:ascii="Arial Narrow" w:hAnsi="Arial Narrow" w:cs="Arial"/>
                <w:b/>
                <w:color w:val="0D0D0D" w:themeColor="text1" w:themeTint="F2"/>
                <w:sz w:val="19"/>
                <w:szCs w:val="19"/>
              </w:rPr>
              <w:fldChar w:fldCharType="end"/>
            </w:r>
          </w:p>
        </w:tc>
        <w:tc>
          <w:tcPr>
            <w:tcW w:w="1168" w:type="dxa"/>
            <w:tcBorders>
              <w:top w:val="single" w:sz="4" w:space="0" w:color="auto"/>
              <w:bottom w:val="double" w:sz="4" w:space="0" w:color="auto"/>
            </w:tcBorders>
            <w:shd w:val="clear" w:color="auto" w:fill="auto"/>
            <w:vAlign w:val="bottom"/>
          </w:tcPr>
          <w:p w14:paraId="33232C59" w14:textId="716449D8" w:rsidR="00293CFA" w:rsidRPr="00DA3187" w:rsidRDefault="00293CFA" w:rsidP="00683AF0">
            <w:pPr>
              <w:ind w:left="-108" w:right="-86"/>
              <w:jc w:val="right"/>
              <w:rPr>
                <w:rFonts w:ascii="Arial Narrow" w:hAnsi="Arial Narrow" w:cs="Arial"/>
                <w:b/>
                <w:color w:val="0D0D0D" w:themeColor="text1" w:themeTint="F2"/>
                <w:sz w:val="19"/>
                <w:szCs w:val="19"/>
              </w:rPr>
            </w:pPr>
            <w:r w:rsidRPr="00DA3187">
              <w:rPr>
                <w:rFonts w:ascii="Arial Narrow" w:hAnsi="Arial Narrow" w:cs="Arial"/>
                <w:b/>
                <w:color w:val="0D0D0D" w:themeColor="text1" w:themeTint="F2"/>
                <w:sz w:val="19"/>
                <w:szCs w:val="19"/>
              </w:rPr>
              <w:fldChar w:fldCharType="begin"/>
            </w:r>
            <w:r w:rsidRPr="00DA3187">
              <w:rPr>
                <w:rFonts w:ascii="Arial Narrow" w:hAnsi="Arial Narrow" w:cs="Arial"/>
                <w:b/>
                <w:color w:val="0D0D0D" w:themeColor="text1" w:themeTint="F2"/>
                <w:sz w:val="19"/>
                <w:szCs w:val="19"/>
              </w:rPr>
              <w:instrText xml:space="preserve"> =SUM(above) </w:instrText>
            </w:r>
            <w:r w:rsidRPr="00DA3187">
              <w:rPr>
                <w:rFonts w:ascii="Arial Narrow" w:hAnsi="Arial Narrow" w:cs="Arial"/>
                <w:b/>
                <w:color w:val="0D0D0D" w:themeColor="text1" w:themeTint="F2"/>
                <w:sz w:val="19"/>
                <w:szCs w:val="19"/>
              </w:rPr>
              <w:fldChar w:fldCharType="separate"/>
            </w:r>
            <w:r w:rsidRPr="00DA3187">
              <w:rPr>
                <w:rFonts w:ascii="Arial Narrow" w:hAnsi="Arial Narrow" w:cs="Arial"/>
                <w:b/>
                <w:noProof/>
                <w:color w:val="0D0D0D" w:themeColor="text1" w:themeTint="F2"/>
                <w:sz w:val="19"/>
                <w:szCs w:val="19"/>
              </w:rPr>
              <w:t>361,710,854</w:t>
            </w:r>
            <w:r w:rsidRPr="00DA3187">
              <w:rPr>
                <w:rFonts w:ascii="Arial Narrow" w:hAnsi="Arial Narrow" w:cs="Arial"/>
                <w:b/>
                <w:color w:val="0D0D0D" w:themeColor="text1" w:themeTint="F2"/>
                <w:sz w:val="19"/>
                <w:szCs w:val="19"/>
              </w:rPr>
              <w:fldChar w:fldCharType="end"/>
            </w:r>
          </w:p>
        </w:tc>
        <w:tc>
          <w:tcPr>
            <w:tcW w:w="1179" w:type="dxa"/>
            <w:tcBorders>
              <w:top w:val="single" w:sz="4" w:space="0" w:color="auto"/>
              <w:bottom w:val="double" w:sz="4" w:space="0" w:color="auto"/>
            </w:tcBorders>
            <w:shd w:val="clear" w:color="auto" w:fill="auto"/>
            <w:vAlign w:val="bottom"/>
          </w:tcPr>
          <w:p w14:paraId="6769286C" w14:textId="3B8939A7" w:rsidR="00293CFA" w:rsidRPr="00DA3187" w:rsidRDefault="00293CFA" w:rsidP="00683AF0">
            <w:pPr>
              <w:ind w:left="-108" w:right="-86"/>
              <w:jc w:val="right"/>
              <w:rPr>
                <w:rFonts w:ascii="Arial Narrow" w:hAnsi="Arial Narrow" w:cs="Arial"/>
                <w:b/>
                <w:color w:val="0D0D0D" w:themeColor="text1" w:themeTint="F2"/>
                <w:sz w:val="19"/>
                <w:szCs w:val="19"/>
              </w:rPr>
            </w:pPr>
            <w:r w:rsidRPr="00DA3187">
              <w:rPr>
                <w:rFonts w:ascii="Arial Narrow" w:hAnsi="Arial Narrow" w:cs="Arial"/>
                <w:b/>
                <w:color w:val="0D0D0D" w:themeColor="text1" w:themeTint="F2"/>
                <w:sz w:val="19"/>
                <w:szCs w:val="19"/>
              </w:rPr>
              <w:fldChar w:fldCharType="begin"/>
            </w:r>
            <w:r w:rsidRPr="00DA3187">
              <w:rPr>
                <w:rFonts w:ascii="Arial Narrow" w:hAnsi="Arial Narrow" w:cs="Arial"/>
                <w:b/>
                <w:color w:val="0D0D0D" w:themeColor="text1" w:themeTint="F2"/>
                <w:sz w:val="19"/>
                <w:szCs w:val="19"/>
              </w:rPr>
              <w:instrText xml:space="preserve"> =SUM(above) </w:instrText>
            </w:r>
            <w:r w:rsidRPr="00DA3187">
              <w:rPr>
                <w:rFonts w:ascii="Arial Narrow" w:hAnsi="Arial Narrow" w:cs="Arial"/>
                <w:b/>
                <w:color w:val="0D0D0D" w:themeColor="text1" w:themeTint="F2"/>
                <w:sz w:val="19"/>
                <w:szCs w:val="19"/>
              </w:rPr>
              <w:fldChar w:fldCharType="separate"/>
            </w:r>
            <w:r w:rsidRPr="00DA3187">
              <w:rPr>
                <w:rFonts w:ascii="Arial Narrow" w:hAnsi="Arial Narrow" w:cs="Arial"/>
                <w:b/>
                <w:noProof/>
                <w:color w:val="0D0D0D" w:themeColor="text1" w:themeTint="F2"/>
                <w:sz w:val="19"/>
                <w:szCs w:val="19"/>
              </w:rPr>
              <w:t>235,722,158</w:t>
            </w:r>
            <w:r w:rsidRPr="00DA3187">
              <w:rPr>
                <w:rFonts w:ascii="Arial Narrow" w:hAnsi="Arial Narrow" w:cs="Arial"/>
                <w:b/>
                <w:color w:val="0D0D0D" w:themeColor="text1" w:themeTint="F2"/>
                <w:sz w:val="19"/>
                <w:szCs w:val="19"/>
              </w:rPr>
              <w:fldChar w:fldCharType="end"/>
            </w:r>
          </w:p>
        </w:tc>
        <w:tc>
          <w:tcPr>
            <w:tcW w:w="1168" w:type="dxa"/>
            <w:tcBorders>
              <w:top w:val="single" w:sz="4" w:space="0" w:color="auto"/>
              <w:bottom w:val="double" w:sz="4" w:space="0" w:color="auto"/>
            </w:tcBorders>
            <w:shd w:val="clear" w:color="auto" w:fill="auto"/>
            <w:vAlign w:val="bottom"/>
          </w:tcPr>
          <w:p w14:paraId="4840AC1F" w14:textId="77777777" w:rsidR="00293CFA" w:rsidRPr="00DA3187" w:rsidRDefault="00293CFA" w:rsidP="00683AF0">
            <w:pPr>
              <w:ind w:left="-115" w:right="-86"/>
              <w:jc w:val="right"/>
              <w:rPr>
                <w:rFonts w:ascii="Arial Narrow" w:hAnsi="Arial Narrow" w:cs="Arial"/>
                <w:b/>
                <w:color w:val="0D0D0D" w:themeColor="text1" w:themeTint="F2"/>
                <w:sz w:val="19"/>
                <w:szCs w:val="19"/>
              </w:rPr>
            </w:pPr>
            <w:r w:rsidRPr="00DA3187">
              <w:rPr>
                <w:rFonts w:ascii="Arial Narrow" w:hAnsi="Arial Narrow" w:cs="Arial"/>
                <w:b/>
                <w:color w:val="0D0D0D" w:themeColor="text1" w:themeTint="F2"/>
                <w:sz w:val="19"/>
                <w:szCs w:val="19"/>
              </w:rPr>
              <w:fldChar w:fldCharType="begin"/>
            </w:r>
            <w:r w:rsidRPr="00DA3187">
              <w:rPr>
                <w:rFonts w:ascii="Arial Narrow" w:hAnsi="Arial Narrow" w:cs="Arial"/>
                <w:b/>
                <w:color w:val="0D0D0D" w:themeColor="text1" w:themeTint="F2"/>
                <w:sz w:val="19"/>
                <w:szCs w:val="19"/>
              </w:rPr>
              <w:instrText xml:space="preserve"> =SUM(e2:e9) </w:instrText>
            </w:r>
            <w:r w:rsidRPr="00DA3187">
              <w:rPr>
                <w:rFonts w:ascii="Arial Narrow" w:hAnsi="Arial Narrow" w:cs="Arial"/>
                <w:b/>
                <w:color w:val="0D0D0D" w:themeColor="text1" w:themeTint="F2"/>
                <w:sz w:val="19"/>
                <w:szCs w:val="19"/>
              </w:rPr>
              <w:fldChar w:fldCharType="separate"/>
            </w:r>
            <w:r w:rsidRPr="00DA3187">
              <w:rPr>
                <w:rFonts w:ascii="Arial Narrow" w:hAnsi="Arial Narrow" w:cs="Arial"/>
                <w:b/>
                <w:noProof/>
                <w:color w:val="0D0D0D" w:themeColor="text1" w:themeTint="F2"/>
                <w:sz w:val="19"/>
                <w:szCs w:val="19"/>
              </w:rPr>
              <w:t>304,620,541</w:t>
            </w:r>
            <w:r w:rsidRPr="00DA3187">
              <w:rPr>
                <w:rFonts w:ascii="Arial Narrow" w:hAnsi="Arial Narrow" w:cs="Arial"/>
                <w:b/>
                <w:color w:val="0D0D0D" w:themeColor="text1" w:themeTint="F2"/>
                <w:sz w:val="19"/>
                <w:szCs w:val="19"/>
              </w:rPr>
              <w:fldChar w:fldCharType="end"/>
            </w:r>
          </w:p>
        </w:tc>
        <w:tc>
          <w:tcPr>
            <w:tcW w:w="1276" w:type="dxa"/>
            <w:tcBorders>
              <w:top w:val="single" w:sz="4" w:space="0" w:color="auto"/>
              <w:bottom w:val="double" w:sz="4" w:space="0" w:color="auto"/>
            </w:tcBorders>
            <w:shd w:val="clear" w:color="auto" w:fill="auto"/>
            <w:vAlign w:val="bottom"/>
          </w:tcPr>
          <w:p w14:paraId="741808E2" w14:textId="77777777" w:rsidR="00293CFA" w:rsidRPr="00DA3187" w:rsidRDefault="00293CFA" w:rsidP="00683AF0">
            <w:pPr>
              <w:ind w:left="-115" w:right="-86"/>
              <w:jc w:val="right"/>
              <w:rPr>
                <w:rFonts w:ascii="Arial Narrow" w:hAnsi="Arial Narrow" w:cs="Arial"/>
                <w:b/>
                <w:color w:val="0D0D0D" w:themeColor="text1" w:themeTint="F2"/>
                <w:sz w:val="19"/>
                <w:szCs w:val="19"/>
              </w:rPr>
            </w:pPr>
            <w:r w:rsidRPr="00DA3187">
              <w:rPr>
                <w:rFonts w:ascii="Arial Narrow" w:hAnsi="Arial Narrow" w:cs="Arial"/>
                <w:b/>
                <w:color w:val="0D0D0D" w:themeColor="text1" w:themeTint="F2"/>
                <w:sz w:val="19"/>
                <w:szCs w:val="19"/>
              </w:rPr>
              <w:fldChar w:fldCharType="begin"/>
            </w:r>
            <w:r w:rsidRPr="00DA3187">
              <w:rPr>
                <w:rFonts w:ascii="Arial Narrow" w:hAnsi="Arial Narrow" w:cs="Arial"/>
                <w:b/>
                <w:color w:val="0D0D0D" w:themeColor="text1" w:themeTint="F2"/>
                <w:sz w:val="19"/>
                <w:szCs w:val="19"/>
              </w:rPr>
              <w:instrText xml:space="preserve"> =SUM(ABOVE) </w:instrText>
            </w:r>
            <w:r w:rsidRPr="00DA3187">
              <w:rPr>
                <w:rFonts w:ascii="Arial Narrow" w:hAnsi="Arial Narrow" w:cs="Arial"/>
                <w:b/>
                <w:color w:val="0D0D0D" w:themeColor="text1" w:themeTint="F2"/>
                <w:sz w:val="19"/>
                <w:szCs w:val="19"/>
              </w:rPr>
              <w:fldChar w:fldCharType="separate"/>
            </w:r>
            <w:r w:rsidRPr="00DA3187">
              <w:rPr>
                <w:rFonts w:ascii="Arial Narrow" w:hAnsi="Arial Narrow" w:cs="Arial"/>
                <w:b/>
                <w:noProof/>
                <w:color w:val="0D0D0D" w:themeColor="text1" w:themeTint="F2"/>
                <w:sz w:val="19"/>
                <w:szCs w:val="19"/>
              </w:rPr>
              <w:t>1,203,712,290</w:t>
            </w:r>
            <w:r w:rsidRPr="00DA3187">
              <w:rPr>
                <w:rFonts w:ascii="Arial Narrow" w:hAnsi="Arial Narrow" w:cs="Arial"/>
                <w:b/>
                <w:color w:val="0D0D0D" w:themeColor="text1" w:themeTint="F2"/>
                <w:sz w:val="19"/>
                <w:szCs w:val="19"/>
              </w:rPr>
              <w:fldChar w:fldCharType="end"/>
            </w:r>
          </w:p>
        </w:tc>
      </w:tr>
    </w:tbl>
    <w:p w14:paraId="4E0D0252" w14:textId="77777777" w:rsidR="00293CFA" w:rsidRPr="00DA3187" w:rsidRDefault="00293CFA" w:rsidP="00293CFA">
      <w:pPr>
        <w:jc w:val="both"/>
        <w:rPr>
          <w:rFonts w:ascii="Arial" w:hAnsi="Arial" w:cs="Arial"/>
          <w:color w:val="0D0D0D" w:themeColor="text1" w:themeTint="F2"/>
          <w:sz w:val="22"/>
          <w:szCs w:val="22"/>
        </w:rPr>
      </w:pPr>
    </w:p>
    <w:p w14:paraId="641ED828" w14:textId="5494C939" w:rsidR="00293CFA" w:rsidRPr="006917D4" w:rsidRDefault="00293CFA" w:rsidP="00293CFA">
      <w:pPr>
        <w:jc w:val="both"/>
        <w:rPr>
          <w:rFonts w:ascii="Arial" w:hAnsi="Arial" w:cs="Arial"/>
          <w:color w:val="0D0D0D" w:themeColor="text1" w:themeTint="F2"/>
          <w:sz w:val="22"/>
          <w:szCs w:val="22"/>
        </w:rPr>
      </w:pPr>
      <w:r w:rsidRPr="006917D4">
        <w:rPr>
          <w:rFonts w:ascii="Arial" w:hAnsi="Arial" w:cs="Arial"/>
          <w:color w:val="0D0D0D" w:themeColor="text1" w:themeTint="F2"/>
          <w:sz w:val="22"/>
          <w:szCs w:val="22"/>
        </w:rPr>
        <w:t xml:space="preserve">The </w:t>
      </w:r>
      <w:r w:rsidR="00D440D8">
        <w:rPr>
          <w:rFonts w:ascii="Arial" w:hAnsi="Arial" w:cs="Arial"/>
          <w:color w:val="0D0D0D" w:themeColor="text1" w:themeTint="F2"/>
          <w:sz w:val="22"/>
          <w:szCs w:val="22"/>
        </w:rPr>
        <w:t>A</w:t>
      </w:r>
      <w:r w:rsidRPr="006917D4">
        <w:rPr>
          <w:rFonts w:ascii="Arial" w:hAnsi="Arial" w:cs="Arial"/>
          <w:color w:val="0D0D0D" w:themeColor="text1" w:themeTint="F2"/>
          <w:sz w:val="22"/>
          <w:szCs w:val="22"/>
        </w:rPr>
        <w:t>llowance for impairment losses – receivables as at December 31, 202</w:t>
      </w:r>
      <w:r w:rsidRPr="006917D4">
        <w:rPr>
          <w:rFonts w:ascii="Arial" w:hAnsi="Arial" w:cs="Arial"/>
          <w:color w:val="0D0D0D" w:themeColor="text1" w:themeTint="F2"/>
          <w:sz w:val="22"/>
          <w:szCs w:val="22"/>
          <w:lang w:val="id-ID"/>
        </w:rPr>
        <w:t>1</w:t>
      </w:r>
      <w:r w:rsidRPr="006917D4">
        <w:rPr>
          <w:rFonts w:ascii="Arial" w:hAnsi="Arial" w:cs="Arial"/>
          <w:color w:val="0D0D0D" w:themeColor="text1" w:themeTint="F2"/>
          <w:sz w:val="22"/>
          <w:szCs w:val="22"/>
        </w:rPr>
        <w:t xml:space="preserve"> is computed as follows:</w:t>
      </w:r>
    </w:p>
    <w:p w14:paraId="0E57649B" w14:textId="77777777" w:rsidR="00293CFA" w:rsidRPr="00DA3187" w:rsidRDefault="00293CFA" w:rsidP="00293CFA">
      <w:pPr>
        <w:jc w:val="both"/>
        <w:rPr>
          <w:rFonts w:ascii="Arial" w:hAnsi="Arial" w:cs="Arial"/>
          <w:color w:val="0D0D0D" w:themeColor="text1" w:themeTint="F2"/>
          <w:sz w:val="22"/>
          <w:szCs w:val="22"/>
        </w:rPr>
      </w:pPr>
    </w:p>
    <w:tbl>
      <w:tblPr>
        <w:tblW w:w="8665" w:type="dxa"/>
        <w:tblLook w:val="04A0" w:firstRow="1" w:lastRow="0" w:firstColumn="1" w:lastColumn="0" w:noHBand="0" w:noVBand="1"/>
      </w:tblPr>
      <w:tblGrid>
        <w:gridCol w:w="5245"/>
        <w:gridCol w:w="1620"/>
        <w:gridCol w:w="1800"/>
      </w:tblGrid>
      <w:tr w:rsidR="006917D4" w:rsidRPr="00D440D8" w14:paraId="17F64AE3" w14:textId="77777777" w:rsidTr="005C1D6F">
        <w:trPr>
          <w:tblHeader/>
        </w:trPr>
        <w:tc>
          <w:tcPr>
            <w:tcW w:w="5245" w:type="dxa"/>
            <w:tcBorders>
              <w:top w:val="single" w:sz="4" w:space="0" w:color="auto"/>
              <w:bottom w:val="single" w:sz="4" w:space="0" w:color="auto"/>
            </w:tcBorders>
            <w:shd w:val="clear" w:color="auto" w:fill="auto"/>
          </w:tcPr>
          <w:p w14:paraId="49BB3B44" w14:textId="77777777" w:rsidR="00293CFA" w:rsidRPr="00DA3187" w:rsidRDefault="00293CFA" w:rsidP="00683AF0">
            <w:pPr>
              <w:ind w:left="-109"/>
              <w:jc w:val="both"/>
              <w:rPr>
                <w:rFonts w:ascii="Arial Narrow" w:hAnsi="Arial Narrow" w:cs="Arial"/>
                <w:b/>
                <w:color w:val="0D0D0D" w:themeColor="text1" w:themeTint="F2"/>
                <w:sz w:val="19"/>
                <w:szCs w:val="19"/>
              </w:rPr>
            </w:pPr>
          </w:p>
        </w:tc>
        <w:tc>
          <w:tcPr>
            <w:tcW w:w="1620" w:type="dxa"/>
            <w:tcBorders>
              <w:top w:val="single" w:sz="4" w:space="0" w:color="auto"/>
              <w:bottom w:val="single" w:sz="4" w:space="0" w:color="auto"/>
            </w:tcBorders>
            <w:shd w:val="clear" w:color="auto" w:fill="auto"/>
          </w:tcPr>
          <w:p w14:paraId="2EDD78F2" w14:textId="77777777" w:rsidR="00293CFA" w:rsidRPr="00DA3187" w:rsidRDefault="00293CFA" w:rsidP="00683AF0">
            <w:pPr>
              <w:ind w:right="-73"/>
              <w:jc w:val="center"/>
              <w:rPr>
                <w:rFonts w:ascii="Arial Narrow" w:hAnsi="Arial Narrow" w:cs="Arial"/>
                <w:b/>
                <w:color w:val="0D0D0D" w:themeColor="text1" w:themeTint="F2"/>
                <w:sz w:val="19"/>
                <w:szCs w:val="19"/>
              </w:rPr>
            </w:pPr>
            <w:r w:rsidRPr="00DA3187">
              <w:rPr>
                <w:rFonts w:ascii="Arial Narrow" w:hAnsi="Arial Narrow" w:cs="Arial"/>
                <w:b/>
                <w:color w:val="0D0D0D" w:themeColor="text1" w:themeTint="F2"/>
                <w:sz w:val="19"/>
                <w:szCs w:val="19"/>
              </w:rPr>
              <w:t>Note</w:t>
            </w:r>
          </w:p>
        </w:tc>
        <w:tc>
          <w:tcPr>
            <w:tcW w:w="1800" w:type="dxa"/>
            <w:tcBorders>
              <w:top w:val="single" w:sz="4" w:space="0" w:color="auto"/>
              <w:bottom w:val="single" w:sz="4" w:space="0" w:color="auto"/>
            </w:tcBorders>
            <w:shd w:val="clear" w:color="auto" w:fill="auto"/>
            <w:vAlign w:val="bottom"/>
          </w:tcPr>
          <w:p w14:paraId="01759C35" w14:textId="77777777" w:rsidR="00293CFA" w:rsidRPr="00DA3187" w:rsidRDefault="00293CFA" w:rsidP="00683AF0">
            <w:pPr>
              <w:ind w:right="-86"/>
              <w:jc w:val="right"/>
              <w:rPr>
                <w:rFonts w:ascii="Arial Narrow" w:hAnsi="Arial Narrow" w:cs="Arial"/>
                <w:b/>
                <w:color w:val="0D0D0D" w:themeColor="text1" w:themeTint="F2"/>
                <w:sz w:val="19"/>
                <w:szCs w:val="19"/>
              </w:rPr>
            </w:pPr>
            <w:r w:rsidRPr="00DA3187">
              <w:rPr>
                <w:rFonts w:ascii="Arial Narrow" w:hAnsi="Arial Narrow" w:cs="Arial"/>
                <w:b/>
                <w:color w:val="0D0D0D" w:themeColor="text1" w:themeTint="F2"/>
                <w:sz w:val="19"/>
                <w:szCs w:val="19"/>
              </w:rPr>
              <w:t>Amount</w:t>
            </w:r>
          </w:p>
        </w:tc>
      </w:tr>
      <w:tr w:rsidR="006917D4" w:rsidRPr="00D440D8" w14:paraId="61FFC3BC" w14:textId="77777777" w:rsidTr="005C1D6F">
        <w:tc>
          <w:tcPr>
            <w:tcW w:w="5245" w:type="dxa"/>
            <w:tcBorders>
              <w:top w:val="single" w:sz="4" w:space="0" w:color="auto"/>
            </w:tcBorders>
            <w:shd w:val="clear" w:color="auto" w:fill="auto"/>
          </w:tcPr>
          <w:p w14:paraId="5EA3B1B1" w14:textId="77777777" w:rsidR="00293CFA" w:rsidRPr="00DA3187" w:rsidRDefault="00293CFA" w:rsidP="00683AF0">
            <w:pPr>
              <w:ind w:left="-109"/>
              <w:jc w:val="both"/>
              <w:rPr>
                <w:rFonts w:ascii="Arial Narrow" w:hAnsi="Arial Narrow" w:cs="Arial"/>
                <w:color w:val="0D0D0D" w:themeColor="text1" w:themeTint="F2"/>
                <w:sz w:val="19"/>
                <w:szCs w:val="19"/>
                <w:lang w:val="id-ID"/>
              </w:rPr>
            </w:pPr>
            <w:r w:rsidRPr="00DA3187">
              <w:rPr>
                <w:rFonts w:ascii="Arial Narrow" w:hAnsi="Arial Narrow" w:cs="Arial"/>
                <w:color w:val="0D0D0D" w:themeColor="text1" w:themeTint="F2"/>
                <w:sz w:val="19"/>
                <w:szCs w:val="19"/>
              </w:rPr>
              <w:t>Allowance for impairment losses, December 31, 20</w:t>
            </w:r>
            <w:r w:rsidRPr="00DA3187">
              <w:rPr>
                <w:rFonts w:ascii="Arial Narrow" w:hAnsi="Arial Narrow" w:cs="Arial"/>
                <w:color w:val="0D0D0D" w:themeColor="text1" w:themeTint="F2"/>
                <w:sz w:val="19"/>
                <w:szCs w:val="19"/>
                <w:lang w:val="id-ID"/>
              </w:rPr>
              <w:t>20</w:t>
            </w:r>
          </w:p>
        </w:tc>
        <w:tc>
          <w:tcPr>
            <w:tcW w:w="1620" w:type="dxa"/>
            <w:tcBorders>
              <w:top w:val="single" w:sz="4" w:space="0" w:color="auto"/>
            </w:tcBorders>
            <w:shd w:val="clear" w:color="auto" w:fill="auto"/>
          </w:tcPr>
          <w:p w14:paraId="48E4C6BA" w14:textId="2DC9BA5F" w:rsidR="00293CFA" w:rsidRPr="00DA3187" w:rsidRDefault="00293CFA" w:rsidP="00683AF0">
            <w:pPr>
              <w:ind w:left="-108" w:right="-156"/>
              <w:jc w:val="center"/>
              <w:rPr>
                <w:rFonts w:ascii="Arial Narrow" w:hAnsi="Arial Narrow" w:cs="Arial"/>
                <w:color w:val="0D0D0D" w:themeColor="text1" w:themeTint="F2"/>
                <w:sz w:val="19"/>
                <w:szCs w:val="19"/>
              </w:rPr>
            </w:pPr>
          </w:p>
        </w:tc>
        <w:tc>
          <w:tcPr>
            <w:tcW w:w="1800" w:type="dxa"/>
            <w:tcBorders>
              <w:top w:val="single" w:sz="4" w:space="0" w:color="auto"/>
            </w:tcBorders>
            <w:shd w:val="clear" w:color="auto" w:fill="auto"/>
          </w:tcPr>
          <w:p w14:paraId="0BA8B3A0" w14:textId="3BC44D15" w:rsidR="00293CFA" w:rsidRPr="00DA3187" w:rsidRDefault="00293CFA" w:rsidP="00683AF0">
            <w:pPr>
              <w:ind w:right="-86"/>
              <w:jc w:val="right"/>
              <w:rPr>
                <w:rFonts w:ascii="Arial Narrow" w:hAnsi="Arial Narrow" w:cs="Arial"/>
                <w:color w:val="0D0D0D" w:themeColor="text1" w:themeTint="F2"/>
                <w:sz w:val="19"/>
                <w:szCs w:val="19"/>
                <w:highlight w:val="yellow"/>
              </w:rPr>
            </w:pPr>
          </w:p>
        </w:tc>
      </w:tr>
      <w:tr w:rsidR="009B38DE" w:rsidRPr="00D440D8" w14:paraId="010043BF" w14:textId="77777777" w:rsidTr="005C1D6F">
        <w:tc>
          <w:tcPr>
            <w:tcW w:w="5245" w:type="dxa"/>
            <w:shd w:val="clear" w:color="auto" w:fill="auto"/>
          </w:tcPr>
          <w:p w14:paraId="1009FF9B" w14:textId="418A8969" w:rsidR="009B38DE" w:rsidRPr="00DA3187" w:rsidRDefault="009B38DE" w:rsidP="009B38DE">
            <w:pPr>
              <w:ind w:left="-109" w:firstLine="269"/>
              <w:jc w:val="both"/>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Loans and receivables</w:t>
            </w:r>
          </w:p>
        </w:tc>
        <w:tc>
          <w:tcPr>
            <w:tcW w:w="1620" w:type="dxa"/>
            <w:shd w:val="clear" w:color="auto" w:fill="auto"/>
          </w:tcPr>
          <w:p w14:paraId="6A9F979A" w14:textId="1A9B0C1C" w:rsidR="009B38DE" w:rsidRPr="00DA3187" w:rsidRDefault="009B38DE" w:rsidP="00683AF0">
            <w:pPr>
              <w:ind w:right="-73"/>
              <w:jc w:val="center"/>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6.1</w:t>
            </w:r>
          </w:p>
        </w:tc>
        <w:tc>
          <w:tcPr>
            <w:tcW w:w="1800" w:type="dxa"/>
            <w:shd w:val="clear" w:color="auto" w:fill="auto"/>
          </w:tcPr>
          <w:p w14:paraId="0787D4ED" w14:textId="0EE492CA" w:rsidR="009B38DE" w:rsidRPr="00DA3187" w:rsidRDefault="009B38DE" w:rsidP="00683AF0">
            <w:pPr>
              <w:ind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397,137,908</w:t>
            </w:r>
          </w:p>
        </w:tc>
      </w:tr>
      <w:tr w:rsidR="009B38DE" w:rsidRPr="00D440D8" w14:paraId="5300BCFB" w14:textId="77777777" w:rsidTr="005C1D6F">
        <w:tc>
          <w:tcPr>
            <w:tcW w:w="5245" w:type="dxa"/>
            <w:tcBorders>
              <w:bottom w:val="single" w:sz="4" w:space="0" w:color="auto"/>
            </w:tcBorders>
            <w:shd w:val="clear" w:color="auto" w:fill="auto"/>
          </w:tcPr>
          <w:p w14:paraId="3FBD4007" w14:textId="28E9B532" w:rsidR="009B38DE" w:rsidRPr="00DA3187" w:rsidRDefault="009B38DE" w:rsidP="009B38DE">
            <w:pPr>
              <w:ind w:left="-109" w:firstLine="269"/>
              <w:jc w:val="both"/>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Other receivables</w:t>
            </w:r>
          </w:p>
        </w:tc>
        <w:tc>
          <w:tcPr>
            <w:tcW w:w="1620" w:type="dxa"/>
            <w:tcBorders>
              <w:bottom w:val="single" w:sz="4" w:space="0" w:color="auto"/>
            </w:tcBorders>
            <w:shd w:val="clear" w:color="auto" w:fill="auto"/>
          </w:tcPr>
          <w:p w14:paraId="5A4E31EB" w14:textId="07283D71" w:rsidR="009B38DE" w:rsidRPr="00DA3187" w:rsidRDefault="009B38DE" w:rsidP="00683AF0">
            <w:pPr>
              <w:ind w:right="-73"/>
              <w:jc w:val="center"/>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6.3</w:t>
            </w:r>
          </w:p>
        </w:tc>
        <w:tc>
          <w:tcPr>
            <w:tcW w:w="1800" w:type="dxa"/>
            <w:tcBorders>
              <w:bottom w:val="single" w:sz="4" w:space="0" w:color="auto"/>
            </w:tcBorders>
            <w:shd w:val="clear" w:color="auto" w:fill="auto"/>
          </w:tcPr>
          <w:p w14:paraId="04DDFB5C" w14:textId="6E695EBA" w:rsidR="009B38DE" w:rsidRPr="00DA3187" w:rsidRDefault="009B38DE" w:rsidP="00683AF0">
            <w:pPr>
              <w:ind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8,994,790</w:t>
            </w:r>
          </w:p>
        </w:tc>
      </w:tr>
      <w:tr w:rsidR="009B38DE" w:rsidRPr="00D440D8" w14:paraId="39AEF3C0" w14:textId="77777777" w:rsidTr="009B38DE">
        <w:tc>
          <w:tcPr>
            <w:tcW w:w="5245" w:type="dxa"/>
            <w:tcBorders>
              <w:top w:val="single" w:sz="4" w:space="0" w:color="auto"/>
              <w:bottom w:val="single" w:sz="4" w:space="0" w:color="auto"/>
            </w:tcBorders>
            <w:shd w:val="clear" w:color="auto" w:fill="auto"/>
          </w:tcPr>
          <w:p w14:paraId="2F8F2731" w14:textId="77777777" w:rsidR="009B38DE" w:rsidRPr="00DA3187" w:rsidRDefault="009B38DE" w:rsidP="009B38DE">
            <w:pPr>
              <w:ind w:left="-109" w:firstLine="449"/>
              <w:jc w:val="both"/>
              <w:rPr>
                <w:rFonts w:ascii="Arial Narrow" w:hAnsi="Arial Narrow" w:cs="Arial"/>
                <w:color w:val="0D0D0D" w:themeColor="text1" w:themeTint="F2"/>
                <w:sz w:val="19"/>
                <w:szCs w:val="19"/>
              </w:rPr>
            </w:pPr>
          </w:p>
        </w:tc>
        <w:tc>
          <w:tcPr>
            <w:tcW w:w="1620" w:type="dxa"/>
            <w:tcBorders>
              <w:top w:val="single" w:sz="4" w:space="0" w:color="auto"/>
              <w:bottom w:val="single" w:sz="4" w:space="0" w:color="auto"/>
            </w:tcBorders>
            <w:shd w:val="clear" w:color="auto" w:fill="auto"/>
          </w:tcPr>
          <w:p w14:paraId="21DF5C91" w14:textId="77777777" w:rsidR="009B38DE" w:rsidRPr="00DA3187" w:rsidRDefault="009B38DE" w:rsidP="00683AF0">
            <w:pPr>
              <w:ind w:right="-73"/>
              <w:jc w:val="center"/>
              <w:rPr>
                <w:rFonts w:ascii="Arial Narrow" w:hAnsi="Arial Narrow" w:cs="Arial"/>
                <w:color w:val="0D0D0D" w:themeColor="text1" w:themeTint="F2"/>
                <w:sz w:val="19"/>
                <w:szCs w:val="19"/>
              </w:rPr>
            </w:pPr>
          </w:p>
        </w:tc>
        <w:tc>
          <w:tcPr>
            <w:tcW w:w="1800" w:type="dxa"/>
            <w:tcBorders>
              <w:top w:val="single" w:sz="4" w:space="0" w:color="auto"/>
              <w:bottom w:val="single" w:sz="4" w:space="0" w:color="auto"/>
            </w:tcBorders>
            <w:shd w:val="clear" w:color="auto" w:fill="auto"/>
          </w:tcPr>
          <w:p w14:paraId="10EEF162" w14:textId="74CDFDB6" w:rsidR="009B38DE" w:rsidRPr="00DA3187" w:rsidRDefault="009B38DE" w:rsidP="00683AF0">
            <w:pPr>
              <w:ind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406</w:t>
            </w:r>
            <w:r w:rsidRPr="00DA3187">
              <w:rPr>
                <w:rFonts w:ascii="Arial Narrow" w:hAnsi="Arial Narrow" w:cs="Arial"/>
                <w:color w:val="0D0D0D" w:themeColor="text1" w:themeTint="F2"/>
                <w:sz w:val="19"/>
                <w:szCs w:val="19"/>
                <w:lang w:val="id-ID"/>
              </w:rPr>
              <w:t>,</w:t>
            </w:r>
            <w:r w:rsidRPr="00DA3187">
              <w:rPr>
                <w:rFonts w:ascii="Arial Narrow" w:hAnsi="Arial Narrow" w:cs="Arial"/>
                <w:color w:val="0D0D0D" w:themeColor="text1" w:themeTint="F2"/>
                <w:sz w:val="19"/>
                <w:szCs w:val="19"/>
              </w:rPr>
              <w:t>132</w:t>
            </w:r>
            <w:r w:rsidRPr="00DA3187">
              <w:rPr>
                <w:rFonts w:ascii="Arial Narrow" w:hAnsi="Arial Narrow" w:cs="Arial"/>
                <w:color w:val="0D0D0D" w:themeColor="text1" w:themeTint="F2"/>
                <w:sz w:val="19"/>
                <w:szCs w:val="19"/>
                <w:lang w:val="id-ID"/>
              </w:rPr>
              <w:t>,</w:t>
            </w:r>
            <w:r w:rsidRPr="00DA3187">
              <w:rPr>
                <w:rFonts w:ascii="Arial Narrow" w:hAnsi="Arial Narrow" w:cs="Arial"/>
                <w:color w:val="0D0D0D" w:themeColor="text1" w:themeTint="F2"/>
                <w:sz w:val="19"/>
                <w:szCs w:val="19"/>
              </w:rPr>
              <w:t>698</w:t>
            </w:r>
          </w:p>
        </w:tc>
      </w:tr>
      <w:tr w:rsidR="006917D4" w:rsidRPr="00D440D8" w14:paraId="0EEAA6F7" w14:textId="77777777" w:rsidTr="009B38DE">
        <w:tc>
          <w:tcPr>
            <w:tcW w:w="5245" w:type="dxa"/>
            <w:tcBorders>
              <w:top w:val="single" w:sz="4" w:space="0" w:color="auto"/>
            </w:tcBorders>
            <w:shd w:val="clear" w:color="auto" w:fill="auto"/>
          </w:tcPr>
          <w:p w14:paraId="2C04EF7F" w14:textId="26F3861B" w:rsidR="00293CFA" w:rsidRPr="00DA3187" w:rsidRDefault="00293CFA" w:rsidP="00683AF0">
            <w:pPr>
              <w:ind w:left="-109"/>
              <w:jc w:val="both"/>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 xml:space="preserve">Provision for impairment losses – receivables </w:t>
            </w:r>
            <w:r w:rsidR="00955BFC" w:rsidRPr="00DA3187">
              <w:rPr>
                <w:rFonts w:ascii="Arial Narrow" w:hAnsi="Arial Narrow" w:cs="Arial"/>
                <w:color w:val="0D0D0D" w:themeColor="text1" w:themeTint="F2"/>
                <w:sz w:val="19"/>
                <w:szCs w:val="19"/>
              </w:rPr>
              <w:t>CY 2021</w:t>
            </w:r>
          </w:p>
        </w:tc>
        <w:tc>
          <w:tcPr>
            <w:tcW w:w="1620" w:type="dxa"/>
            <w:tcBorders>
              <w:top w:val="single" w:sz="4" w:space="0" w:color="auto"/>
            </w:tcBorders>
            <w:shd w:val="clear" w:color="auto" w:fill="auto"/>
          </w:tcPr>
          <w:p w14:paraId="546499B3" w14:textId="77777777" w:rsidR="00293CFA" w:rsidRPr="00DA3187" w:rsidRDefault="00293CFA" w:rsidP="00683AF0">
            <w:pPr>
              <w:ind w:right="-73"/>
              <w:jc w:val="center"/>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19.2</w:t>
            </w:r>
          </w:p>
        </w:tc>
        <w:tc>
          <w:tcPr>
            <w:tcW w:w="1800" w:type="dxa"/>
            <w:tcBorders>
              <w:top w:val="single" w:sz="4" w:space="0" w:color="auto"/>
            </w:tcBorders>
            <w:shd w:val="clear" w:color="auto" w:fill="auto"/>
          </w:tcPr>
          <w:p w14:paraId="32695B91" w14:textId="266D7256" w:rsidR="00293CFA" w:rsidRPr="00DA3187" w:rsidRDefault="00293CFA" w:rsidP="00683AF0">
            <w:pPr>
              <w:ind w:right="-86"/>
              <w:jc w:val="right"/>
              <w:rPr>
                <w:rFonts w:ascii="Arial Narrow" w:hAnsi="Arial Narrow" w:cs="Arial"/>
                <w:color w:val="0D0D0D" w:themeColor="text1" w:themeTint="F2"/>
                <w:sz w:val="19"/>
                <w:szCs w:val="19"/>
                <w:highlight w:val="yellow"/>
                <w:lang w:val="id-ID"/>
              </w:rPr>
            </w:pPr>
            <w:r w:rsidRPr="00DA3187">
              <w:rPr>
                <w:rFonts w:ascii="Arial Narrow" w:hAnsi="Arial Narrow" w:cs="Arial"/>
                <w:color w:val="0D0D0D" w:themeColor="text1" w:themeTint="F2"/>
                <w:sz w:val="19"/>
                <w:szCs w:val="19"/>
              </w:rPr>
              <w:t>43,107,20</w:t>
            </w:r>
            <w:r w:rsidR="00044BF4" w:rsidRPr="00DA3187">
              <w:rPr>
                <w:rFonts w:ascii="Arial Narrow" w:hAnsi="Arial Narrow" w:cs="Arial"/>
                <w:color w:val="0D0D0D" w:themeColor="text1" w:themeTint="F2"/>
                <w:sz w:val="19"/>
                <w:szCs w:val="19"/>
                <w:lang w:val="en-PH"/>
              </w:rPr>
              <w:t>8</w:t>
            </w:r>
          </w:p>
        </w:tc>
      </w:tr>
      <w:tr w:rsidR="006917D4" w:rsidRPr="00D440D8" w14:paraId="79149C6F" w14:textId="77777777" w:rsidTr="0064680E">
        <w:tc>
          <w:tcPr>
            <w:tcW w:w="5245" w:type="dxa"/>
            <w:tcBorders>
              <w:top w:val="single" w:sz="4" w:space="0" w:color="auto"/>
              <w:bottom w:val="double" w:sz="4" w:space="0" w:color="auto"/>
            </w:tcBorders>
            <w:shd w:val="clear" w:color="auto" w:fill="auto"/>
          </w:tcPr>
          <w:p w14:paraId="5B140AAD" w14:textId="77777777" w:rsidR="00293CFA" w:rsidRPr="00DA3187" w:rsidRDefault="00293CFA" w:rsidP="00683AF0">
            <w:pPr>
              <w:ind w:left="-109"/>
              <w:jc w:val="both"/>
              <w:rPr>
                <w:rFonts w:ascii="Arial Narrow" w:hAnsi="Arial Narrow" w:cs="Arial"/>
                <w:b/>
                <w:color w:val="0D0D0D" w:themeColor="text1" w:themeTint="F2"/>
                <w:sz w:val="19"/>
                <w:szCs w:val="19"/>
                <w:lang w:val="id-ID"/>
              </w:rPr>
            </w:pPr>
            <w:r w:rsidRPr="00DA3187">
              <w:rPr>
                <w:rFonts w:ascii="Arial Narrow" w:hAnsi="Arial Narrow" w:cs="Arial"/>
                <w:b/>
                <w:color w:val="0D0D0D" w:themeColor="text1" w:themeTint="F2"/>
                <w:sz w:val="19"/>
                <w:szCs w:val="19"/>
              </w:rPr>
              <w:t>Allowance for impairment losses, December 31, 202</w:t>
            </w:r>
            <w:r w:rsidRPr="00DA3187">
              <w:rPr>
                <w:rFonts w:ascii="Arial Narrow" w:hAnsi="Arial Narrow" w:cs="Arial"/>
                <w:b/>
                <w:color w:val="0D0D0D" w:themeColor="text1" w:themeTint="F2"/>
                <w:sz w:val="19"/>
                <w:szCs w:val="19"/>
                <w:lang w:val="id-ID"/>
              </w:rPr>
              <w:t>1</w:t>
            </w:r>
          </w:p>
        </w:tc>
        <w:tc>
          <w:tcPr>
            <w:tcW w:w="1620" w:type="dxa"/>
            <w:tcBorders>
              <w:top w:val="single" w:sz="4" w:space="0" w:color="auto"/>
              <w:bottom w:val="double" w:sz="4" w:space="0" w:color="auto"/>
            </w:tcBorders>
            <w:shd w:val="clear" w:color="auto" w:fill="auto"/>
          </w:tcPr>
          <w:p w14:paraId="2AEA6A7D" w14:textId="77777777" w:rsidR="00293CFA" w:rsidRPr="00DA3187" w:rsidRDefault="00293CFA" w:rsidP="00683AF0">
            <w:pPr>
              <w:ind w:right="-73"/>
              <w:jc w:val="center"/>
              <w:rPr>
                <w:rFonts w:ascii="Arial Narrow" w:hAnsi="Arial Narrow" w:cs="Arial"/>
                <w:color w:val="0D0D0D" w:themeColor="text1" w:themeTint="F2"/>
                <w:sz w:val="19"/>
                <w:szCs w:val="19"/>
                <w:highlight w:val="yellow"/>
              </w:rPr>
            </w:pPr>
          </w:p>
        </w:tc>
        <w:tc>
          <w:tcPr>
            <w:tcW w:w="1800" w:type="dxa"/>
            <w:tcBorders>
              <w:top w:val="single" w:sz="4" w:space="0" w:color="auto"/>
              <w:bottom w:val="double" w:sz="4" w:space="0" w:color="auto"/>
            </w:tcBorders>
            <w:shd w:val="clear" w:color="auto" w:fill="auto"/>
            <w:vAlign w:val="bottom"/>
          </w:tcPr>
          <w:p w14:paraId="7E03F681" w14:textId="4FC81180" w:rsidR="00293CFA" w:rsidRPr="00DA3187" w:rsidRDefault="00293CFA" w:rsidP="00683AF0">
            <w:pPr>
              <w:ind w:right="-86"/>
              <w:jc w:val="right"/>
              <w:rPr>
                <w:rFonts w:ascii="Arial Narrow" w:hAnsi="Arial Narrow" w:cs="Arial"/>
                <w:b/>
                <w:color w:val="0D0D0D" w:themeColor="text1" w:themeTint="F2"/>
                <w:sz w:val="19"/>
                <w:szCs w:val="19"/>
                <w:lang w:val="id-ID"/>
              </w:rPr>
            </w:pPr>
            <w:r w:rsidRPr="00DA3187">
              <w:rPr>
                <w:rFonts w:ascii="Arial Narrow" w:hAnsi="Arial Narrow" w:cs="Arial"/>
                <w:b/>
                <w:color w:val="0D0D0D" w:themeColor="text1" w:themeTint="F2"/>
                <w:sz w:val="19"/>
                <w:szCs w:val="19"/>
              </w:rPr>
              <w:t>449,239,90</w:t>
            </w:r>
            <w:r w:rsidR="00044BF4" w:rsidRPr="00DA3187">
              <w:rPr>
                <w:rFonts w:ascii="Arial Narrow" w:hAnsi="Arial Narrow" w:cs="Arial"/>
                <w:b/>
                <w:color w:val="0D0D0D" w:themeColor="text1" w:themeTint="F2"/>
                <w:sz w:val="19"/>
                <w:szCs w:val="19"/>
                <w:lang w:val="en-PH"/>
              </w:rPr>
              <w:t>6</w:t>
            </w:r>
          </w:p>
        </w:tc>
      </w:tr>
    </w:tbl>
    <w:p w14:paraId="26C24BFB" w14:textId="77777777" w:rsidR="00293CFA" w:rsidRPr="00DA3187" w:rsidRDefault="00293CFA" w:rsidP="00293CFA">
      <w:pPr>
        <w:jc w:val="both"/>
        <w:rPr>
          <w:rFonts w:ascii="Arial" w:hAnsi="Arial" w:cs="Arial"/>
          <w:color w:val="0D0D0D" w:themeColor="text1" w:themeTint="F2"/>
          <w:sz w:val="22"/>
          <w:szCs w:val="22"/>
        </w:rPr>
      </w:pPr>
    </w:p>
    <w:p w14:paraId="06E9A731" w14:textId="77777777" w:rsidR="00293CFA" w:rsidRPr="00DA3187" w:rsidRDefault="00293CFA" w:rsidP="00293CFA">
      <w:pPr>
        <w:jc w:val="both"/>
        <w:rPr>
          <w:rFonts w:ascii="Arial" w:hAnsi="Arial" w:cs="Arial"/>
          <w:color w:val="0D0D0D" w:themeColor="text1" w:themeTint="F2"/>
          <w:sz w:val="22"/>
          <w:szCs w:val="22"/>
        </w:rPr>
      </w:pPr>
    </w:p>
    <w:p w14:paraId="4CBFAF75" w14:textId="77777777" w:rsidR="00293CFA" w:rsidRPr="006917D4" w:rsidRDefault="00293CFA" w:rsidP="00293CFA">
      <w:pPr>
        <w:pStyle w:val="Heading1"/>
        <w:numPr>
          <w:ilvl w:val="0"/>
          <w:numId w:val="30"/>
        </w:numPr>
        <w:ind w:left="0" w:firstLine="0"/>
        <w:rPr>
          <w:rFonts w:cs="Arial"/>
          <w:color w:val="0D0D0D" w:themeColor="text1" w:themeTint="F2"/>
          <w:sz w:val="22"/>
          <w:szCs w:val="22"/>
        </w:rPr>
      </w:pPr>
      <w:r w:rsidRPr="006917D4">
        <w:rPr>
          <w:rFonts w:cs="Arial"/>
          <w:color w:val="0D0D0D" w:themeColor="text1" w:themeTint="F2"/>
          <w:sz w:val="22"/>
          <w:szCs w:val="22"/>
        </w:rPr>
        <w:t>INVENTORIES</w:t>
      </w:r>
    </w:p>
    <w:p w14:paraId="00B7C0B0" w14:textId="24564629" w:rsidR="00293CFA" w:rsidRDefault="00293CFA" w:rsidP="00293CFA">
      <w:pPr>
        <w:pStyle w:val="BodyTextIndent"/>
        <w:ind w:firstLine="0"/>
        <w:rPr>
          <w:rFonts w:cs="Arial"/>
          <w:color w:val="0D0D0D" w:themeColor="text1" w:themeTint="F2"/>
          <w:sz w:val="22"/>
          <w:szCs w:val="22"/>
        </w:rPr>
      </w:pPr>
    </w:p>
    <w:tbl>
      <w:tblPr>
        <w:tblStyle w:val="TableGrid"/>
        <w:tblW w:w="86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8"/>
        <w:gridCol w:w="508"/>
        <w:gridCol w:w="1129"/>
        <w:gridCol w:w="1105"/>
        <w:gridCol w:w="1129"/>
        <w:gridCol w:w="1105"/>
      </w:tblGrid>
      <w:tr w:rsidR="00314850" w:rsidRPr="00D440D8" w14:paraId="7F172D43" w14:textId="77777777" w:rsidTr="0064680E">
        <w:trPr>
          <w:tblHeader/>
        </w:trPr>
        <w:tc>
          <w:tcPr>
            <w:tcW w:w="3698" w:type="dxa"/>
            <w:tcBorders>
              <w:top w:val="single" w:sz="4" w:space="0" w:color="auto"/>
            </w:tcBorders>
          </w:tcPr>
          <w:p w14:paraId="096261CA" w14:textId="77777777" w:rsidR="00314850" w:rsidRPr="00570FBE" w:rsidRDefault="00314850" w:rsidP="0064680E">
            <w:pPr>
              <w:pStyle w:val="BodyTextIndent"/>
              <w:ind w:left="-108" w:right="-108" w:firstLine="0"/>
              <w:rPr>
                <w:rFonts w:ascii="Arial Narrow" w:hAnsi="Arial Narrow" w:cs="Arial"/>
                <w:b/>
                <w:bCs/>
                <w:color w:val="0D0D0D" w:themeColor="text1" w:themeTint="F2"/>
                <w:sz w:val="18"/>
                <w:szCs w:val="18"/>
              </w:rPr>
            </w:pPr>
          </w:p>
        </w:tc>
        <w:tc>
          <w:tcPr>
            <w:tcW w:w="508" w:type="dxa"/>
            <w:tcBorders>
              <w:top w:val="single" w:sz="4" w:space="0" w:color="auto"/>
            </w:tcBorders>
            <w:vAlign w:val="bottom"/>
          </w:tcPr>
          <w:p w14:paraId="641E86F4" w14:textId="77777777" w:rsidR="00314850" w:rsidRPr="00570FBE" w:rsidRDefault="00314850">
            <w:pPr>
              <w:pStyle w:val="BodyTextIndent"/>
              <w:ind w:left="-108" w:right="-108" w:firstLine="0"/>
              <w:jc w:val="center"/>
              <w:rPr>
                <w:rFonts w:ascii="Arial Narrow" w:hAnsi="Arial Narrow" w:cs="Arial"/>
                <w:b/>
                <w:bCs/>
                <w:color w:val="0D0D0D" w:themeColor="text1" w:themeTint="F2"/>
                <w:sz w:val="18"/>
                <w:szCs w:val="18"/>
              </w:rPr>
            </w:pPr>
          </w:p>
        </w:tc>
        <w:tc>
          <w:tcPr>
            <w:tcW w:w="2234" w:type="dxa"/>
            <w:gridSpan w:val="2"/>
            <w:tcBorders>
              <w:top w:val="single" w:sz="4" w:space="0" w:color="auto"/>
              <w:bottom w:val="single" w:sz="4" w:space="0" w:color="auto"/>
            </w:tcBorders>
          </w:tcPr>
          <w:p w14:paraId="3AB41C3D" w14:textId="3AC64A56" w:rsidR="00314850" w:rsidRPr="00570FBE" w:rsidRDefault="00314850" w:rsidP="0064680E">
            <w:pPr>
              <w:pStyle w:val="BodyTextIndent"/>
              <w:ind w:left="-108" w:right="-108" w:firstLine="0"/>
              <w:jc w:val="center"/>
              <w:rPr>
                <w:rFonts w:ascii="Arial Narrow" w:hAnsi="Arial Narrow" w:cs="Arial"/>
                <w:b/>
                <w:bCs/>
                <w:color w:val="0D0D0D" w:themeColor="text1" w:themeTint="F2"/>
                <w:sz w:val="18"/>
                <w:szCs w:val="18"/>
              </w:rPr>
            </w:pPr>
            <w:r w:rsidRPr="00570FBE">
              <w:rPr>
                <w:rFonts w:ascii="Arial Narrow" w:hAnsi="Arial Narrow" w:cs="Arial"/>
                <w:b/>
                <w:bCs/>
                <w:color w:val="0D0D0D" w:themeColor="text1" w:themeTint="F2"/>
                <w:sz w:val="18"/>
                <w:szCs w:val="18"/>
              </w:rPr>
              <w:t>2021</w:t>
            </w:r>
          </w:p>
        </w:tc>
        <w:tc>
          <w:tcPr>
            <w:tcW w:w="2234" w:type="dxa"/>
            <w:gridSpan w:val="2"/>
            <w:tcBorders>
              <w:top w:val="single" w:sz="4" w:space="0" w:color="auto"/>
              <w:bottom w:val="single" w:sz="4" w:space="0" w:color="auto"/>
            </w:tcBorders>
          </w:tcPr>
          <w:p w14:paraId="2A32EF68" w14:textId="5781ACF1" w:rsidR="00314850" w:rsidRPr="00570FBE" w:rsidRDefault="00314850" w:rsidP="0064680E">
            <w:pPr>
              <w:pStyle w:val="BodyTextIndent"/>
              <w:ind w:left="-108" w:right="-108" w:firstLine="0"/>
              <w:jc w:val="center"/>
              <w:rPr>
                <w:rFonts w:ascii="Arial Narrow" w:hAnsi="Arial Narrow" w:cs="Arial"/>
                <w:b/>
                <w:bCs/>
                <w:color w:val="0D0D0D" w:themeColor="text1" w:themeTint="F2"/>
                <w:sz w:val="18"/>
                <w:szCs w:val="18"/>
              </w:rPr>
            </w:pPr>
            <w:r w:rsidRPr="00570FBE">
              <w:rPr>
                <w:rFonts w:ascii="Arial Narrow" w:hAnsi="Arial Narrow" w:cs="Arial"/>
                <w:b/>
                <w:bCs/>
                <w:color w:val="0D0D0D" w:themeColor="text1" w:themeTint="F2"/>
                <w:sz w:val="18"/>
                <w:szCs w:val="18"/>
              </w:rPr>
              <w:t>2020</w:t>
            </w:r>
          </w:p>
        </w:tc>
      </w:tr>
      <w:tr w:rsidR="000B5CAE" w:rsidRPr="00D440D8" w14:paraId="4C5BA51F" w14:textId="77777777" w:rsidTr="00F646B5">
        <w:trPr>
          <w:tblHeader/>
        </w:trPr>
        <w:tc>
          <w:tcPr>
            <w:tcW w:w="3698" w:type="dxa"/>
            <w:tcBorders>
              <w:bottom w:val="single" w:sz="4" w:space="0" w:color="auto"/>
            </w:tcBorders>
          </w:tcPr>
          <w:p w14:paraId="3730644B" w14:textId="77777777" w:rsidR="00314850" w:rsidRPr="00DA3187" w:rsidRDefault="00314850" w:rsidP="0064680E">
            <w:pPr>
              <w:pStyle w:val="BodyTextIndent"/>
              <w:ind w:left="-108" w:right="-108" w:firstLine="0"/>
              <w:jc w:val="right"/>
              <w:rPr>
                <w:rFonts w:ascii="Arial Narrow" w:hAnsi="Arial Narrow" w:cs="Arial"/>
                <w:b/>
                <w:bCs/>
                <w:color w:val="0D0D0D" w:themeColor="text1" w:themeTint="F2"/>
                <w:sz w:val="19"/>
                <w:szCs w:val="19"/>
              </w:rPr>
            </w:pPr>
          </w:p>
        </w:tc>
        <w:tc>
          <w:tcPr>
            <w:tcW w:w="508" w:type="dxa"/>
            <w:tcBorders>
              <w:bottom w:val="single" w:sz="4" w:space="0" w:color="auto"/>
            </w:tcBorders>
            <w:vAlign w:val="bottom"/>
          </w:tcPr>
          <w:p w14:paraId="726BC491" w14:textId="23EE1B03" w:rsidR="00314850" w:rsidRPr="00DA3187" w:rsidRDefault="00314850">
            <w:pPr>
              <w:pStyle w:val="BodyTextIndent"/>
              <w:ind w:left="-108" w:right="-108" w:firstLine="0"/>
              <w:jc w:val="center"/>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Note</w:t>
            </w:r>
          </w:p>
        </w:tc>
        <w:tc>
          <w:tcPr>
            <w:tcW w:w="1129" w:type="dxa"/>
            <w:tcBorders>
              <w:top w:val="single" w:sz="4" w:space="0" w:color="auto"/>
              <w:bottom w:val="single" w:sz="4" w:space="0" w:color="auto"/>
            </w:tcBorders>
          </w:tcPr>
          <w:p w14:paraId="56845BF3" w14:textId="022C23F3" w:rsidR="00314850" w:rsidRPr="00DA3187" w:rsidRDefault="00314850" w:rsidP="00D440D8">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Inventories carried at lower of cost and NRV</w:t>
            </w:r>
          </w:p>
        </w:tc>
        <w:tc>
          <w:tcPr>
            <w:tcW w:w="1105" w:type="dxa"/>
            <w:tcBorders>
              <w:top w:val="single" w:sz="4" w:space="0" w:color="auto"/>
              <w:bottom w:val="single" w:sz="4" w:space="0" w:color="auto"/>
            </w:tcBorders>
          </w:tcPr>
          <w:p w14:paraId="2EC856CA" w14:textId="4AF339E2" w:rsidR="00314850" w:rsidRPr="00DA3187" w:rsidRDefault="00314850" w:rsidP="00D440D8">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Inventories carried at fair value less costs to sell</w:t>
            </w:r>
          </w:p>
        </w:tc>
        <w:tc>
          <w:tcPr>
            <w:tcW w:w="1129" w:type="dxa"/>
            <w:tcBorders>
              <w:top w:val="single" w:sz="4" w:space="0" w:color="auto"/>
              <w:bottom w:val="single" w:sz="4" w:space="0" w:color="auto"/>
            </w:tcBorders>
          </w:tcPr>
          <w:p w14:paraId="56B6513B" w14:textId="65F081E4" w:rsidR="00314850" w:rsidRPr="00DA3187" w:rsidRDefault="00314850" w:rsidP="00D440D8">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Inventories carried at lower of cost and NRV</w:t>
            </w:r>
          </w:p>
        </w:tc>
        <w:tc>
          <w:tcPr>
            <w:tcW w:w="1105" w:type="dxa"/>
            <w:tcBorders>
              <w:top w:val="single" w:sz="4" w:space="0" w:color="auto"/>
              <w:bottom w:val="single" w:sz="4" w:space="0" w:color="auto"/>
            </w:tcBorders>
          </w:tcPr>
          <w:p w14:paraId="2B573A13" w14:textId="6D3242FC" w:rsidR="00314850" w:rsidRPr="00DA3187" w:rsidRDefault="00314850" w:rsidP="00954036">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Inventories carried at fair value less costs to sell</w:t>
            </w:r>
          </w:p>
        </w:tc>
      </w:tr>
      <w:tr w:rsidR="000B5CAE" w:rsidRPr="00D440D8" w14:paraId="6E712DD2" w14:textId="77777777" w:rsidTr="00FF22D7">
        <w:tc>
          <w:tcPr>
            <w:tcW w:w="3698" w:type="dxa"/>
            <w:tcBorders>
              <w:top w:val="single" w:sz="4" w:space="0" w:color="auto"/>
            </w:tcBorders>
          </w:tcPr>
          <w:p w14:paraId="72DA7545" w14:textId="27FFC6CC" w:rsidR="00314850" w:rsidRPr="00DA3187" w:rsidRDefault="00314850" w:rsidP="0064680E">
            <w:pPr>
              <w:pStyle w:val="BodyTextIndent"/>
              <w:ind w:left="-108" w:right="-108" w:firstLine="0"/>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Agricultural and marine supplies inventory</w:t>
            </w:r>
          </w:p>
        </w:tc>
        <w:tc>
          <w:tcPr>
            <w:tcW w:w="508" w:type="dxa"/>
            <w:tcBorders>
              <w:top w:val="single" w:sz="4" w:space="0" w:color="auto"/>
            </w:tcBorders>
            <w:vAlign w:val="bottom"/>
          </w:tcPr>
          <w:p w14:paraId="3E26D41B" w14:textId="77777777" w:rsidR="00314850" w:rsidRPr="00DA3187" w:rsidRDefault="00314850" w:rsidP="0064680E">
            <w:pPr>
              <w:pStyle w:val="BodyTextIndent"/>
              <w:ind w:left="-108" w:right="-108" w:firstLine="0"/>
              <w:jc w:val="center"/>
              <w:rPr>
                <w:rFonts w:ascii="Arial Narrow" w:hAnsi="Arial Narrow" w:cs="Arial"/>
                <w:b/>
                <w:bCs/>
                <w:color w:val="0D0D0D" w:themeColor="text1" w:themeTint="F2"/>
                <w:sz w:val="19"/>
                <w:szCs w:val="19"/>
              </w:rPr>
            </w:pPr>
          </w:p>
        </w:tc>
        <w:tc>
          <w:tcPr>
            <w:tcW w:w="1129" w:type="dxa"/>
            <w:tcBorders>
              <w:top w:val="single" w:sz="4" w:space="0" w:color="auto"/>
            </w:tcBorders>
            <w:vAlign w:val="bottom"/>
          </w:tcPr>
          <w:p w14:paraId="41D1BE32" w14:textId="2B60DDB9" w:rsidR="00314850" w:rsidRPr="00DA3187" w:rsidRDefault="00314850" w:rsidP="0064680E">
            <w:pPr>
              <w:pStyle w:val="BodyTextIndent"/>
              <w:ind w:left="-108" w:right="-108" w:firstLine="0"/>
              <w:jc w:val="right"/>
              <w:rPr>
                <w:rFonts w:ascii="Arial Narrow" w:hAnsi="Arial Narrow" w:cs="Arial"/>
                <w:b/>
                <w:bCs/>
                <w:color w:val="0D0D0D" w:themeColor="text1" w:themeTint="F2"/>
                <w:sz w:val="19"/>
                <w:szCs w:val="19"/>
              </w:rPr>
            </w:pPr>
          </w:p>
        </w:tc>
        <w:tc>
          <w:tcPr>
            <w:tcW w:w="1105" w:type="dxa"/>
            <w:tcBorders>
              <w:top w:val="single" w:sz="4" w:space="0" w:color="auto"/>
            </w:tcBorders>
            <w:vAlign w:val="bottom"/>
          </w:tcPr>
          <w:p w14:paraId="267A4DD2" w14:textId="77777777" w:rsidR="00314850" w:rsidRPr="00DA3187" w:rsidRDefault="00314850" w:rsidP="0064680E">
            <w:pPr>
              <w:pStyle w:val="BodyTextIndent"/>
              <w:ind w:left="-108" w:right="-108" w:firstLine="0"/>
              <w:jc w:val="right"/>
              <w:rPr>
                <w:rFonts w:ascii="Arial Narrow" w:hAnsi="Arial Narrow" w:cs="Arial"/>
                <w:b/>
                <w:bCs/>
                <w:color w:val="0D0D0D" w:themeColor="text1" w:themeTint="F2"/>
                <w:sz w:val="19"/>
                <w:szCs w:val="19"/>
              </w:rPr>
            </w:pPr>
          </w:p>
        </w:tc>
        <w:tc>
          <w:tcPr>
            <w:tcW w:w="1129" w:type="dxa"/>
            <w:tcBorders>
              <w:top w:val="single" w:sz="4" w:space="0" w:color="auto"/>
            </w:tcBorders>
            <w:vAlign w:val="bottom"/>
          </w:tcPr>
          <w:p w14:paraId="3D0839F8" w14:textId="77777777" w:rsidR="00314850" w:rsidRPr="00DA3187" w:rsidRDefault="00314850" w:rsidP="0064680E">
            <w:pPr>
              <w:pStyle w:val="BodyTextIndent"/>
              <w:ind w:left="-108" w:right="-108" w:firstLine="0"/>
              <w:jc w:val="right"/>
              <w:rPr>
                <w:rFonts w:ascii="Arial Narrow" w:hAnsi="Arial Narrow" w:cs="Arial"/>
                <w:b/>
                <w:bCs/>
                <w:color w:val="0D0D0D" w:themeColor="text1" w:themeTint="F2"/>
                <w:sz w:val="19"/>
                <w:szCs w:val="19"/>
              </w:rPr>
            </w:pPr>
          </w:p>
        </w:tc>
        <w:tc>
          <w:tcPr>
            <w:tcW w:w="1105" w:type="dxa"/>
            <w:tcBorders>
              <w:top w:val="single" w:sz="4" w:space="0" w:color="auto"/>
            </w:tcBorders>
            <w:vAlign w:val="bottom"/>
          </w:tcPr>
          <w:p w14:paraId="7FA4C046" w14:textId="7FECD0B7" w:rsidR="00314850" w:rsidRPr="00DA3187" w:rsidRDefault="00314850" w:rsidP="0064680E">
            <w:pPr>
              <w:pStyle w:val="BodyTextIndent"/>
              <w:ind w:left="-108" w:right="-108" w:firstLine="0"/>
              <w:jc w:val="right"/>
              <w:rPr>
                <w:rFonts w:ascii="Arial Narrow" w:hAnsi="Arial Narrow" w:cs="Arial"/>
                <w:b/>
                <w:bCs/>
                <w:color w:val="0D0D0D" w:themeColor="text1" w:themeTint="F2"/>
                <w:sz w:val="19"/>
                <w:szCs w:val="19"/>
              </w:rPr>
            </w:pPr>
          </w:p>
        </w:tc>
      </w:tr>
      <w:tr w:rsidR="00314850" w:rsidRPr="00D440D8" w14:paraId="28A623D9" w14:textId="77777777" w:rsidTr="00FF22D7">
        <w:tc>
          <w:tcPr>
            <w:tcW w:w="3698" w:type="dxa"/>
          </w:tcPr>
          <w:p w14:paraId="06F7BCD1" w14:textId="35319FC7" w:rsidR="00314850" w:rsidRPr="00DA3187" w:rsidRDefault="00314850" w:rsidP="0064680E">
            <w:pPr>
              <w:pStyle w:val="BodyTextIndent"/>
              <w:ind w:left="-108" w:right="-108" w:firstLine="0"/>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Carrying amount, January 1</w:t>
            </w:r>
          </w:p>
        </w:tc>
        <w:tc>
          <w:tcPr>
            <w:tcW w:w="508" w:type="dxa"/>
            <w:vAlign w:val="bottom"/>
          </w:tcPr>
          <w:p w14:paraId="129855E3" w14:textId="77777777" w:rsidR="00314850" w:rsidRPr="00DA3187" w:rsidRDefault="00314850" w:rsidP="0064680E">
            <w:pPr>
              <w:pStyle w:val="BodyTextIndent"/>
              <w:ind w:left="-108" w:right="-108" w:firstLine="0"/>
              <w:jc w:val="center"/>
              <w:rPr>
                <w:rFonts w:ascii="Arial Narrow" w:hAnsi="Arial Narrow" w:cs="Arial"/>
                <w:color w:val="0D0D0D" w:themeColor="text1" w:themeTint="F2"/>
                <w:sz w:val="19"/>
                <w:szCs w:val="19"/>
              </w:rPr>
            </w:pPr>
          </w:p>
        </w:tc>
        <w:tc>
          <w:tcPr>
            <w:tcW w:w="1129" w:type="dxa"/>
            <w:vAlign w:val="bottom"/>
          </w:tcPr>
          <w:p w14:paraId="69134436" w14:textId="72A3D7BD" w:rsidR="00314850" w:rsidRPr="00DA3187" w:rsidRDefault="00314850" w:rsidP="0064680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10,361,500</w:t>
            </w:r>
          </w:p>
        </w:tc>
        <w:tc>
          <w:tcPr>
            <w:tcW w:w="1105" w:type="dxa"/>
            <w:vAlign w:val="bottom"/>
          </w:tcPr>
          <w:p w14:paraId="232CC4DA" w14:textId="380F6374" w:rsidR="00314850" w:rsidRPr="00DA3187" w:rsidRDefault="00314850" w:rsidP="0064680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29" w:type="dxa"/>
            <w:vAlign w:val="bottom"/>
          </w:tcPr>
          <w:p w14:paraId="0788B4FE" w14:textId="03A43C5C" w:rsidR="00314850" w:rsidRPr="00DA3187" w:rsidRDefault="00F646B5" w:rsidP="0064680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6,898,736</w:t>
            </w:r>
          </w:p>
        </w:tc>
        <w:tc>
          <w:tcPr>
            <w:tcW w:w="1105" w:type="dxa"/>
            <w:vAlign w:val="bottom"/>
          </w:tcPr>
          <w:p w14:paraId="229426ED" w14:textId="2F3F52A0" w:rsidR="00314850" w:rsidRPr="00DA3187" w:rsidRDefault="00314850" w:rsidP="0064680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r>
      <w:tr w:rsidR="00314850" w:rsidRPr="00D440D8" w14:paraId="4EAF4200" w14:textId="77777777" w:rsidTr="00FF22D7">
        <w:tc>
          <w:tcPr>
            <w:tcW w:w="3698" w:type="dxa"/>
          </w:tcPr>
          <w:p w14:paraId="08B9F5D5" w14:textId="43EC38E6" w:rsidR="00314850" w:rsidRPr="00DA3187" w:rsidRDefault="00314850" w:rsidP="0064680E">
            <w:pPr>
              <w:pStyle w:val="BodyTextIndent"/>
              <w:ind w:left="-108" w:right="-108" w:firstLine="0"/>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Additions/acquisitions during the year</w:t>
            </w:r>
          </w:p>
        </w:tc>
        <w:tc>
          <w:tcPr>
            <w:tcW w:w="508" w:type="dxa"/>
            <w:vAlign w:val="bottom"/>
          </w:tcPr>
          <w:p w14:paraId="69807B40" w14:textId="77777777" w:rsidR="00314850" w:rsidRPr="00DA3187" w:rsidRDefault="00314850" w:rsidP="0064680E">
            <w:pPr>
              <w:pStyle w:val="BodyTextIndent"/>
              <w:ind w:left="-108" w:right="-108" w:firstLine="0"/>
              <w:jc w:val="center"/>
              <w:rPr>
                <w:rFonts w:ascii="Arial Narrow" w:hAnsi="Arial Narrow" w:cs="Arial"/>
                <w:color w:val="0D0D0D" w:themeColor="text1" w:themeTint="F2"/>
                <w:sz w:val="19"/>
                <w:szCs w:val="19"/>
              </w:rPr>
            </w:pPr>
          </w:p>
        </w:tc>
        <w:tc>
          <w:tcPr>
            <w:tcW w:w="1129" w:type="dxa"/>
            <w:vAlign w:val="bottom"/>
          </w:tcPr>
          <w:p w14:paraId="6118901E" w14:textId="032AF983" w:rsidR="00314850" w:rsidRPr="00DA3187" w:rsidRDefault="00F646B5" w:rsidP="0064680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18,208,825</w:t>
            </w:r>
          </w:p>
        </w:tc>
        <w:tc>
          <w:tcPr>
            <w:tcW w:w="1105" w:type="dxa"/>
            <w:vAlign w:val="bottom"/>
          </w:tcPr>
          <w:p w14:paraId="065DC165" w14:textId="21C8413E" w:rsidR="00314850" w:rsidRPr="00DA3187" w:rsidRDefault="00314850" w:rsidP="0064680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29" w:type="dxa"/>
            <w:vAlign w:val="bottom"/>
          </w:tcPr>
          <w:p w14:paraId="55D0E1C8" w14:textId="59201901" w:rsidR="00314850" w:rsidRPr="00DA3187" w:rsidRDefault="00F646B5" w:rsidP="0064680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31,843,849</w:t>
            </w:r>
          </w:p>
        </w:tc>
        <w:tc>
          <w:tcPr>
            <w:tcW w:w="1105" w:type="dxa"/>
            <w:vAlign w:val="bottom"/>
          </w:tcPr>
          <w:p w14:paraId="4972A84C" w14:textId="2B518AC9" w:rsidR="00314850" w:rsidRPr="00DA3187" w:rsidRDefault="00314850" w:rsidP="0064680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r>
      <w:tr w:rsidR="00314850" w:rsidRPr="00D440D8" w14:paraId="5E62B95F" w14:textId="77777777" w:rsidTr="00FF22D7">
        <w:tc>
          <w:tcPr>
            <w:tcW w:w="3698" w:type="dxa"/>
          </w:tcPr>
          <w:p w14:paraId="3483E466" w14:textId="4AFA9702" w:rsidR="00314850" w:rsidRPr="00DA3187" w:rsidRDefault="00314850" w:rsidP="0064680E">
            <w:pPr>
              <w:pStyle w:val="BodyTextIndent"/>
              <w:ind w:left="-108" w:right="-108" w:firstLine="0"/>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Expensed during the year, except write-down</w:t>
            </w:r>
          </w:p>
        </w:tc>
        <w:tc>
          <w:tcPr>
            <w:tcW w:w="508" w:type="dxa"/>
            <w:vAlign w:val="bottom"/>
          </w:tcPr>
          <w:p w14:paraId="3F5EC4FD" w14:textId="36088DAE" w:rsidR="00314850" w:rsidRPr="00DA3187" w:rsidRDefault="00FF1693" w:rsidP="0064680E">
            <w:pPr>
              <w:pStyle w:val="BodyTextIndent"/>
              <w:ind w:left="-108" w:right="-108" w:firstLine="0"/>
              <w:jc w:val="center"/>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18.4</w:t>
            </w:r>
          </w:p>
        </w:tc>
        <w:tc>
          <w:tcPr>
            <w:tcW w:w="1129" w:type="dxa"/>
            <w:vAlign w:val="bottom"/>
          </w:tcPr>
          <w:p w14:paraId="42DDF432" w14:textId="26F59028" w:rsidR="00314850" w:rsidRPr="00DA3187" w:rsidRDefault="00FF1693" w:rsidP="0064680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(331,529)</w:t>
            </w:r>
          </w:p>
        </w:tc>
        <w:tc>
          <w:tcPr>
            <w:tcW w:w="1105" w:type="dxa"/>
            <w:vAlign w:val="bottom"/>
          </w:tcPr>
          <w:p w14:paraId="57EE0585" w14:textId="1A7BA44B" w:rsidR="00314850" w:rsidRPr="00DA3187" w:rsidRDefault="00314850" w:rsidP="0064680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29" w:type="dxa"/>
            <w:vAlign w:val="bottom"/>
          </w:tcPr>
          <w:p w14:paraId="6156939C" w14:textId="09D1C5C9" w:rsidR="00314850" w:rsidRPr="00DA3187" w:rsidRDefault="00FF1693" w:rsidP="0064680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(183,985)</w:t>
            </w:r>
          </w:p>
        </w:tc>
        <w:tc>
          <w:tcPr>
            <w:tcW w:w="1105" w:type="dxa"/>
            <w:vAlign w:val="bottom"/>
          </w:tcPr>
          <w:p w14:paraId="5169AEC6" w14:textId="7245FF82" w:rsidR="00314850" w:rsidRPr="00DA3187" w:rsidRDefault="00314850" w:rsidP="0064680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r>
      <w:tr w:rsidR="000B5CAE" w:rsidRPr="00D440D8" w14:paraId="42C8698B" w14:textId="77777777" w:rsidTr="00FF22D7">
        <w:tc>
          <w:tcPr>
            <w:tcW w:w="3698" w:type="dxa"/>
            <w:tcBorders>
              <w:bottom w:val="single" w:sz="4" w:space="0" w:color="auto"/>
            </w:tcBorders>
          </w:tcPr>
          <w:p w14:paraId="0C6E4A61" w14:textId="1DF0C64F" w:rsidR="00314850" w:rsidRPr="00DA3187" w:rsidRDefault="00314850" w:rsidP="0064680E">
            <w:pPr>
              <w:pStyle w:val="BodyTextIndent"/>
              <w:ind w:left="-108" w:right="-108" w:firstLine="0"/>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Other adjustments</w:t>
            </w:r>
          </w:p>
        </w:tc>
        <w:tc>
          <w:tcPr>
            <w:tcW w:w="508" w:type="dxa"/>
            <w:tcBorders>
              <w:bottom w:val="single" w:sz="4" w:space="0" w:color="auto"/>
            </w:tcBorders>
            <w:vAlign w:val="bottom"/>
          </w:tcPr>
          <w:p w14:paraId="7AD9102D" w14:textId="77777777" w:rsidR="00314850" w:rsidRPr="00DA3187" w:rsidRDefault="00314850" w:rsidP="0064680E">
            <w:pPr>
              <w:pStyle w:val="BodyTextIndent"/>
              <w:ind w:left="-108" w:right="-108" w:firstLine="0"/>
              <w:jc w:val="center"/>
              <w:rPr>
                <w:rFonts w:ascii="Arial Narrow" w:hAnsi="Arial Narrow" w:cs="Arial"/>
                <w:color w:val="0D0D0D" w:themeColor="text1" w:themeTint="F2"/>
                <w:sz w:val="19"/>
                <w:szCs w:val="19"/>
              </w:rPr>
            </w:pPr>
          </w:p>
        </w:tc>
        <w:tc>
          <w:tcPr>
            <w:tcW w:w="1129" w:type="dxa"/>
            <w:tcBorders>
              <w:bottom w:val="single" w:sz="4" w:space="0" w:color="auto"/>
            </w:tcBorders>
            <w:vAlign w:val="bottom"/>
          </w:tcPr>
          <w:p w14:paraId="7E282F0B" w14:textId="52498872" w:rsidR="00314850" w:rsidRPr="00DA3187" w:rsidRDefault="00F646B5" w:rsidP="0064680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(17,223,392)</w:t>
            </w:r>
          </w:p>
        </w:tc>
        <w:tc>
          <w:tcPr>
            <w:tcW w:w="1105" w:type="dxa"/>
            <w:tcBorders>
              <w:bottom w:val="single" w:sz="4" w:space="0" w:color="auto"/>
            </w:tcBorders>
            <w:vAlign w:val="bottom"/>
          </w:tcPr>
          <w:p w14:paraId="66A1C7F5" w14:textId="145A90A3" w:rsidR="00314850" w:rsidRPr="00DA3187" w:rsidRDefault="00314850" w:rsidP="0064680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29" w:type="dxa"/>
            <w:tcBorders>
              <w:bottom w:val="single" w:sz="4" w:space="0" w:color="auto"/>
            </w:tcBorders>
            <w:vAlign w:val="bottom"/>
          </w:tcPr>
          <w:p w14:paraId="6780F1B8" w14:textId="51506C0C" w:rsidR="00314850" w:rsidRPr="00DA3187" w:rsidRDefault="00F646B5" w:rsidP="0064680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(28,197,100)</w:t>
            </w:r>
          </w:p>
        </w:tc>
        <w:tc>
          <w:tcPr>
            <w:tcW w:w="1105" w:type="dxa"/>
            <w:tcBorders>
              <w:bottom w:val="single" w:sz="4" w:space="0" w:color="auto"/>
            </w:tcBorders>
            <w:vAlign w:val="bottom"/>
          </w:tcPr>
          <w:p w14:paraId="58C61960" w14:textId="02680ACD" w:rsidR="00314850" w:rsidRPr="00DA3187" w:rsidRDefault="00314850" w:rsidP="0064680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r>
      <w:tr w:rsidR="000B5CAE" w:rsidRPr="00D440D8" w14:paraId="1FA1643C" w14:textId="77777777" w:rsidTr="00F646B5">
        <w:tc>
          <w:tcPr>
            <w:tcW w:w="3698" w:type="dxa"/>
            <w:tcBorders>
              <w:top w:val="single" w:sz="4" w:space="0" w:color="auto"/>
              <w:bottom w:val="single" w:sz="4" w:space="0" w:color="auto"/>
            </w:tcBorders>
          </w:tcPr>
          <w:p w14:paraId="1D85C207" w14:textId="17D22A06" w:rsidR="00314850" w:rsidRPr="00DA3187" w:rsidRDefault="00314850" w:rsidP="0064680E">
            <w:pPr>
              <w:pStyle w:val="BodyTextIndent"/>
              <w:ind w:left="-108" w:right="-108" w:firstLine="0"/>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Carrying amount, December 31</w:t>
            </w:r>
          </w:p>
        </w:tc>
        <w:tc>
          <w:tcPr>
            <w:tcW w:w="508" w:type="dxa"/>
            <w:tcBorders>
              <w:top w:val="single" w:sz="4" w:space="0" w:color="auto"/>
              <w:bottom w:val="single" w:sz="4" w:space="0" w:color="auto"/>
            </w:tcBorders>
            <w:vAlign w:val="bottom"/>
          </w:tcPr>
          <w:p w14:paraId="0141911E" w14:textId="77777777" w:rsidR="00314850" w:rsidRPr="00DA3187" w:rsidRDefault="00314850" w:rsidP="0064680E">
            <w:pPr>
              <w:pStyle w:val="BodyTextIndent"/>
              <w:ind w:left="-108" w:right="-108" w:firstLine="0"/>
              <w:jc w:val="center"/>
              <w:rPr>
                <w:rFonts w:ascii="Arial Narrow" w:hAnsi="Arial Narrow" w:cs="Arial"/>
                <w:b/>
                <w:bCs/>
                <w:color w:val="0D0D0D" w:themeColor="text1" w:themeTint="F2"/>
                <w:sz w:val="19"/>
                <w:szCs w:val="19"/>
              </w:rPr>
            </w:pPr>
          </w:p>
        </w:tc>
        <w:tc>
          <w:tcPr>
            <w:tcW w:w="1129" w:type="dxa"/>
            <w:tcBorders>
              <w:top w:val="single" w:sz="4" w:space="0" w:color="auto"/>
              <w:bottom w:val="single" w:sz="4" w:space="0" w:color="auto"/>
            </w:tcBorders>
            <w:vAlign w:val="bottom"/>
          </w:tcPr>
          <w:p w14:paraId="2F7159CA" w14:textId="744E773F" w:rsidR="00314850" w:rsidRPr="00DA3187" w:rsidRDefault="00314850" w:rsidP="0064680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11,015,404</w:t>
            </w:r>
          </w:p>
        </w:tc>
        <w:tc>
          <w:tcPr>
            <w:tcW w:w="1105" w:type="dxa"/>
            <w:tcBorders>
              <w:top w:val="single" w:sz="4" w:space="0" w:color="auto"/>
              <w:bottom w:val="single" w:sz="4" w:space="0" w:color="auto"/>
            </w:tcBorders>
            <w:vAlign w:val="bottom"/>
          </w:tcPr>
          <w:p w14:paraId="2A8E6CA8" w14:textId="716B8A50" w:rsidR="00314850" w:rsidRPr="00DA3187" w:rsidRDefault="00314850" w:rsidP="0064680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w:t>
            </w:r>
          </w:p>
        </w:tc>
        <w:tc>
          <w:tcPr>
            <w:tcW w:w="1129" w:type="dxa"/>
            <w:tcBorders>
              <w:top w:val="single" w:sz="4" w:space="0" w:color="auto"/>
              <w:bottom w:val="single" w:sz="4" w:space="0" w:color="auto"/>
            </w:tcBorders>
            <w:vAlign w:val="bottom"/>
          </w:tcPr>
          <w:p w14:paraId="34EB2D71" w14:textId="40FC99B2" w:rsidR="00314850" w:rsidRPr="00DA3187" w:rsidRDefault="00314850" w:rsidP="0064680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10,361,500</w:t>
            </w:r>
          </w:p>
        </w:tc>
        <w:tc>
          <w:tcPr>
            <w:tcW w:w="1105" w:type="dxa"/>
            <w:tcBorders>
              <w:top w:val="single" w:sz="4" w:space="0" w:color="auto"/>
              <w:bottom w:val="single" w:sz="4" w:space="0" w:color="auto"/>
            </w:tcBorders>
            <w:vAlign w:val="bottom"/>
          </w:tcPr>
          <w:p w14:paraId="3D3B1BAC" w14:textId="6C731597" w:rsidR="00314850" w:rsidRPr="00DA3187" w:rsidRDefault="00314850" w:rsidP="0064680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w:t>
            </w:r>
          </w:p>
        </w:tc>
      </w:tr>
      <w:tr w:rsidR="000B5CAE" w:rsidRPr="00D440D8" w14:paraId="2104D8E4" w14:textId="77777777" w:rsidTr="00F646B5">
        <w:tc>
          <w:tcPr>
            <w:tcW w:w="3698" w:type="dxa"/>
            <w:tcBorders>
              <w:top w:val="single" w:sz="4" w:space="0" w:color="auto"/>
              <w:bottom w:val="single" w:sz="4" w:space="0" w:color="auto"/>
            </w:tcBorders>
          </w:tcPr>
          <w:p w14:paraId="2BBCCE48" w14:textId="77777777" w:rsidR="00314850" w:rsidRPr="00DA3187" w:rsidRDefault="00314850" w:rsidP="00E8588E">
            <w:pPr>
              <w:pStyle w:val="BodyTextIndent"/>
              <w:ind w:left="-108" w:right="-108" w:firstLine="0"/>
              <w:rPr>
                <w:rFonts w:ascii="Arial Narrow" w:hAnsi="Arial Narrow" w:cs="Arial"/>
                <w:b/>
                <w:bCs/>
                <w:color w:val="0D0D0D" w:themeColor="text1" w:themeTint="F2"/>
                <w:sz w:val="19"/>
                <w:szCs w:val="19"/>
              </w:rPr>
            </w:pPr>
          </w:p>
        </w:tc>
        <w:tc>
          <w:tcPr>
            <w:tcW w:w="508" w:type="dxa"/>
            <w:tcBorders>
              <w:top w:val="single" w:sz="4" w:space="0" w:color="auto"/>
              <w:bottom w:val="single" w:sz="4" w:space="0" w:color="auto"/>
            </w:tcBorders>
            <w:vAlign w:val="bottom"/>
          </w:tcPr>
          <w:p w14:paraId="13989D2B" w14:textId="77777777" w:rsidR="00314850" w:rsidRPr="00DA3187" w:rsidRDefault="00314850" w:rsidP="0064680E">
            <w:pPr>
              <w:pStyle w:val="BodyTextIndent"/>
              <w:ind w:left="-108" w:right="-108" w:firstLine="0"/>
              <w:jc w:val="center"/>
              <w:rPr>
                <w:rFonts w:ascii="Arial Narrow" w:hAnsi="Arial Narrow" w:cs="Arial"/>
                <w:b/>
                <w:bCs/>
                <w:color w:val="0D0D0D" w:themeColor="text1" w:themeTint="F2"/>
                <w:sz w:val="19"/>
                <w:szCs w:val="19"/>
              </w:rPr>
            </w:pPr>
          </w:p>
        </w:tc>
        <w:tc>
          <w:tcPr>
            <w:tcW w:w="1129" w:type="dxa"/>
            <w:tcBorders>
              <w:top w:val="single" w:sz="4" w:space="0" w:color="auto"/>
              <w:bottom w:val="single" w:sz="4" w:space="0" w:color="auto"/>
            </w:tcBorders>
            <w:vAlign w:val="bottom"/>
          </w:tcPr>
          <w:p w14:paraId="05425F66" w14:textId="4B68EEA9"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c>
          <w:tcPr>
            <w:tcW w:w="1105" w:type="dxa"/>
            <w:tcBorders>
              <w:top w:val="single" w:sz="4" w:space="0" w:color="auto"/>
              <w:bottom w:val="single" w:sz="4" w:space="0" w:color="auto"/>
            </w:tcBorders>
            <w:vAlign w:val="bottom"/>
          </w:tcPr>
          <w:p w14:paraId="5E528B38" w14:textId="7777777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c>
          <w:tcPr>
            <w:tcW w:w="1129" w:type="dxa"/>
            <w:tcBorders>
              <w:top w:val="single" w:sz="4" w:space="0" w:color="auto"/>
              <w:bottom w:val="single" w:sz="4" w:space="0" w:color="auto"/>
            </w:tcBorders>
            <w:vAlign w:val="bottom"/>
          </w:tcPr>
          <w:p w14:paraId="1FB3C1E8" w14:textId="7777777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c>
          <w:tcPr>
            <w:tcW w:w="1105" w:type="dxa"/>
            <w:tcBorders>
              <w:top w:val="single" w:sz="4" w:space="0" w:color="auto"/>
              <w:bottom w:val="single" w:sz="4" w:space="0" w:color="auto"/>
            </w:tcBorders>
            <w:vAlign w:val="bottom"/>
          </w:tcPr>
          <w:p w14:paraId="4E229D99" w14:textId="7777777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r>
      <w:tr w:rsidR="000B5CAE" w:rsidRPr="00D440D8" w14:paraId="30343B3B" w14:textId="77777777" w:rsidTr="00A57FDC">
        <w:tc>
          <w:tcPr>
            <w:tcW w:w="3698" w:type="dxa"/>
            <w:tcBorders>
              <w:top w:val="single" w:sz="4" w:space="0" w:color="auto"/>
            </w:tcBorders>
          </w:tcPr>
          <w:p w14:paraId="10446340" w14:textId="1B052AC4" w:rsidR="00314850" w:rsidRPr="00DA3187" w:rsidRDefault="00314850" w:rsidP="00E8588E">
            <w:pPr>
              <w:pStyle w:val="BodyTextIndent"/>
              <w:ind w:left="-108" w:right="-108" w:firstLine="0"/>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Semi-expendable inventory</w:t>
            </w:r>
          </w:p>
        </w:tc>
        <w:tc>
          <w:tcPr>
            <w:tcW w:w="508" w:type="dxa"/>
            <w:tcBorders>
              <w:top w:val="single" w:sz="4" w:space="0" w:color="auto"/>
            </w:tcBorders>
            <w:vAlign w:val="bottom"/>
          </w:tcPr>
          <w:p w14:paraId="7C644E0D" w14:textId="77777777" w:rsidR="00314850" w:rsidRPr="00DA3187" w:rsidRDefault="00314850" w:rsidP="0064680E">
            <w:pPr>
              <w:pStyle w:val="BodyTextIndent"/>
              <w:ind w:left="-108" w:right="-108" w:firstLine="0"/>
              <w:jc w:val="center"/>
              <w:rPr>
                <w:rFonts w:ascii="Arial Narrow" w:hAnsi="Arial Narrow" w:cs="Arial"/>
                <w:b/>
                <w:bCs/>
                <w:color w:val="0D0D0D" w:themeColor="text1" w:themeTint="F2"/>
                <w:sz w:val="19"/>
                <w:szCs w:val="19"/>
              </w:rPr>
            </w:pPr>
          </w:p>
        </w:tc>
        <w:tc>
          <w:tcPr>
            <w:tcW w:w="1129" w:type="dxa"/>
            <w:tcBorders>
              <w:top w:val="single" w:sz="4" w:space="0" w:color="auto"/>
            </w:tcBorders>
            <w:vAlign w:val="bottom"/>
          </w:tcPr>
          <w:p w14:paraId="2AA0410E" w14:textId="60D23C68"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c>
          <w:tcPr>
            <w:tcW w:w="1105" w:type="dxa"/>
            <w:tcBorders>
              <w:top w:val="single" w:sz="4" w:space="0" w:color="auto"/>
            </w:tcBorders>
            <w:vAlign w:val="bottom"/>
          </w:tcPr>
          <w:p w14:paraId="60EC6F68" w14:textId="7777777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c>
          <w:tcPr>
            <w:tcW w:w="1129" w:type="dxa"/>
            <w:tcBorders>
              <w:top w:val="single" w:sz="4" w:space="0" w:color="auto"/>
            </w:tcBorders>
            <w:vAlign w:val="bottom"/>
          </w:tcPr>
          <w:p w14:paraId="697AC0E5" w14:textId="7777777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c>
          <w:tcPr>
            <w:tcW w:w="1105" w:type="dxa"/>
            <w:tcBorders>
              <w:top w:val="single" w:sz="4" w:space="0" w:color="auto"/>
            </w:tcBorders>
            <w:vAlign w:val="bottom"/>
          </w:tcPr>
          <w:p w14:paraId="25470269" w14:textId="7777777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r>
      <w:tr w:rsidR="000B5CAE" w:rsidRPr="00D440D8" w14:paraId="1263AD26" w14:textId="77777777" w:rsidTr="00A57FDC">
        <w:tc>
          <w:tcPr>
            <w:tcW w:w="3698" w:type="dxa"/>
          </w:tcPr>
          <w:p w14:paraId="5ED10C0A" w14:textId="77777777" w:rsidR="00F646B5" w:rsidRPr="00DA3187" w:rsidRDefault="00F646B5" w:rsidP="00F646B5">
            <w:pPr>
              <w:pStyle w:val="BodyTextIndent"/>
              <w:ind w:left="-108" w:right="-108" w:firstLine="0"/>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Carrying amount, January 1</w:t>
            </w:r>
          </w:p>
        </w:tc>
        <w:tc>
          <w:tcPr>
            <w:tcW w:w="508" w:type="dxa"/>
            <w:vAlign w:val="bottom"/>
          </w:tcPr>
          <w:p w14:paraId="0ED680D2" w14:textId="77777777" w:rsidR="00F646B5" w:rsidRPr="00DA3187" w:rsidRDefault="00F646B5" w:rsidP="0064680E">
            <w:pPr>
              <w:pStyle w:val="BodyTextIndent"/>
              <w:ind w:left="-108" w:right="-108" w:firstLine="0"/>
              <w:jc w:val="center"/>
              <w:rPr>
                <w:rFonts w:ascii="Arial Narrow" w:hAnsi="Arial Narrow" w:cs="Arial"/>
                <w:color w:val="0D0D0D" w:themeColor="text1" w:themeTint="F2"/>
                <w:sz w:val="19"/>
                <w:szCs w:val="19"/>
              </w:rPr>
            </w:pPr>
          </w:p>
        </w:tc>
        <w:tc>
          <w:tcPr>
            <w:tcW w:w="1129" w:type="dxa"/>
          </w:tcPr>
          <w:p w14:paraId="14C7D206" w14:textId="31700F93" w:rsidR="00F646B5" w:rsidRPr="00DA3187" w:rsidRDefault="00F646B5" w:rsidP="00F646B5">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sz w:val="19"/>
                <w:szCs w:val="19"/>
              </w:rPr>
              <w:t xml:space="preserve"> 3,863,873 </w:t>
            </w:r>
          </w:p>
        </w:tc>
        <w:tc>
          <w:tcPr>
            <w:tcW w:w="1105" w:type="dxa"/>
            <w:vAlign w:val="bottom"/>
          </w:tcPr>
          <w:p w14:paraId="50D0E35B" w14:textId="02DA9AB9" w:rsidR="00F646B5" w:rsidRPr="00DA3187" w:rsidRDefault="00F646B5" w:rsidP="00F646B5">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29" w:type="dxa"/>
            <w:vAlign w:val="bottom"/>
          </w:tcPr>
          <w:p w14:paraId="78AEF638" w14:textId="7FBAF89C" w:rsidR="00F646B5" w:rsidRPr="00DA3187" w:rsidRDefault="00F646B5" w:rsidP="00F646B5">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2,881,444</w:t>
            </w:r>
          </w:p>
        </w:tc>
        <w:tc>
          <w:tcPr>
            <w:tcW w:w="1105" w:type="dxa"/>
            <w:vAlign w:val="bottom"/>
          </w:tcPr>
          <w:p w14:paraId="6B28AC37" w14:textId="161027C3" w:rsidR="00F646B5" w:rsidRPr="00DA3187" w:rsidRDefault="00F646B5" w:rsidP="00F646B5">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r>
      <w:tr w:rsidR="000B5CAE" w:rsidRPr="00D440D8" w14:paraId="4D92CE9B" w14:textId="77777777" w:rsidTr="00A57FDC">
        <w:tc>
          <w:tcPr>
            <w:tcW w:w="3698" w:type="dxa"/>
          </w:tcPr>
          <w:p w14:paraId="14F64554" w14:textId="77777777" w:rsidR="00F646B5" w:rsidRPr="00DA3187" w:rsidRDefault="00F646B5" w:rsidP="00F646B5">
            <w:pPr>
              <w:pStyle w:val="BodyTextIndent"/>
              <w:ind w:left="-108" w:right="-108" w:firstLine="0"/>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Additions/acquisitions during the year</w:t>
            </w:r>
          </w:p>
        </w:tc>
        <w:tc>
          <w:tcPr>
            <w:tcW w:w="508" w:type="dxa"/>
            <w:vAlign w:val="bottom"/>
          </w:tcPr>
          <w:p w14:paraId="0C14E948" w14:textId="77777777" w:rsidR="00F646B5" w:rsidRPr="00DA3187" w:rsidRDefault="00F646B5" w:rsidP="0064680E">
            <w:pPr>
              <w:pStyle w:val="BodyTextIndent"/>
              <w:ind w:left="-108" w:right="-108" w:firstLine="0"/>
              <w:jc w:val="center"/>
              <w:rPr>
                <w:rFonts w:ascii="Arial Narrow" w:hAnsi="Arial Narrow" w:cs="Arial"/>
                <w:color w:val="0D0D0D" w:themeColor="text1" w:themeTint="F2"/>
                <w:sz w:val="19"/>
                <w:szCs w:val="19"/>
              </w:rPr>
            </w:pPr>
          </w:p>
        </w:tc>
        <w:tc>
          <w:tcPr>
            <w:tcW w:w="1129" w:type="dxa"/>
          </w:tcPr>
          <w:p w14:paraId="46CE55AC" w14:textId="33125358" w:rsidR="00F646B5" w:rsidRPr="00DA3187" w:rsidRDefault="00F646B5" w:rsidP="00F646B5">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sz w:val="19"/>
                <w:szCs w:val="19"/>
              </w:rPr>
              <w:t xml:space="preserve"> 977,270 </w:t>
            </w:r>
          </w:p>
        </w:tc>
        <w:tc>
          <w:tcPr>
            <w:tcW w:w="1105" w:type="dxa"/>
            <w:vAlign w:val="bottom"/>
          </w:tcPr>
          <w:p w14:paraId="74B97D20" w14:textId="7D984F40" w:rsidR="00F646B5" w:rsidRPr="00DA3187" w:rsidRDefault="00F646B5" w:rsidP="00F646B5">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29" w:type="dxa"/>
          </w:tcPr>
          <w:p w14:paraId="0B022612" w14:textId="71F28489" w:rsidR="00F646B5" w:rsidRPr="00DA3187" w:rsidRDefault="00F646B5" w:rsidP="00F646B5">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sz w:val="19"/>
                <w:szCs w:val="19"/>
              </w:rPr>
              <w:t xml:space="preserve"> 1,002,129 </w:t>
            </w:r>
          </w:p>
        </w:tc>
        <w:tc>
          <w:tcPr>
            <w:tcW w:w="1105" w:type="dxa"/>
            <w:vAlign w:val="bottom"/>
          </w:tcPr>
          <w:p w14:paraId="6C7B3450" w14:textId="04D22F99" w:rsidR="00F646B5" w:rsidRPr="00DA3187" w:rsidRDefault="00F646B5" w:rsidP="00F646B5">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r>
      <w:tr w:rsidR="000B5CAE" w:rsidRPr="00D440D8" w14:paraId="2823E73E" w14:textId="77777777" w:rsidTr="00A57FDC">
        <w:tc>
          <w:tcPr>
            <w:tcW w:w="3698" w:type="dxa"/>
          </w:tcPr>
          <w:p w14:paraId="140CFFBB" w14:textId="77777777" w:rsidR="00F646B5" w:rsidRPr="00DA3187" w:rsidRDefault="00F646B5" w:rsidP="00F646B5">
            <w:pPr>
              <w:pStyle w:val="BodyTextIndent"/>
              <w:ind w:left="-108" w:right="-108" w:firstLine="0"/>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Expensed during the year, except write-down</w:t>
            </w:r>
          </w:p>
        </w:tc>
        <w:tc>
          <w:tcPr>
            <w:tcW w:w="508" w:type="dxa"/>
            <w:vAlign w:val="bottom"/>
          </w:tcPr>
          <w:p w14:paraId="3599B0C5" w14:textId="77777777" w:rsidR="00F646B5" w:rsidRPr="00DA3187" w:rsidRDefault="00F646B5" w:rsidP="0064680E">
            <w:pPr>
              <w:pStyle w:val="BodyTextIndent"/>
              <w:ind w:left="-108" w:right="-108" w:firstLine="0"/>
              <w:jc w:val="center"/>
              <w:rPr>
                <w:rFonts w:ascii="Arial Narrow" w:hAnsi="Arial Narrow" w:cs="Arial"/>
                <w:color w:val="0D0D0D" w:themeColor="text1" w:themeTint="F2"/>
                <w:sz w:val="19"/>
                <w:szCs w:val="19"/>
              </w:rPr>
            </w:pPr>
          </w:p>
        </w:tc>
        <w:tc>
          <w:tcPr>
            <w:tcW w:w="1129" w:type="dxa"/>
          </w:tcPr>
          <w:p w14:paraId="51BB603B" w14:textId="611421BF" w:rsidR="00F646B5" w:rsidRPr="00DA3187" w:rsidRDefault="00F646B5" w:rsidP="00F646B5">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sz w:val="19"/>
                <w:szCs w:val="19"/>
              </w:rPr>
              <w:t xml:space="preserve"> -   </w:t>
            </w:r>
          </w:p>
        </w:tc>
        <w:tc>
          <w:tcPr>
            <w:tcW w:w="1105" w:type="dxa"/>
            <w:vAlign w:val="bottom"/>
          </w:tcPr>
          <w:p w14:paraId="1C679339" w14:textId="49D49646" w:rsidR="00F646B5" w:rsidRPr="00DA3187" w:rsidRDefault="00F646B5" w:rsidP="00F646B5">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29" w:type="dxa"/>
          </w:tcPr>
          <w:p w14:paraId="4C87B8BD" w14:textId="7FD3621E" w:rsidR="00F646B5" w:rsidRPr="00DA3187" w:rsidRDefault="00F646B5" w:rsidP="00F646B5">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sz w:val="19"/>
                <w:szCs w:val="19"/>
              </w:rPr>
              <w:t xml:space="preserve"> -   </w:t>
            </w:r>
          </w:p>
        </w:tc>
        <w:tc>
          <w:tcPr>
            <w:tcW w:w="1105" w:type="dxa"/>
            <w:vAlign w:val="bottom"/>
          </w:tcPr>
          <w:p w14:paraId="0DC70BFF" w14:textId="0E78A633" w:rsidR="00F646B5" w:rsidRPr="00DA3187" w:rsidRDefault="00F646B5" w:rsidP="00F646B5">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r>
      <w:tr w:rsidR="000B5CAE" w:rsidRPr="00D440D8" w14:paraId="77C69837" w14:textId="77777777" w:rsidTr="00A57FDC">
        <w:tc>
          <w:tcPr>
            <w:tcW w:w="3698" w:type="dxa"/>
            <w:tcBorders>
              <w:bottom w:val="single" w:sz="4" w:space="0" w:color="auto"/>
            </w:tcBorders>
          </w:tcPr>
          <w:p w14:paraId="046AF272" w14:textId="77777777" w:rsidR="00F646B5" w:rsidRPr="00DA3187" w:rsidRDefault="00F646B5" w:rsidP="00F646B5">
            <w:pPr>
              <w:pStyle w:val="BodyTextIndent"/>
              <w:ind w:left="-108" w:right="-108" w:firstLine="0"/>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Other adjustments</w:t>
            </w:r>
          </w:p>
        </w:tc>
        <w:tc>
          <w:tcPr>
            <w:tcW w:w="508" w:type="dxa"/>
            <w:tcBorders>
              <w:bottom w:val="single" w:sz="4" w:space="0" w:color="auto"/>
            </w:tcBorders>
            <w:vAlign w:val="bottom"/>
          </w:tcPr>
          <w:p w14:paraId="1FEE3DB0" w14:textId="77777777" w:rsidR="00F646B5" w:rsidRPr="00DA3187" w:rsidRDefault="00F646B5" w:rsidP="0064680E">
            <w:pPr>
              <w:pStyle w:val="BodyTextIndent"/>
              <w:ind w:left="-108" w:right="-108" w:firstLine="0"/>
              <w:jc w:val="center"/>
              <w:rPr>
                <w:rFonts w:ascii="Arial Narrow" w:hAnsi="Arial Narrow" w:cs="Arial"/>
                <w:color w:val="0D0D0D" w:themeColor="text1" w:themeTint="F2"/>
                <w:sz w:val="19"/>
                <w:szCs w:val="19"/>
              </w:rPr>
            </w:pPr>
          </w:p>
        </w:tc>
        <w:tc>
          <w:tcPr>
            <w:tcW w:w="1129" w:type="dxa"/>
            <w:tcBorders>
              <w:bottom w:val="single" w:sz="4" w:space="0" w:color="auto"/>
            </w:tcBorders>
          </w:tcPr>
          <w:p w14:paraId="15E3A661" w14:textId="5C5F80DD" w:rsidR="00F646B5" w:rsidRPr="00DA3187" w:rsidRDefault="00F646B5" w:rsidP="00F646B5">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sz w:val="19"/>
                <w:szCs w:val="19"/>
              </w:rPr>
              <w:t xml:space="preserve"> 753,092 </w:t>
            </w:r>
          </w:p>
        </w:tc>
        <w:tc>
          <w:tcPr>
            <w:tcW w:w="1105" w:type="dxa"/>
            <w:tcBorders>
              <w:bottom w:val="single" w:sz="4" w:space="0" w:color="auto"/>
            </w:tcBorders>
            <w:vAlign w:val="bottom"/>
          </w:tcPr>
          <w:p w14:paraId="59729C19" w14:textId="3DDBACF9" w:rsidR="00F646B5" w:rsidRPr="00DA3187" w:rsidRDefault="00F646B5" w:rsidP="00F646B5">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29" w:type="dxa"/>
            <w:tcBorders>
              <w:bottom w:val="single" w:sz="4" w:space="0" w:color="auto"/>
            </w:tcBorders>
          </w:tcPr>
          <w:p w14:paraId="1CDB4227" w14:textId="6B681DE5" w:rsidR="00F646B5" w:rsidRPr="00DA3187" w:rsidRDefault="00F646B5" w:rsidP="00F646B5">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sz w:val="19"/>
                <w:szCs w:val="19"/>
              </w:rPr>
              <w:t xml:space="preserve"> (19,700)</w:t>
            </w:r>
          </w:p>
        </w:tc>
        <w:tc>
          <w:tcPr>
            <w:tcW w:w="1105" w:type="dxa"/>
            <w:tcBorders>
              <w:bottom w:val="single" w:sz="4" w:space="0" w:color="auto"/>
            </w:tcBorders>
            <w:vAlign w:val="bottom"/>
          </w:tcPr>
          <w:p w14:paraId="22858832" w14:textId="458CAD0C" w:rsidR="00F646B5" w:rsidRPr="00DA3187" w:rsidRDefault="00F646B5" w:rsidP="00F646B5">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r>
      <w:tr w:rsidR="000B5CAE" w:rsidRPr="00D440D8" w14:paraId="2157DDB3" w14:textId="77777777" w:rsidTr="00F646B5">
        <w:tc>
          <w:tcPr>
            <w:tcW w:w="3698" w:type="dxa"/>
            <w:tcBorders>
              <w:top w:val="single" w:sz="4" w:space="0" w:color="auto"/>
              <w:bottom w:val="single" w:sz="4" w:space="0" w:color="auto"/>
            </w:tcBorders>
          </w:tcPr>
          <w:p w14:paraId="18CA5CB6" w14:textId="77777777" w:rsidR="00314850" w:rsidRPr="00DA3187" w:rsidRDefault="00314850" w:rsidP="00E8588E">
            <w:pPr>
              <w:pStyle w:val="BodyTextIndent"/>
              <w:ind w:left="-108" w:right="-108" w:firstLine="0"/>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Carrying amount, December 31</w:t>
            </w:r>
          </w:p>
        </w:tc>
        <w:tc>
          <w:tcPr>
            <w:tcW w:w="508" w:type="dxa"/>
            <w:tcBorders>
              <w:top w:val="single" w:sz="4" w:space="0" w:color="auto"/>
              <w:bottom w:val="single" w:sz="4" w:space="0" w:color="auto"/>
            </w:tcBorders>
            <w:vAlign w:val="bottom"/>
          </w:tcPr>
          <w:p w14:paraId="41173390" w14:textId="77777777" w:rsidR="00314850" w:rsidRPr="00DA3187" w:rsidRDefault="00314850" w:rsidP="0064680E">
            <w:pPr>
              <w:pStyle w:val="BodyTextIndent"/>
              <w:ind w:left="-108" w:right="-108" w:firstLine="0"/>
              <w:jc w:val="center"/>
              <w:rPr>
                <w:rFonts w:ascii="Arial Narrow" w:hAnsi="Arial Narrow" w:cs="Arial"/>
                <w:b/>
                <w:bCs/>
                <w:color w:val="0D0D0D" w:themeColor="text1" w:themeTint="F2"/>
                <w:sz w:val="19"/>
                <w:szCs w:val="19"/>
              </w:rPr>
            </w:pPr>
          </w:p>
        </w:tc>
        <w:tc>
          <w:tcPr>
            <w:tcW w:w="1129" w:type="dxa"/>
            <w:tcBorders>
              <w:top w:val="single" w:sz="4" w:space="0" w:color="auto"/>
              <w:bottom w:val="single" w:sz="4" w:space="0" w:color="auto"/>
            </w:tcBorders>
            <w:vAlign w:val="bottom"/>
          </w:tcPr>
          <w:p w14:paraId="265366CB" w14:textId="11C15644"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5,594,235</w:t>
            </w:r>
          </w:p>
        </w:tc>
        <w:tc>
          <w:tcPr>
            <w:tcW w:w="1105" w:type="dxa"/>
            <w:tcBorders>
              <w:top w:val="single" w:sz="4" w:space="0" w:color="auto"/>
              <w:bottom w:val="single" w:sz="4" w:space="0" w:color="auto"/>
            </w:tcBorders>
            <w:vAlign w:val="bottom"/>
          </w:tcPr>
          <w:p w14:paraId="689B47D2" w14:textId="002658C1"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w:t>
            </w:r>
          </w:p>
        </w:tc>
        <w:tc>
          <w:tcPr>
            <w:tcW w:w="1129" w:type="dxa"/>
            <w:tcBorders>
              <w:top w:val="single" w:sz="4" w:space="0" w:color="auto"/>
              <w:bottom w:val="single" w:sz="4" w:space="0" w:color="auto"/>
            </w:tcBorders>
            <w:vAlign w:val="bottom"/>
          </w:tcPr>
          <w:p w14:paraId="281F2778" w14:textId="5D670C2D"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3,863,873</w:t>
            </w:r>
          </w:p>
        </w:tc>
        <w:tc>
          <w:tcPr>
            <w:tcW w:w="1105" w:type="dxa"/>
            <w:tcBorders>
              <w:top w:val="single" w:sz="4" w:space="0" w:color="auto"/>
              <w:bottom w:val="single" w:sz="4" w:space="0" w:color="auto"/>
            </w:tcBorders>
            <w:vAlign w:val="bottom"/>
          </w:tcPr>
          <w:p w14:paraId="4E39FAD0" w14:textId="40D779E1"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w:t>
            </w:r>
          </w:p>
        </w:tc>
      </w:tr>
      <w:tr w:rsidR="00FF22D7" w:rsidRPr="00D440D8" w14:paraId="5FA6F90A" w14:textId="77777777" w:rsidTr="00A57FDC">
        <w:tc>
          <w:tcPr>
            <w:tcW w:w="3698" w:type="dxa"/>
            <w:tcBorders>
              <w:top w:val="single" w:sz="4" w:space="0" w:color="auto"/>
              <w:bottom w:val="single" w:sz="4" w:space="0" w:color="auto"/>
            </w:tcBorders>
          </w:tcPr>
          <w:p w14:paraId="5955FC4A" w14:textId="77777777" w:rsidR="00FF22D7" w:rsidRPr="00DA3187" w:rsidRDefault="00FF22D7" w:rsidP="00E8588E">
            <w:pPr>
              <w:pStyle w:val="BodyTextIndent"/>
              <w:ind w:left="-108" w:right="-108" w:firstLine="0"/>
              <w:rPr>
                <w:rFonts w:ascii="Arial Narrow" w:hAnsi="Arial Narrow" w:cs="Arial"/>
                <w:b/>
                <w:bCs/>
                <w:color w:val="0D0D0D" w:themeColor="text1" w:themeTint="F2"/>
                <w:sz w:val="19"/>
                <w:szCs w:val="19"/>
              </w:rPr>
            </w:pPr>
          </w:p>
        </w:tc>
        <w:tc>
          <w:tcPr>
            <w:tcW w:w="508" w:type="dxa"/>
            <w:tcBorders>
              <w:top w:val="single" w:sz="4" w:space="0" w:color="auto"/>
              <w:bottom w:val="single" w:sz="4" w:space="0" w:color="auto"/>
            </w:tcBorders>
            <w:vAlign w:val="bottom"/>
          </w:tcPr>
          <w:p w14:paraId="52BC9021" w14:textId="77777777" w:rsidR="00FF22D7" w:rsidRPr="00DA3187" w:rsidRDefault="00FF22D7" w:rsidP="0064680E">
            <w:pPr>
              <w:pStyle w:val="BodyTextIndent"/>
              <w:ind w:left="-108" w:right="-108" w:firstLine="0"/>
              <w:jc w:val="center"/>
              <w:rPr>
                <w:rFonts w:ascii="Arial Narrow" w:hAnsi="Arial Narrow" w:cs="Arial"/>
                <w:b/>
                <w:bCs/>
                <w:color w:val="0D0D0D" w:themeColor="text1" w:themeTint="F2"/>
                <w:sz w:val="19"/>
                <w:szCs w:val="19"/>
              </w:rPr>
            </w:pPr>
          </w:p>
        </w:tc>
        <w:tc>
          <w:tcPr>
            <w:tcW w:w="1129" w:type="dxa"/>
            <w:tcBorders>
              <w:top w:val="single" w:sz="4" w:space="0" w:color="auto"/>
              <w:bottom w:val="single" w:sz="4" w:space="0" w:color="auto"/>
            </w:tcBorders>
            <w:vAlign w:val="bottom"/>
          </w:tcPr>
          <w:p w14:paraId="26F21563" w14:textId="77777777" w:rsidR="00FF22D7" w:rsidRPr="00DA3187" w:rsidRDefault="00FF22D7" w:rsidP="00E8588E">
            <w:pPr>
              <w:pStyle w:val="BodyTextIndent"/>
              <w:ind w:left="-108" w:right="-108" w:firstLine="0"/>
              <w:jc w:val="right"/>
              <w:rPr>
                <w:rFonts w:ascii="Arial Narrow" w:hAnsi="Arial Narrow" w:cs="Arial"/>
                <w:b/>
                <w:bCs/>
                <w:color w:val="0D0D0D" w:themeColor="text1" w:themeTint="F2"/>
                <w:sz w:val="19"/>
                <w:szCs w:val="19"/>
              </w:rPr>
            </w:pPr>
          </w:p>
        </w:tc>
        <w:tc>
          <w:tcPr>
            <w:tcW w:w="1105" w:type="dxa"/>
            <w:tcBorders>
              <w:top w:val="single" w:sz="4" w:space="0" w:color="auto"/>
              <w:bottom w:val="single" w:sz="4" w:space="0" w:color="auto"/>
            </w:tcBorders>
            <w:vAlign w:val="bottom"/>
          </w:tcPr>
          <w:p w14:paraId="302B30D0" w14:textId="77777777" w:rsidR="00FF22D7" w:rsidRPr="00DA3187" w:rsidRDefault="00FF22D7" w:rsidP="00E8588E">
            <w:pPr>
              <w:pStyle w:val="BodyTextIndent"/>
              <w:ind w:left="-108" w:right="-108" w:firstLine="0"/>
              <w:jc w:val="right"/>
              <w:rPr>
                <w:rFonts w:ascii="Arial Narrow" w:hAnsi="Arial Narrow" w:cs="Arial"/>
                <w:b/>
                <w:bCs/>
                <w:color w:val="0D0D0D" w:themeColor="text1" w:themeTint="F2"/>
                <w:sz w:val="19"/>
                <w:szCs w:val="19"/>
              </w:rPr>
            </w:pPr>
          </w:p>
        </w:tc>
        <w:tc>
          <w:tcPr>
            <w:tcW w:w="1129" w:type="dxa"/>
            <w:tcBorders>
              <w:top w:val="single" w:sz="4" w:space="0" w:color="auto"/>
              <w:bottom w:val="single" w:sz="4" w:space="0" w:color="auto"/>
            </w:tcBorders>
            <w:vAlign w:val="bottom"/>
          </w:tcPr>
          <w:p w14:paraId="03FC57BC" w14:textId="77777777" w:rsidR="00FF22D7" w:rsidRPr="00DA3187" w:rsidRDefault="00FF22D7" w:rsidP="00E8588E">
            <w:pPr>
              <w:pStyle w:val="BodyTextIndent"/>
              <w:ind w:left="-108" w:right="-108" w:firstLine="0"/>
              <w:jc w:val="right"/>
              <w:rPr>
                <w:rFonts w:ascii="Arial Narrow" w:hAnsi="Arial Narrow" w:cs="Arial"/>
                <w:b/>
                <w:bCs/>
                <w:color w:val="0D0D0D" w:themeColor="text1" w:themeTint="F2"/>
                <w:sz w:val="19"/>
                <w:szCs w:val="19"/>
              </w:rPr>
            </w:pPr>
          </w:p>
        </w:tc>
        <w:tc>
          <w:tcPr>
            <w:tcW w:w="1105" w:type="dxa"/>
            <w:tcBorders>
              <w:top w:val="single" w:sz="4" w:space="0" w:color="auto"/>
              <w:bottom w:val="single" w:sz="4" w:space="0" w:color="auto"/>
            </w:tcBorders>
            <w:vAlign w:val="bottom"/>
          </w:tcPr>
          <w:p w14:paraId="02BE754F" w14:textId="77777777" w:rsidR="00FF22D7" w:rsidRPr="00DA3187" w:rsidRDefault="00FF22D7" w:rsidP="00E8588E">
            <w:pPr>
              <w:pStyle w:val="BodyTextIndent"/>
              <w:ind w:left="-108" w:right="-108" w:firstLine="0"/>
              <w:jc w:val="right"/>
              <w:rPr>
                <w:rFonts w:ascii="Arial Narrow" w:hAnsi="Arial Narrow" w:cs="Arial"/>
                <w:b/>
                <w:bCs/>
                <w:color w:val="0D0D0D" w:themeColor="text1" w:themeTint="F2"/>
                <w:sz w:val="19"/>
                <w:szCs w:val="19"/>
              </w:rPr>
            </w:pPr>
          </w:p>
        </w:tc>
      </w:tr>
      <w:tr w:rsidR="00A57FDC" w:rsidRPr="00D440D8" w14:paraId="143057EF" w14:textId="77777777" w:rsidTr="00427958">
        <w:tc>
          <w:tcPr>
            <w:tcW w:w="8674" w:type="dxa"/>
            <w:gridSpan w:val="6"/>
            <w:tcBorders>
              <w:top w:val="single" w:sz="4" w:space="0" w:color="auto"/>
            </w:tcBorders>
          </w:tcPr>
          <w:p w14:paraId="27697814" w14:textId="04B490C0" w:rsidR="00A57FDC" w:rsidRPr="00DA3187" w:rsidRDefault="00A57FDC" w:rsidP="00A57FDC">
            <w:pPr>
              <w:pStyle w:val="BodyTextIndent"/>
              <w:ind w:left="-108" w:right="-108" w:firstLine="0"/>
              <w:jc w:val="lef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Medical, dental and laboratory supplies inventory</w:t>
            </w:r>
          </w:p>
        </w:tc>
      </w:tr>
      <w:tr w:rsidR="000B5CAE" w:rsidRPr="00D440D8" w14:paraId="3C3ECFFC" w14:textId="77777777" w:rsidTr="00A57FDC">
        <w:tc>
          <w:tcPr>
            <w:tcW w:w="3698" w:type="dxa"/>
          </w:tcPr>
          <w:p w14:paraId="1DAA15F0" w14:textId="77777777" w:rsidR="00F646B5" w:rsidRPr="00DA3187" w:rsidRDefault="00F646B5" w:rsidP="00F646B5">
            <w:pPr>
              <w:pStyle w:val="BodyTextIndent"/>
              <w:ind w:left="-108" w:right="-108" w:firstLine="0"/>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Carrying amount, January 1</w:t>
            </w:r>
          </w:p>
        </w:tc>
        <w:tc>
          <w:tcPr>
            <w:tcW w:w="508" w:type="dxa"/>
            <w:vAlign w:val="bottom"/>
          </w:tcPr>
          <w:p w14:paraId="4791C271" w14:textId="77777777" w:rsidR="00F646B5" w:rsidRPr="00DA3187" w:rsidRDefault="00F646B5" w:rsidP="0064680E">
            <w:pPr>
              <w:pStyle w:val="BodyTextIndent"/>
              <w:ind w:left="-108" w:right="-108" w:firstLine="0"/>
              <w:jc w:val="center"/>
              <w:rPr>
                <w:rFonts w:ascii="Arial Narrow" w:hAnsi="Arial Narrow" w:cs="Arial"/>
                <w:color w:val="0D0D0D" w:themeColor="text1" w:themeTint="F2"/>
                <w:sz w:val="19"/>
                <w:szCs w:val="19"/>
              </w:rPr>
            </w:pPr>
          </w:p>
        </w:tc>
        <w:tc>
          <w:tcPr>
            <w:tcW w:w="1129" w:type="dxa"/>
          </w:tcPr>
          <w:p w14:paraId="21184ED0" w14:textId="35E37F71" w:rsidR="00F646B5" w:rsidRPr="00DA3187" w:rsidRDefault="00F646B5" w:rsidP="00F646B5">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sz w:val="19"/>
                <w:szCs w:val="19"/>
              </w:rPr>
              <w:t xml:space="preserve"> 3,210 </w:t>
            </w:r>
          </w:p>
        </w:tc>
        <w:tc>
          <w:tcPr>
            <w:tcW w:w="1105" w:type="dxa"/>
            <w:vAlign w:val="bottom"/>
          </w:tcPr>
          <w:p w14:paraId="3C944500" w14:textId="3B744B56" w:rsidR="00F646B5" w:rsidRPr="00DA3187" w:rsidRDefault="00F646B5" w:rsidP="00F646B5">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29" w:type="dxa"/>
            <w:vAlign w:val="bottom"/>
          </w:tcPr>
          <w:p w14:paraId="1F27D6C3" w14:textId="69E50E9A" w:rsidR="00F646B5" w:rsidRPr="00DA3187" w:rsidRDefault="00F646B5" w:rsidP="00F646B5">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3,210</w:t>
            </w:r>
          </w:p>
        </w:tc>
        <w:tc>
          <w:tcPr>
            <w:tcW w:w="1105" w:type="dxa"/>
            <w:vAlign w:val="bottom"/>
          </w:tcPr>
          <w:p w14:paraId="5666AE70" w14:textId="256B8262" w:rsidR="00F646B5" w:rsidRPr="00DA3187" w:rsidRDefault="00F646B5" w:rsidP="00F646B5">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r>
      <w:tr w:rsidR="000B5CAE" w:rsidRPr="00D440D8" w14:paraId="60CC2BB1" w14:textId="77777777" w:rsidTr="00A57FDC">
        <w:tc>
          <w:tcPr>
            <w:tcW w:w="3698" w:type="dxa"/>
          </w:tcPr>
          <w:p w14:paraId="50BDD375" w14:textId="77777777" w:rsidR="00F646B5" w:rsidRPr="00DA3187" w:rsidRDefault="00F646B5" w:rsidP="00F646B5">
            <w:pPr>
              <w:pStyle w:val="BodyTextIndent"/>
              <w:ind w:left="-108" w:right="-108" w:firstLine="0"/>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Additions/acquisitions during the year</w:t>
            </w:r>
          </w:p>
        </w:tc>
        <w:tc>
          <w:tcPr>
            <w:tcW w:w="508" w:type="dxa"/>
            <w:vAlign w:val="bottom"/>
          </w:tcPr>
          <w:p w14:paraId="6DE8A4A7" w14:textId="77777777" w:rsidR="00F646B5" w:rsidRPr="00DA3187" w:rsidRDefault="00F646B5" w:rsidP="0064680E">
            <w:pPr>
              <w:pStyle w:val="BodyTextIndent"/>
              <w:ind w:left="-108" w:right="-108" w:firstLine="0"/>
              <w:jc w:val="center"/>
              <w:rPr>
                <w:rFonts w:ascii="Arial Narrow" w:hAnsi="Arial Narrow" w:cs="Arial"/>
                <w:color w:val="0D0D0D" w:themeColor="text1" w:themeTint="F2"/>
                <w:sz w:val="19"/>
                <w:szCs w:val="19"/>
              </w:rPr>
            </w:pPr>
          </w:p>
        </w:tc>
        <w:tc>
          <w:tcPr>
            <w:tcW w:w="1129" w:type="dxa"/>
          </w:tcPr>
          <w:p w14:paraId="1D661256" w14:textId="739CD868" w:rsidR="00F646B5" w:rsidRPr="00DA3187" w:rsidRDefault="00F646B5" w:rsidP="00F646B5">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sz w:val="19"/>
                <w:szCs w:val="19"/>
              </w:rPr>
              <w:t xml:space="preserve"> 3,146,482 </w:t>
            </w:r>
          </w:p>
        </w:tc>
        <w:tc>
          <w:tcPr>
            <w:tcW w:w="1105" w:type="dxa"/>
            <w:vAlign w:val="bottom"/>
          </w:tcPr>
          <w:p w14:paraId="6FDA371E" w14:textId="44873EE7" w:rsidR="00F646B5" w:rsidRPr="00DA3187" w:rsidRDefault="00F646B5" w:rsidP="00F646B5">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29" w:type="dxa"/>
            <w:vAlign w:val="bottom"/>
          </w:tcPr>
          <w:p w14:paraId="21817DD9" w14:textId="42088F44" w:rsidR="00F646B5" w:rsidRPr="00DA3187" w:rsidRDefault="00F646B5" w:rsidP="00F646B5">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880,437</w:t>
            </w:r>
          </w:p>
        </w:tc>
        <w:tc>
          <w:tcPr>
            <w:tcW w:w="1105" w:type="dxa"/>
            <w:vAlign w:val="bottom"/>
          </w:tcPr>
          <w:p w14:paraId="7FC5C2B9" w14:textId="2875B4AE" w:rsidR="00F646B5" w:rsidRPr="00DA3187" w:rsidRDefault="00F646B5" w:rsidP="00F646B5">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r>
      <w:tr w:rsidR="000B5CAE" w:rsidRPr="00D440D8" w14:paraId="65BD0D97" w14:textId="77777777" w:rsidTr="00A57FDC">
        <w:tc>
          <w:tcPr>
            <w:tcW w:w="3698" w:type="dxa"/>
          </w:tcPr>
          <w:p w14:paraId="13B50224" w14:textId="77777777" w:rsidR="00F646B5" w:rsidRPr="00DA3187" w:rsidRDefault="00F646B5" w:rsidP="00F646B5">
            <w:pPr>
              <w:pStyle w:val="BodyTextIndent"/>
              <w:ind w:left="-108" w:right="-108" w:firstLine="0"/>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Expensed during the year, except write-down</w:t>
            </w:r>
          </w:p>
        </w:tc>
        <w:tc>
          <w:tcPr>
            <w:tcW w:w="508" w:type="dxa"/>
            <w:vAlign w:val="bottom"/>
          </w:tcPr>
          <w:p w14:paraId="00D0E61D" w14:textId="14BC0970" w:rsidR="00F646B5" w:rsidRPr="00DA3187" w:rsidRDefault="00F646B5" w:rsidP="0064680E">
            <w:pPr>
              <w:pStyle w:val="BodyTextIndent"/>
              <w:ind w:left="-108" w:right="-108" w:firstLine="0"/>
              <w:jc w:val="center"/>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18.4</w:t>
            </w:r>
          </w:p>
        </w:tc>
        <w:tc>
          <w:tcPr>
            <w:tcW w:w="1129" w:type="dxa"/>
          </w:tcPr>
          <w:p w14:paraId="221FD494" w14:textId="73F84213" w:rsidR="00F646B5" w:rsidRPr="00DA3187" w:rsidRDefault="00F646B5" w:rsidP="00F646B5">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sz w:val="19"/>
                <w:szCs w:val="19"/>
              </w:rPr>
              <w:t xml:space="preserve"> (2,777,196)</w:t>
            </w:r>
          </w:p>
        </w:tc>
        <w:tc>
          <w:tcPr>
            <w:tcW w:w="1105" w:type="dxa"/>
            <w:vAlign w:val="bottom"/>
          </w:tcPr>
          <w:p w14:paraId="3A2AFFC4" w14:textId="3FFA4A0B" w:rsidR="00F646B5" w:rsidRPr="00DA3187" w:rsidRDefault="00F646B5" w:rsidP="00F646B5">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29" w:type="dxa"/>
            <w:vAlign w:val="bottom"/>
          </w:tcPr>
          <w:p w14:paraId="1EA2DF6B" w14:textId="742E914E" w:rsidR="00F646B5" w:rsidRPr="00DA3187" w:rsidRDefault="00F646B5" w:rsidP="00F646B5">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(880,437)</w:t>
            </w:r>
          </w:p>
        </w:tc>
        <w:tc>
          <w:tcPr>
            <w:tcW w:w="1105" w:type="dxa"/>
            <w:vAlign w:val="bottom"/>
          </w:tcPr>
          <w:p w14:paraId="6961BDD9" w14:textId="46A15133" w:rsidR="00F646B5" w:rsidRPr="00DA3187" w:rsidRDefault="00F646B5" w:rsidP="00F646B5">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r>
      <w:tr w:rsidR="000B5CAE" w:rsidRPr="00D440D8" w14:paraId="3947D43F" w14:textId="77777777" w:rsidTr="00A57FDC">
        <w:tc>
          <w:tcPr>
            <w:tcW w:w="3698" w:type="dxa"/>
            <w:tcBorders>
              <w:bottom w:val="single" w:sz="4" w:space="0" w:color="auto"/>
            </w:tcBorders>
          </w:tcPr>
          <w:p w14:paraId="20BF38F1" w14:textId="77777777" w:rsidR="00F646B5" w:rsidRPr="00DA3187" w:rsidRDefault="00F646B5" w:rsidP="00F646B5">
            <w:pPr>
              <w:pStyle w:val="BodyTextIndent"/>
              <w:ind w:left="-108" w:right="-108" w:firstLine="0"/>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Other adjustments</w:t>
            </w:r>
          </w:p>
        </w:tc>
        <w:tc>
          <w:tcPr>
            <w:tcW w:w="508" w:type="dxa"/>
            <w:tcBorders>
              <w:bottom w:val="single" w:sz="4" w:space="0" w:color="auto"/>
            </w:tcBorders>
            <w:vAlign w:val="bottom"/>
          </w:tcPr>
          <w:p w14:paraId="70B0CD10" w14:textId="77777777" w:rsidR="00F646B5" w:rsidRPr="00DA3187" w:rsidRDefault="00F646B5" w:rsidP="0064680E">
            <w:pPr>
              <w:pStyle w:val="BodyTextIndent"/>
              <w:ind w:left="-108" w:right="-108" w:firstLine="0"/>
              <w:jc w:val="center"/>
              <w:rPr>
                <w:rFonts w:ascii="Arial Narrow" w:hAnsi="Arial Narrow" w:cs="Arial"/>
                <w:color w:val="0D0D0D" w:themeColor="text1" w:themeTint="F2"/>
                <w:sz w:val="19"/>
                <w:szCs w:val="19"/>
              </w:rPr>
            </w:pPr>
          </w:p>
        </w:tc>
        <w:tc>
          <w:tcPr>
            <w:tcW w:w="1129" w:type="dxa"/>
            <w:tcBorders>
              <w:bottom w:val="single" w:sz="4" w:space="0" w:color="auto"/>
            </w:tcBorders>
          </w:tcPr>
          <w:p w14:paraId="62F83C48" w14:textId="160BB7AF" w:rsidR="00F646B5" w:rsidRPr="00DA3187" w:rsidRDefault="00F646B5" w:rsidP="00F646B5">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sz w:val="19"/>
                <w:szCs w:val="19"/>
              </w:rPr>
              <w:t xml:space="preserve"> 38,440 </w:t>
            </w:r>
          </w:p>
        </w:tc>
        <w:tc>
          <w:tcPr>
            <w:tcW w:w="1105" w:type="dxa"/>
            <w:tcBorders>
              <w:bottom w:val="single" w:sz="4" w:space="0" w:color="auto"/>
            </w:tcBorders>
            <w:vAlign w:val="bottom"/>
          </w:tcPr>
          <w:p w14:paraId="682D81FA" w14:textId="1431A358" w:rsidR="00F646B5" w:rsidRPr="00DA3187" w:rsidRDefault="00F646B5" w:rsidP="00F646B5">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29" w:type="dxa"/>
            <w:tcBorders>
              <w:bottom w:val="single" w:sz="4" w:space="0" w:color="auto"/>
            </w:tcBorders>
            <w:vAlign w:val="bottom"/>
          </w:tcPr>
          <w:p w14:paraId="34E03C45" w14:textId="5D6CFDD7" w:rsidR="00F646B5" w:rsidRPr="00DA3187" w:rsidRDefault="00F646B5" w:rsidP="00F646B5">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05" w:type="dxa"/>
            <w:tcBorders>
              <w:bottom w:val="single" w:sz="4" w:space="0" w:color="auto"/>
            </w:tcBorders>
            <w:vAlign w:val="bottom"/>
          </w:tcPr>
          <w:p w14:paraId="197504DA" w14:textId="35B4F123" w:rsidR="00F646B5" w:rsidRPr="00DA3187" w:rsidRDefault="00F646B5" w:rsidP="00F646B5">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r>
      <w:tr w:rsidR="000B5CAE" w:rsidRPr="00D440D8" w14:paraId="2958882E" w14:textId="77777777" w:rsidTr="00D440D8">
        <w:tc>
          <w:tcPr>
            <w:tcW w:w="3698" w:type="dxa"/>
            <w:tcBorders>
              <w:top w:val="single" w:sz="4" w:space="0" w:color="auto"/>
              <w:bottom w:val="single" w:sz="4" w:space="0" w:color="auto"/>
            </w:tcBorders>
          </w:tcPr>
          <w:p w14:paraId="13A63F72" w14:textId="77777777" w:rsidR="00314850" w:rsidRPr="00DA3187" w:rsidRDefault="00314850" w:rsidP="00E8588E">
            <w:pPr>
              <w:pStyle w:val="BodyTextIndent"/>
              <w:ind w:left="-108" w:right="-108" w:firstLine="0"/>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Carrying amount, December 31</w:t>
            </w:r>
          </w:p>
        </w:tc>
        <w:tc>
          <w:tcPr>
            <w:tcW w:w="508" w:type="dxa"/>
            <w:tcBorders>
              <w:top w:val="single" w:sz="4" w:space="0" w:color="auto"/>
              <w:bottom w:val="single" w:sz="4" w:space="0" w:color="auto"/>
            </w:tcBorders>
            <w:vAlign w:val="bottom"/>
          </w:tcPr>
          <w:p w14:paraId="2986E128" w14:textId="77777777" w:rsidR="00314850" w:rsidRPr="00DA3187" w:rsidRDefault="00314850" w:rsidP="0064680E">
            <w:pPr>
              <w:pStyle w:val="BodyTextIndent"/>
              <w:ind w:left="-108" w:right="-108" w:firstLine="0"/>
              <w:jc w:val="center"/>
              <w:rPr>
                <w:rFonts w:ascii="Arial Narrow" w:hAnsi="Arial Narrow" w:cs="Arial"/>
                <w:b/>
                <w:bCs/>
                <w:color w:val="0D0D0D" w:themeColor="text1" w:themeTint="F2"/>
                <w:sz w:val="19"/>
                <w:szCs w:val="19"/>
              </w:rPr>
            </w:pPr>
          </w:p>
        </w:tc>
        <w:tc>
          <w:tcPr>
            <w:tcW w:w="1129" w:type="dxa"/>
            <w:tcBorders>
              <w:top w:val="single" w:sz="4" w:space="0" w:color="auto"/>
              <w:bottom w:val="single" w:sz="4" w:space="0" w:color="auto"/>
            </w:tcBorders>
            <w:vAlign w:val="bottom"/>
          </w:tcPr>
          <w:p w14:paraId="6BDCA19F" w14:textId="49B7C17E"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410,936</w:t>
            </w:r>
          </w:p>
        </w:tc>
        <w:tc>
          <w:tcPr>
            <w:tcW w:w="1105" w:type="dxa"/>
            <w:tcBorders>
              <w:top w:val="single" w:sz="4" w:space="0" w:color="auto"/>
              <w:bottom w:val="single" w:sz="4" w:space="0" w:color="auto"/>
            </w:tcBorders>
            <w:vAlign w:val="bottom"/>
          </w:tcPr>
          <w:p w14:paraId="0A314D39" w14:textId="68ACB76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w:t>
            </w:r>
          </w:p>
        </w:tc>
        <w:tc>
          <w:tcPr>
            <w:tcW w:w="1129" w:type="dxa"/>
            <w:tcBorders>
              <w:top w:val="single" w:sz="4" w:space="0" w:color="auto"/>
              <w:bottom w:val="single" w:sz="4" w:space="0" w:color="auto"/>
            </w:tcBorders>
            <w:vAlign w:val="bottom"/>
          </w:tcPr>
          <w:p w14:paraId="206C2BF2" w14:textId="3A90D6BA"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3,210</w:t>
            </w:r>
          </w:p>
        </w:tc>
        <w:tc>
          <w:tcPr>
            <w:tcW w:w="1105" w:type="dxa"/>
            <w:tcBorders>
              <w:top w:val="single" w:sz="4" w:space="0" w:color="auto"/>
              <w:bottom w:val="single" w:sz="4" w:space="0" w:color="auto"/>
            </w:tcBorders>
            <w:vAlign w:val="bottom"/>
          </w:tcPr>
          <w:p w14:paraId="70DEAB24" w14:textId="79939CDC"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w:t>
            </w:r>
          </w:p>
        </w:tc>
      </w:tr>
      <w:tr w:rsidR="000B5CAE" w:rsidRPr="00D440D8" w14:paraId="02F7BE38" w14:textId="77777777" w:rsidTr="00D440D8">
        <w:tc>
          <w:tcPr>
            <w:tcW w:w="3698" w:type="dxa"/>
            <w:tcBorders>
              <w:top w:val="single" w:sz="4" w:space="0" w:color="auto"/>
            </w:tcBorders>
          </w:tcPr>
          <w:p w14:paraId="599B857B" w14:textId="77777777" w:rsidR="00D440D8" w:rsidRDefault="00D440D8" w:rsidP="00E8588E">
            <w:pPr>
              <w:pStyle w:val="BodyTextIndent"/>
              <w:ind w:left="-108" w:right="-108" w:firstLine="0"/>
              <w:rPr>
                <w:rFonts w:ascii="Arial Narrow" w:hAnsi="Arial Narrow" w:cs="Arial"/>
                <w:b/>
                <w:bCs/>
                <w:color w:val="0D0D0D" w:themeColor="text1" w:themeTint="F2"/>
                <w:sz w:val="19"/>
                <w:szCs w:val="19"/>
              </w:rPr>
            </w:pPr>
          </w:p>
          <w:p w14:paraId="0391234D" w14:textId="77777777" w:rsidR="00DA3187" w:rsidRDefault="00DA3187" w:rsidP="00E8588E">
            <w:pPr>
              <w:pStyle w:val="BodyTextIndent"/>
              <w:ind w:left="-108" w:right="-108" w:firstLine="0"/>
              <w:rPr>
                <w:rFonts w:ascii="Arial Narrow" w:hAnsi="Arial Narrow" w:cs="Arial"/>
                <w:b/>
                <w:bCs/>
                <w:color w:val="0D0D0D" w:themeColor="text1" w:themeTint="F2"/>
                <w:sz w:val="19"/>
                <w:szCs w:val="19"/>
              </w:rPr>
            </w:pPr>
          </w:p>
          <w:p w14:paraId="446D092E" w14:textId="3E5CA776" w:rsidR="00DA3187" w:rsidRPr="00DA3187" w:rsidRDefault="00DA3187" w:rsidP="00E8588E">
            <w:pPr>
              <w:pStyle w:val="BodyTextIndent"/>
              <w:ind w:left="-108" w:right="-108" w:firstLine="0"/>
              <w:rPr>
                <w:rFonts w:ascii="Arial Narrow" w:hAnsi="Arial Narrow" w:cs="Arial"/>
                <w:b/>
                <w:bCs/>
                <w:color w:val="0D0D0D" w:themeColor="text1" w:themeTint="F2"/>
                <w:sz w:val="19"/>
                <w:szCs w:val="19"/>
              </w:rPr>
            </w:pPr>
          </w:p>
        </w:tc>
        <w:tc>
          <w:tcPr>
            <w:tcW w:w="508" w:type="dxa"/>
            <w:tcBorders>
              <w:top w:val="single" w:sz="4" w:space="0" w:color="auto"/>
            </w:tcBorders>
            <w:vAlign w:val="bottom"/>
          </w:tcPr>
          <w:p w14:paraId="481EB0AE" w14:textId="77777777" w:rsidR="00314850" w:rsidRPr="00DA3187" w:rsidRDefault="00314850" w:rsidP="0064680E">
            <w:pPr>
              <w:pStyle w:val="BodyTextIndent"/>
              <w:ind w:left="-108" w:right="-108" w:firstLine="0"/>
              <w:jc w:val="center"/>
              <w:rPr>
                <w:rFonts w:ascii="Arial Narrow" w:hAnsi="Arial Narrow" w:cs="Arial"/>
                <w:b/>
                <w:bCs/>
                <w:color w:val="0D0D0D" w:themeColor="text1" w:themeTint="F2"/>
                <w:sz w:val="19"/>
                <w:szCs w:val="19"/>
              </w:rPr>
            </w:pPr>
          </w:p>
        </w:tc>
        <w:tc>
          <w:tcPr>
            <w:tcW w:w="1129" w:type="dxa"/>
            <w:tcBorders>
              <w:top w:val="single" w:sz="4" w:space="0" w:color="auto"/>
            </w:tcBorders>
            <w:vAlign w:val="bottom"/>
          </w:tcPr>
          <w:p w14:paraId="2605F398" w14:textId="367881F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c>
          <w:tcPr>
            <w:tcW w:w="1105" w:type="dxa"/>
            <w:tcBorders>
              <w:top w:val="single" w:sz="4" w:space="0" w:color="auto"/>
            </w:tcBorders>
            <w:vAlign w:val="bottom"/>
          </w:tcPr>
          <w:p w14:paraId="4D5EC571" w14:textId="7777777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c>
          <w:tcPr>
            <w:tcW w:w="1129" w:type="dxa"/>
            <w:tcBorders>
              <w:top w:val="single" w:sz="4" w:space="0" w:color="auto"/>
            </w:tcBorders>
            <w:vAlign w:val="bottom"/>
          </w:tcPr>
          <w:p w14:paraId="47C954DF" w14:textId="7777777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c>
          <w:tcPr>
            <w:tcW w:w="1105" w:type="dxa"/>
            <w:tcBorders>
              <w:top w:val="single" w:sz="4" w:space="0" w:color="auto"/>
            </w:tcBorders>
            <w:vAlign w:val="bottom"/>
          </w:tcPr>
          <w:p w14:paraId="11C9BA2B" w14:textId="7777777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r>
      <w:tr w:rsidR="000B5CAE" w:rsidRPr="00D440D8" w14:paraId="6B4906E3" w14:textId="77777777" w:rsidTr="00A57FDC">
        <w:tc>
          <w:tcPr>
            <w:tcW w:w="3698" w:type="dxa"/>
          </w:tcPr>
          <w:p w14:paraId="75491F77" w14:textId="0945759C" w:rsidR="00314850" w:rsidRPr="00DA3187" w:rsidRDefault="00314850" w:rsidP="00E8588E">
            <w:pPr>
              <w:pStyle w:val="BodyTextIndent"/>
              <w:ind w:left="-108" w:right="-108" w:firstLine="0"/>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lastRenderedPageBreak/>
              <w:t>Accountable forms inventory</w:t>
            </w:r>
          </w:p>
        </w:tc>
        <w:tc>
          <w:tcPr>
            <w:tcW w:w="508" w:type="dxa"/>
            <w:vAlign w:val="bottom"/>
          </w:tcPr>
          <w:p w14:paraId="565239F0" w14:textId="77777777" w:rsidR="00314850" w:rsidRPr="00DA3187" w:rsidRDefault="00314850" w:rsidP="0064680E">
            <w:pPr>
              <w:pStyle w:val="BodyTextIndent"/>
              <w:ind w:left="-108" w:right="-108" w:firstLine="0"/>
              <w:jc w:val="center"/>
              <w:rPr>
                <w:rFonts w:ascii="Arial Narrow" w:hAnsi="Arial Narrow" w:cs="Arial"/>
                <w:b/>
                <w:bCs/>
                <w:color w:val="0D0D0D" w:themeColor="text1" w:themeTint="F2"/>
                <w:sz w:val="19"/>
                <w:szCs w:val="19"/>
              </w:rPr>
            </w:pPr>
          </w:p>
        </w:tc>
        <w:tc>
          <w:tcPr>
            <w:tcW w:w="1129" w:type="dxa"/>
            <w:vAlign w:val="bottom"/>
          </w:tcPr>
          <w:p w14:paraId="1149101F" w14:textId="5C6CD5C8"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c>
          <w:tcPr>
            <w:tcW w:w="1105" w:type="dxa"/>
            <w:vAlign w:val="bottom"/>
          </w:tcPr>
          <w:p w14:paraId="3AFC316E" w14:textId="7777777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c>
          <w:tcPr>
            <w:tcW w:w="1129" w:type="dxa"/>
            <w:vAlign w:val="bottom"/>
          </w:tcPr>
          <w:p w14:paraId="78011D54" w14:textId="7777777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c>
          <w:tcPr>
            <w:tcW w:w="1105" w:type="dxa"/>
            <w:vAlign w:val="bottom"/>
          </w:tcPr>
          <w:p w14:paraId="5DCF0D95" w14:textId="7777777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r>
      <w:tr w:rsidR="00314850" w:rsidRPr="00D440D8" w14:paraId="54472877" w14:textId="77777777" w:rsidTr="00A57FDC">
        <w:tc>
          <w:tcPr>
            <w:tcW w:w="3698" w:type="dxa"/>
          </w:tcPr>
          <w:p w14:paraId="6B9A12AC" w14:textId="77777777" w:rsidR="00314850" w:rsidRPr="00DA3187" w:rsidRDefault="00314850" w:rsidP="00E8588E">
            <w:pPr>
              <w:pStyle w:val="BodyTextIndent"/>
              <w:ind w:left="-108" w:right="-108" w:firstLine="0"/>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Carrying amount, January 1</w:t>
            </w:r>
          </w:p>
        </w:tc>
        <w:tc>
          <w:tcPr>
            <w:tcW w:w="508" w:type="dxa"/>
            <w:vAlign w:val="bottom"/>
          </w:tcPr>
          <w:p w14:paraId="3ECC5130" w14:textId="77777777" w:rsidR="00314850" w:rsidRPr="00DA3187" w:rsidRDefault="00314850" w:rsidP="0064680E">
            <w:pPr>
              <w:pStyle w:val="BodyTextIndent"/>
              <w:ind w:left="-108" w:right="-108" w:firstLine="0"/>
              <w:jc w:val="center"/>
              <w:rPr>
                <w:rFonts w:ascii="Arial Narrow" w:hAnsi="Arial Narrow" w:cs="Arial"/>
                <w:color w:val="0D0D0D" w:themeColor="text1" w:themeTint="F2"/>
                <w:sz w:val="19"/>
                <w:szCs w:val="19"/>
              </w:rPr>
            </w:pPr>
          </w:p>
        </w:tc>
        <w:tc>
          <w:tcPr>
            <w:tcW w:w="1129" w:type="dxa"/>
            <w:vAlign w:val="bottom"/>
          </w:tcPr>
          <w:p w14:paraId="10CB3305" w14:textId="2B8595B0" w:rsidR="00314850" w:rsidRPr="00DA3187" w:rsidRDefault="00314850"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394,302</w:t>
            </w:r>
          </w:p>
        </w:tc>
        <w:tc>
          <w:tcPr>
            <w:tcW w:w="1105" w:type="dxa"/>
            <w:vAlign w:val="bottom"/>
          </w:tcPr>
          <w:p w14:paraId="5E70F4E5" w14:textId="15CDFF64" w:rsidR="00314850" w:rsidRPr="00DA3187" w:rsidRDefault="00314850"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29" w:type="dxa"/>
            <w:vAlign w:val="bottom"/>
          </w:tcPr>
          <w:p w14:paraId="2E6FEA3B" w14:textId="61CC8144" w:rsidR="00314850" w:rsidRPr="00DA3187" w:rsidRDefault="00F646B5"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414,679</w:t>
            </w:r>
          </w:p>
        </w:tc>
        <w:tc>
          <w:tcPr>
            <w:tcW w:w="1105" w:type="dxa"/>
            <w:vAlign w:val="bottom"/>
          </w:tcPr>
          <w:p w14:paraId="1679A8A3" w14:textId="2EF59943" w:rsidR="00314850" w:rsidRPr="00DA3187" w:rsidRDefault="00314850"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r>
      <w:tr w:rsidR="00314850" w:rsidRPr="00D440D8" w14:paraId="768C9111" w14:textId="77777777" w:rsidTr="00A57FDC">
        <w:tc>
          <w:tcPr>
            <w:tcW w:w="3698" w:type="dxa"/>
          </w:tcPr>
          <w:p w14:paraId="48E8405C" w14:textId="77777777" w:rsidR="00314850" w:rsidRPr="00DA3187" w:rsidRDefault="00314850" w:rsidP="00E8588E">
            <w:pPr>
              <w:pStyle w:val="BodyTextIndent"/>
              <w:ind w:left="-108" w:right="-108" w:firstLine="0"/>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Additions/acquisitions during the year</w:t>
            </w:r>
          </w:p>
        </w:tc>
        <w:tc>
          <w:tcPr>
            <w:tcW w:w="508" w:type="dxa"/>
            <w:vAlign w:val="bottom"/>
          </w:tcPr>
          <w:p w14:paraId="7D90CC1D" w14:textId="77777777" w:rsidR="00314850" w:rsidRPr="00DA3187" w:rsidRDefault="00314850" w:rsidP="0064680E">
            <w:pPr>
              <w:pStyle w:val="BodyTextIndent"/>
              <w:ind w:left="-108" w:right="-108" w:firstLine="0"/>
              <w:jc w:val="center"/>
              <w:rPr>
                <w:rFonts w:ascii="Arial Narrow" w:hAnsi="Arial Narrow" w:cs="Arial"/>
                <w:color w:val="0D0D0D" w:themeColor="text1" w:themeTint="F2"/>
                <w:sz w:val="19"/>
                <w:szCs w:val="19"/>
              </w:rPr>
            </w:pPr>
          </w:p>
        </w:tc>
        <w:tc>
          <w:tcPr>
            <w:tcW w:w="1129" w:type="dxa"/>
            <w:vAlign w:val="bottom"/>
          </w:tcPr>
          <w:p w14:paraId="10F9EF2D" w14:textId="1288DB74" w:rsidR="00314850" w:rsidRPr="00DA3187" w:rsidRDefault="00F646B5"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192,985</w:t>
            </w:r>
          </w:p>
        </w:tc>
        <w:tc>
          <w:tcPr>
            <w:tcW w:w="1105" w:type="dxa"/>
            <w:vAlign w:val="bottom"/>
          </w:tcPr>
          <w:p w14:paraId="5F595E73" w14:textId="1ACB4EC3" w:rsidR="00314850" w:rsidRPr="00DA3187" w:rsidRDefault="00314850"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29" w:type="dxa"/>
            <w:vAlign w:val="bottom"/>
          </w:tcPr>
          <w:p w14:paraId="02893819" w14:textId="59E3D10A" w:rsidR="00314850" w:rsidRPr="00DA3187" w:rsidRDefault="00F646B5"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358,085</w:t>
            </w:r>
          </w:p>
        </w:tc>
        <w:tc>
          <w:tcPr>
            <w:tcW w:w="1105" w:type="dxa"/>
            <w:vAlign w:val="bottom"/>
          </w:tcPr>
          <w:p w14:paraId="6539D426" w14:textId="1F056434" w:rsidR="00314850" w:rsidRPr="00DA3187" w:rsidRDefault="00314850"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r>
      <w:tr w:rsidR="00314850" w:rsidRPr="00D440D8" w14:paraId="06289E93" w14:textId="77777777" w:rsidTr="00A57FDC">
        <w:tc>
          <w:tcPr>
            <w:tcW w:w="3698" w:type="dxa"/>
          </w:tcPr>
          <w:p w14:paraId="09A6332A" w14:textId="77777777" w:rsidR="00314850" w:rsidRPr="00DA3187" w:rsidRDefault="00314850" w:rsidP="00E8588E">
            <w:pPr>
              <w:pStyle w:val="BodyTextIndent"/>
              <w:ind w:left="-108" w:right="-108" w:firstLine="0"/>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Expensed during the year, except write-down</w:t>
            </w:r>
          </w:p>
        </w:tc>
        <w:tc>
          <w:tcPr>
            <w:tcW w:w="508" w:type="dxa"/>
            <w:vAlign w:val="bottom"/>
          </w:tcPr>
          <w:p w14:paraId="31A4CCEF" w14:textId="15B669EA" w:rsidR="00314850" w:rsidRPr="00DA3187" w:rsidRDefault="00FF1693" w:rsidP="0064680E">
            <w:pPr>
              <w:pStyle w:val="BodyTextIndent"/>
              <w:ind w:left="-108" w:right="-108" w:firstLine="0"/>
              <w:jc w:val="center"/>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18.4</w:t>
            </w:r>
          </w:p>
        </w:tc>
        <w:tc>
          <w:tcPr>
            <w:tcW w:w="1129" w:type="dxa"/>
            <w:vAlign w:val="bottom"/>
          </w:tcPr>
          <w:p w14:paraId="48057AA5" w14:textId="5DB9CE0F" w:rsidR="00314850" w:rsidRPr="00DA3187" w:rsidRDefault="00FF1693"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(83,140)</w:t>
            </w:r>
          </w:p>
        </w:tc>
        <w:tc>
          <w:tcPr>
            <w:tcW w:w="1105" w:type="dxa"/>
            <w:vAlign w:val="bottom"/>
          </w:tcPr>
          <w:p w14:paraId="153EE21D" w14:textId="0499417F" w:rsidR="00314850" w:rsidRPr="00DA3187" w:rsidRDefault="00314850"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29" w:type="dxa"/>
            <w:vAlign w:val="bottom"/>
          </w:tcPr>
          <w:p w14:paraId="287521AB" w14:textId="66720EBA" w:rsidR="00314850" w:rsidRPr="00DA3187" w:rsidRDefault="00FF1693"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(116,380)</w:t>
            </w:r>
          </w:p>
        </w:tc>
        <w:tc>
          <w:tcPr>
            <w:tcW w:w="1105" w:type="dxa"/>
            <w:vAlign w:val="bottom"/>
          </w:tcPr>
          <w:p w14:paraId="30995A44" w14:textId="2CE1CF98" w:rsidR="00314850" w:rsidRPr="00DA3187" w:rsidRDefault="00314850"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r>
      <w:tr w:rsidR="000B5CAE" w:rsidRPr="00D440D8" w14:paraId="46C92409" w14:textId="77777777" w:rsidTr="00A57FDC">
        <w:tc>
          <w:tcPr>
            <w:tcW w:w="3698" w:type="dxa"/>
            <w:tcBorders>
              <w:bottom w:val="single" w:sz="4" w:space="0" w:color="auto"/>
            </w:tcBorders>
          </w:tcPr>
          <w:p w14:paraId="5F5825E6" w14:textId="77777777" w:rsidR="00314850" w:rsidRPr="00DA3187" w:rsidRDefault="00314850" w:rsidP="00E8588E">
            <w:pPr>
              <w:pStyle w:val="BodyTextIndent"/>
              <w:ind w:left="-108" w:right="-108" w:firstLine="0"/>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Other adjustments</w:t>
            </w:r>
          </w:p>
        </w:tc>
        <w:tc>
          <w:tcPr>
            <w:tcW w:w="508" w:type="dxa"/>
            <w:tcBorders>
              <w:bottom w:val="single" w:sz="4" w:space="0" w:color="auto"/>
            </w:tcBorders>
            <w:vAlign w:val="bottom"/>
          </w:tcPr>
          <w:p w14:paraId="0A8C81EA" w14:textId="77777777" w:rsidR="00314850" w:rsidRPr="00DA3187" w:rsidRDefault="00314850" w:rsidP="0064680E">
            <w:pPr>
              <w:pStyle w:val="BodyTextIndent"/>
              <w:ind w:left="-108" w:right="-108" w:firstLine="0"/>
              <w:jc w:val="center"/>
              <w:rPr>
                <w:rFonts w:ascii="Arial Narrow" w:hAnsi="Arial Narrow" w:cs="Arial"/>
                <w:color w:val="0D0D0D" w:themeColor="text1" w:themeTint="F2"/>
                <w:sz w:val="19"/>
                <w:szCs w:val="19"/>
              </w:rPr>
            </w:pPr>
          </w:p>
        </w:tc>
        <w:tc>
          <w:tcPr>
            <w:tcW w:w="1129" w:type="dxa"/>
            <w:tcBorders>
              <w:bottom w:val="single" w:sz="4" w:space="0" w:color="auto"/>
            </w:tcBorders>
            <w:vAlign w:val="bottom"/>
          </w:tcPr>
          <w:p w14:paraId="53B2C0BF" w14:textId="516D2323" w:rsidR="00314850" w:rsidRPr="00DA3187" w:rsidRDefault="00F646B5"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(162,765)</w:t>
            </w:r>
          </w:p>
        </w:tc>
        <w:tc>
          <w:tcPr>
            <w:tcW w:w="1105" w:type="dxa"/>
            <w:tcBorders>
              <w:bottom w:val="single" w:sz="4" w:space="0" w:color="auto"/>
            </w:tcBorders>
            <w:vAlign w:val="bottom"/>
          </w:tcPr>
          <w:p w14:paraId="0B993136" w14:textId="06725086" w:rsidR="00314850" w:rsidRPr="00DA3187" w:rsidRDefault="00314850"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29" w:type="dxa"/>
            <w:tcBorders>
              <w:bottom w:val="single" w:sz="4" w:space="0" w:color="auto"/>
            </w:tcBorders>
            <w:vAlign w:val="bottom"/>
          </w:tcPr>
          <w:p w14:paraId="0F01A595" w14:textId="70F32B73" w:rsidR="00314850" w:rsidRPr="00DA3187" w:rsidRDefault="00F646B5"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(262,082)</w:t>
            </w:r>
          </w:p>
        </w:tc>
        <w:tc>
          <w:tcPr>
            <w:tcW w:w="1105" w:type="dxa"/>
            <w:tcBorders>
              <w:bottom w:val="single" w:sz="4" w:space="0" w:color="auto"/>
            </w:tcBorders>
            <w:vAlign w:val="bottom"/>
          </w:tcPr>
          <w:p w14:paraId="4D3A0B1D" w14:textId="6DE5D69A" w:rsidR="00314850" w:rsidRPr="00DA3187" w:rsidRDefault="00314850"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r>
      <w:tr w:rsidR="000B5CAE" w:rsidRPr="00D440D8" w14:paraId="7C9612E8" w14:textId="77777777" w:rsidTr="00F646B5">
        <w:tc>
          <w:tcPr>
            <w:tcW w:w="3698" w:type="dxa"/>
            <w:tcBorders>
              <w:top w:val="single" w:sz="4" w:space="0" w:color="auto"/>
              <w:bottom w:val="single" w:sz="4" w:space="0" w:color="auto"/>
            </w:tcBorders>
          </w:tcPr>
          <w:p w14:paraId="2D785891" w14:textId="77777777" w:rsidR="00314850" w:rsidRPr="00DA3187" w:rsidRDefault="00314850" w:rsidP="00E8588E">
            <w:pPr>
              <w:pStyle w:val="BodyTextIndent"/>
              <w:ind w:left="-108" w:right="-108" w:firstLine="0"/>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Carrying amount, December 31</w:t>
            </w:r>
          </w:p>
        </w:tc>
        <w:tc>
          <w:tcPr>
            <w:tcW w:w="508" w:type="dxa"/>
            <w:tcBorders>
              <w:top w:val="single" w:sz="4" w:space="0" w:color="auto"/>
              <w:bottom w:val="single" w:sz="4" w:space="0" w:color="auto"/>
            </w:tcBorders>
            <w:vAlign w:val="bottom"/>
          </w:tcPr>
          <w:p w14:paraId="52E3DD74" w14:textId="77777777" w:rsidR="00314850" w:rsidRPr="00DA3187" w:rsidRDefault="00314850" w:rsidP="0064680E">
            <w:pPr>
              <w:pStyle w:val="BodyTextIndent"/>
              <w:ind w:left="-108" w:right="-108" w:firstLine="0"/>
              <w:jc w:val="center"/>
              <w:rPr>
                <w:rFonts w:ascii="Arial Narrow" w:hAnsi="Arial Narrow" w:cs="Arial"/>
                <w:b/>
                <w:bCs/>
                <w:color w:val="0D0D0D" w:themeColor="text1" w:themeTint="F2"/>
                <w:sz w:val="19"/>
                <w:szCs w:val="19"/>
              </w:rPr>
            </w:pPr>
          </w:p>
        </w:tc>
        <w:tc>
          <w:tcPr>
            <w:tcW w:w="1129" w:type="dxa"/>
            <w:tcBorders>
              <w:top w:val="single" w:sz="4" w:space="0" w:color="auto"/>
              <w:bottom w:val="single" w:sz="4" w:space="0" w:color="auto"/>
            </w:tcBorders>
            <w:vAlign w:val="bottom"/>
          </w:tcPr>
          <w:p w14:paraId="7CEA90B5" w14:textId="4B609293"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341,382</w:t>
            </w:r>
          </w:p>
        </w:tc>
        <w:tc>
          <w:tcPr>
            <w:tcW w:w="1105" w:type="dxa"/>
            <w:tcBorders>
              <w:top w:val="single" w:sz="4" w:space="0" w:color="auto"/>
              <w:bottom w:val="single" w:sz="4" w:space="0" w:color="auto"/>
            </w:tcBorders>
            <w:vAlign w:val="bottom"/>
          </w:tcPr>
          <w:p w14:paraId="4DBE6E62" w14:textId="6A87DEAC"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w:t>
            </w:r>
          </w:p>
        </w:tc>
        <w:tc>
          <w:tcPr>
            <w:tcW w:w="1129" w:type="dxa"/>
            <w:tcBorders>
              <w:top w:val="single" w:sz="4" w:space="0" w:color="auto"/>
              <w:bottom w:val="single" w:sz="4" w:space="0" w:color="auto"/>
            </w:tcBorders>
            <w:vAlign w:val="bottom"/>
          </w:tcPr>
          <w:p w14:paraId="1D9D7E8B" w14:textId="598C45D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394,302</w:t>
            </w:r>
          </w:p>
        </w:tc>
        <w:tc>
          <w:tcPr>
            <w:tcW w:w="1105" w:type="dxa"/>
            <w:tcBorders>
              <w:top w:val="single" w:sz="4" w:space="0" w:color="auto"/>
              <w:bottom w:val="single" w:sz="4" w:space="0" w:color="auto"/>
            </w:tcBorders>
            <w:vAlign w:val="bottom"/>
          </w:tcPr>
          <w:p w14:paraId="3E0C6546" w14:textId="2566D0BA"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w:t>
            </w:r>
          </w:p>
        </w:tc>
      </w:tr>
      <w:tr w:rsidR="000B5CAE" w:rsidRPr="00D440D8" w14:paraId="4A8D7CEB" w14:textId="77777777" w:rsidTr="00F646B5">
        <w:tc>
          <w:tcPr>
            <w:tcW w:w="3698" w:type="dxa"/>
            <w:tcBorders>
              <w:top w:val="single" w:sz="4" w:space="0" w:color="auto"/>
              <w:bottom w:val="single" w:sz="4" w:space="0" w:color="auto"/>
            </w:tcBorders>
          </w:tcPr>
          <w:p w14:paraId="24603E60" w14:textId="77777777" w:rsidR="00314850" w:rsidRPr="00DA3187" w:rsidRDefault="00314850" w:rsidP="00E8588E">
            <w:pPr>
              <w:pStyle w:val="BodyTextIndent"/>
              <w:ind w:left="-108" w:right="-108" w:firstLine="0"/>
              <w:rPr>
                <w:rFonts w:ascii="Arial Narrow" w:hAnsi="Arial Narrow" w:cs="Arial"/>
                <w:b/>
                <w:bCs/>
                <w:color w:val="0D0D0D" w:themeColor="text1" w:themeTint="F2"/>
                <w:sz w:val="19"/>
                <w:szCs w:val="19"/>
              </w:rPr>
            </w:pPr>
          </w:p>
        </w:tc>
        <w:tc>
          <w:tcPr>
            <w:tcW w:w="508" w:type="dxa"/>
            <w:tcBorders>
              <w:top w:val="single" w:sz="4" w:space="0" w:color="auto"/>
              <w:bottom w:val="single" w:sz="4" w:space="0" w:color="auto"/>
            </w:tcBorders>
            <w:vAlign w:val="bottom"/>
          </w:tcPr>
          <w:p w14:paraId="261AEAAC" w14:textId="77777777" w:rsidR="00314850" w:rsidRPr="00DA3187" w:rsidRDefault="00314850" w:rsidP="0064680E">
            <w:pPr>
              <w:pStyle w:val="BodyTextIndent"/>
              <w:ind w:left="-108" w:right="-108" w:firstLine="0"/>
              <w:jc w:val="center"/>
              <w:rPr>
                <w:rFonts w:ascii="Arial Narrow" w:hAnsi="Arial Narrow" w:cs="Arial"/>
                <w:b/>
                <w:bCs/>
                <w:color w:val="0D0D0D" w:themeColor="text1" w:themeTint="F2"/>
                <w:sz w:val="19"/>
                <w:szCs w:val="19"/>
              </w:rPr>
            </w:pPr>
          </w:p>
        </w:tc>
        <w:tc>
          <w:tcPr>
            <w:tcW w:w="1129" w:type="dxa"/>
            <w:tcBorders>
              <w:top w:val="single" w:sz="4" w:space="0" w:color="auto"/>
              <w:bottom w:val="single" w:sz="4" w:space="0" w:color="auto"/>
            </w:tcBorders>
            <w:vAlign w:val="bottom"/>
          </w:tcPr>
          <w:p w14:paraId="1B45B887" w14:textId="0AB392FF"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c>
          <w:tcPr>
            <w:tcW w:w="1105" w:type="dxa"/>
            <w:tcBorders>
              <w:top w:val="single" w:sz="4" w:space="0" w:color="auto"/>
              <w:bottom w:val="single" w:sz="4" w:space="0" w:color="auto"/>
            </w:tcBorders>
            <w:vAlign w:val="bottom"/>
          </w:tcPr>
          <w:p w14:paraId="5CC4C9BD" w14:textId="7777777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c>
          <w:tcPr>
            <w:tcW w:w="1129" w:type="dxa"/>
            <w:tcBorders>
              <w:top w:val="single" w:sz="4" w:space="0" w:color="auto"/>
              <w:bottom w:val="single" w:sz="4" w:space="0" w:color="auto"/>
            </w:tcBorders>
            <w:vAlign w:val="bottom"/>
          </w:tcPr>
          <w:p w14:paraId="047C486E" w14:textId="7777777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c>
          <w:tcPr>
            <w:tcW w:w="1105" w:type="dxa"/>
            <w:tcBorders>
              <w:top w:val="single" w:sz="4" w:space="0" w:color="auto"/>
              <w:bottom w:val="single" w:sz="4" w:space="0" w:color="auto"/>
            </w:tcBorders>
            <w:vAlign w:val="bottom"/>
          </w:tcPr>
          <w:p w14:paraId="2EF36599" w14:textId="7777777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r>
      <w:tr w:rsidR="000B5CAE" w:rsidRPr="00D440D8" w14:paraId="5E74940F" w14:textId="77777777" w:rsidTr="00A57FDC">
        <w:tc>
          <w:tcPr>
            <w:tcW w:w="3698" w:type="dxa"/>
            <w:tcBorders>
              <w:top w:val="single" w:sz="4" w:space="0" w:color="auto"/>
            </w:tcBorders>
          </w:tcPr>
          <w:p w14:paraId="30FE1126" w14:textId="12C9EA04" w:rsidR="00314850" w:rsidRPr="00DA3187" w:rsidRDefault="00314850" w:rsidP="00E8588E">
            <w:pPr>
              <w:pStyle w:val="BodyTextIndent"/>
              <w:ind w:left="-108" w:right="-108" w:firstLine="0"/>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Finished goods inventory</w:t>
            </w:r>
          </w:p>
        </w:tc>
        <w:tc>
          <w:tcPr>
            <w:tcW w:w="508" w:type="dxa"/>
            <w:tcBorders>
              <w:top w:val="single" w:sz="4" w:space="0" w:color="auto"/>
            </w:tcBorders>
            <w:vAlign w:val="bottom"/>
          </w:tcPr>
          <w:p w14:paraId="1332826C" w14:textId="77777777" w:rsidR="00314850" w:rsidRPr="00DA3187" w:rsidRDefault="00314850" w:rsidP="0064680E">
            <w:pPr>
              <w:pStyle w:val="BodyTextIndent"/>
              <w:ind w:left="-108" w:right="-108" w:firstLine="0"/>
              <w:jc w:val="center"/>
              <w:rPr>
                <w:rFonts w:ascii="Arial Narrow" w:hAnsi="Arial Narrow" w:cs="Arial"/>
                <w:b/>
                <w:bCs/>
                <w:color w:val="0D0D0D" w:themeColor="text1" w:themeTint="F2"/>
                <w:sz w:val="19"/>
                <w:szCs w:val="19"/>
              </w:rPr>
            </w:pPr>
          </w:p>
        </w:tc>
        <w:tc>
          <w:tcPr>
            <w:tcW w:w="1129" w:type="dxa"/>
            <w:tcBorders>
              <w:top w:val="single" w:sz="4" w:space="0" w:color="auto"/>
            </w:tcBorders>
            <w:vAlign w:val="bottom"/>
          </w:tcPr>
          <w:p w14:paraId="1DE4A71D" w14:textId="71A99E80"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c>
          <w:tcPr>
            <w:tcW w:w="1105" w:type="dxa"/>
            <w:tcBorders>
              <w:top w:val="single" w:sz="4" w:space="0" w:color="auto"/>
            </w:tcBorders>
            <w:vAlign w:val="bottom"/>
          </w:tcPr>
          <w:p w14:paraId="67EBC1E0" w14:textId="7777777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c>
          <w:tcPr>
            <w:tcW w:w="1129" w:type="dxa"/>
            <w:tcBorders>
              <w:top w:val="single" w:sz="4" w:space="0" w:color="auto"/>
            </w:tcBorders>
            <w:vAlign w:val="bottom"/>
          </w:tcPr>
          <w:p w14:paraId="5A798D02" w14:textId="7777777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c>
          <w:tcPr>
            <w:tcW w:w="1105" w:type="dxa"/>
            <w:tcBorders>
              <w:top w:val="single" w:sz="4" w:space="0" w:color="auto"/>
            </w:tcBorders>
            <w:vAlign w:val="bottom"/>
          </w:tcPr>
          <w:p w14:paraId="04236F61" w14:textId="7777777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r>
      <w:tr w:rsidR="00314850" w:rsidRPr="00D440D8" w14:paraId="7AC04A12" w14:textId="77777777" w:rsidTr="00A57FDC">
        <w:tc>
          <w:tcPr>
            <w:tcW w:w="3698" w:type="dxa"/>
          </w:tcPr>
          <w:p w14:paraId="3960E9A7" w14:textId="77777777" w:rsidR="00314850" w:rsidRPr="00DA3187" w:rsidRDefault="00314850" w:rsidP="00E8588E">
            <w:pPr>
              <w:pStyle w:val="BodyTextIndent"/>
              <w:ind w:left="-108" w:right="-108" w:firstLine="0"/>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Carrying amount, January 1</w:t>
            </w:r>
          </w:p>
        </w:tc>
        <w:tc>
          <w:tcPr>
            <w:tcW w:w="508" w:type="dxa"/>
            <w:vAlign w:val="bottom"/>
          </w:tcPr>
          <w:p w14:paraId="1B8624C1" w14:textId="77777777" w:rsidR="00314850" w:rsidRPr="00DA3187" w:rsidRDefault="00314850" w:rsidP="0064680E">
            <w:pPr>
              <w:pStyle w:val="BodyTextIndent"/>
              <w:ind w:left="-108" w:right="-108" w:firstLine="0"/>
              <w:jc w:val="center"/>
              <w:rPr>
                <w:rFonts w:ascii="Arial Narrow" w:hAnsi="Arial Narrow" w:cs="Arial"/>
                <w:color w:val="0D0D0D" w:themeColor="text1" w:themeTint="F2"/>
                <w:sz w:val="19"/>
                <w:szCs w:val="19"/>
              </w:rPr>
            </w:pPr>
          </w:p>
        </w:tc>
        <w:tc>
          <w:tcPr>
            <w:tcW w:w="1129" w:type="dxa"/>
            <w:vAlign w:val="bottom"/>
          </w:tcPr>
          <w:p w14:paraId="55F07C37" w14:textId="13C22EB2" w:rsidR="00314850" w:rsidRPr="00DA3187" w:rsidRDefault="00314850"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474,016</w:t>
            </w:r>
          </w:p>
        </w:tc>
        <w:tc>
          <w:tcPr>
            <w:tcW w:w="1105" w:type="dxa"/>
            <w:vAlign w:val="bottom"/>
          </w:tcPr>
          <w:p w14:paraId="05DA2DF0" w14:textId="6DCD2EE5" w:rsidR="00314850" w:rsidRPr="00DA3187" w:rsidRDefault="00314850"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29" w:type="dxa"/>
            <w:vAlign w:val="bottom"/>
          </w:tcPr>
          <w:p w14:paraId="1E210F81" w14:textId="6CD79F7C" w:rsidR="00314850" w:rsidRPr="00DA3187" w:rsidRDefault="00314850"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1,180,189</w:t>
            </w:r>
          </w:p>
        </w:tc>
        <w:tc>
          <w:tcPr>
            <w:tcW w:w="1105" w:type="dxa"/>
            <w:vAlign w:val="bottom"/>
          </w:tcPr>
          <w:p w14:paraId="755C8DFE" w14:textId="74622FEE" w:rsidR="00314850" w:rsidRPr="00DA3187" w:rsidRDefault="00314850"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r>
      <w:tr w:rsidR="00314850" w:rsidRPr="00D440D8" w14:paraId="705C70AB" w14:textId="77777777" w:rsidTr="00A57FDC">
        <w:tc>
          <w:tcPr>
            <w:tcW w:w="3698" w:type="dxa"/>
          </w:tcPr>
          <w:p w14:paraId="3DE69E08" w14:textId="77777777" w:rsidR="00314850" w:rsidRPr="00DA3187" w:rsidRDefault="00314850" w:rsidP="00E8588E">
            <w:pPr>
              <w:pStyle w:val="BodyTextIndent"/>
              <w:ind w:left="-108" w:right="-108" w:firstLine="0"/>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Additions/acquisitions during the year</w:t>
            </w:r>
          </w:p>
        </w:tc>
        <w:tc>
          <w:tcPr>
            <w:tcW w:w="508" w:type="dxa"/>
            <w:vAlign w:val="bottom"/>
          </w:tcPr>
          <w:p w14:paraId="28F32BD2" w14:textId="77777777" w:rsidR="00314850" w:rsidRPr="00DA3187" w:rsidRDefault="00314850" w:rsidP="0064680E">
            <w:pPr>
              <w:pStyle w:val="BodyTextIndent"/>
              <w:ind w:left="-108" w:right="-108" w:firstLine="0"/>
              <w:jc w:val="center"/>
              <w:rPr>
                <w:rFonts w:ascii="Arial Narrow" w:hAnsi="Arial Narrow" w:cs="Arial"/>
                <w:color w:val="0D0D0D" w:themeColor="text1" w:themeTint="F2"/>
                <w:sz w:val="19"/>
                <w:szCs w:val="19"/>
              </w:rPr>
            </w:pPr>
          </w:p>
        </w:tc>
        <w:tc>
          <w:tcPr>
            <w:tcW w:w="1129" w:type="dxa"/>
            <w:vAlign w:val="bottom"/>
          </w:tcPr>
          <w:p w14:paraId="53497EBC" w14:textId="12555FC4" w:rsidR="00314850" w:rsidRPr="00DA3187" w:rsidRDefault="00F646B5"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1,014,386</w:t>
            </w:r>
          </w:p>
        </w:tc>
        <w:tc>
          <w:tcPr>
            <w:tcW w:w="1105" w:type="dxa"/>
            <w:vAlign w:val="bottom"/>
          </w:tcPr>
          <w:p w14:paraId="458FC65E" w14:textId="738CF196" w:rsidR="00314850" w:rsidRPr="00DA3187" w:rsidRDefault="00314850"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29" w:type="dxa"/>
            <w:vAlign w:val="bottom"/>
          </w:tcPr>
          <w:p w14:paraId="37B9D658" w14:textId="06B89D78" w:rsidR="00314850" w:rsidRPr="00DA3187" w:rsidRDefault="00F646B5"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2,004,346</w:t>
            </w:r>
          </w:p>
        </w:tc>
        <w:tc>
          <w:tcPr>
            <w:tcW w:w="1105" w:type="dxa"/>
            <w:vAlign w:val="bottom"/>
          </w:tcPr>
          <w:p w14:paraId="6F60D1C5" w14:textId="75D5BEC9" w:rsidR="00314850" w:rsidRPr="00DA3187" w:rsidRDefault="00314850"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r>
      <w:tr w:rsidR="00314850" w:rsidRPr="00D440D8" w14:paraId="3735636F" w14:textId="77777777" w:rsidTr="00A57FDC">
        <w:tc>
          <w:tcPr>
            <w:tcW w:w="3698" w:type="dxa"/>
          </w:tcPr>
          <w:p w14:paraId="255B44F0" w14:textId="77777777" w:rsidR="00314850" w:rsidRPr="00DA3187" w:rsidRDefault="00314850" w:rsidP="00E8588E">
            <w:pPr>
              <w:pStyle w:val="BodyTextIndent"/>
              <w:ind w:left="-108" w:right="-108" w:firstLine="0"/>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Expensed during the year, except write-down</w:t>
            </w:r>
          </w:p>
        </w:tc>
        <w:tc>
          <w:tcPr>
            <w:tcW w:w="508" w:type="dxa"/>
            <w:vAlign w:val="bottom"/>
          </w:tcPr>
          <w:p w14:paraId="4EB8EB0B" w14:textId="77777777" w:rsidR="00314850" w:rsidRPr="00DA3187" w:rsidRDefault="00314850" w:rsidP="0064680E">
            <w:pPr>
              <w:pStyle w:val="BodyTextIndent"/>
              <w:ind w:left="-108" w:right="-108" w:firstLine="0"/>
              <w:jc w:val="center"/>
              <w:rPr>
                <w:rFonts w:ascii="Arial Narrow" w:hAnsi="Arial Narrow" w:cs="Arial"/>
                <w:color w:val="0D0D0D" w:themeColor="text1" w:themeTint="F2"/>
                <w:sz w:val="19"/>
                <w:szCs w:val="19"/>
              </w:rPr>
            </w:pPr>
          </w:p>
        </w:tc>
        <w:tc>
          <w:tcPr>
            <w:tcW w:w="1129" w:type="dxa"/>
            <w:vAlign w:val="bottom"/>
          </w:tcPr>
          <w:p w14:paraId="3970658F" w14:textId="3FD7019E" w:rsidR="00314850" w:rsidRPr="00DA3187" w:rsidRDefault="00F646B5"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(1,309,004)</w:t>
            </w:r>
          </w:p>
        </w:tc>
        <w:tc>
          <w:tcPr>
            <w:tcW w:w="1105" w:type="dxa"/>
            <w:vAlign w:val="bottom"/>
          </w:tcPr>
          <w:p w14:paraId="27F4E589" w14:textId="011D0500" w:rsidR="00314850" w:rsidRPr="00DA3187" w:rsidRDefault="00314850"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29" w:type="dxa"/>
            <w:vAlign w:val="bottom"/>
          </w:tcPr>
          <w:p w14:paraId="7916704A" w14:textId="65E3887F" w:rsidR="00314850" w:rsidRPr="00DA3187" w:rsidRDefault="00F646B5"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(2,710,519)</w:t>
            </w:r>
          </w:p>
        </w:tc>
        <w:tc>
          <w:tcPr>
            <w:tcW w:w="1105" w:type="dxa"/>
            <w:vAlign w:val="bottom"/>
          </w:tcPr>
          <w:p w14:paraId="6CDEB793" w14:textId="240512A4" w:rsidR="00314850" w:rsidRPr="00DA3187" w:rsidRDefault="00314850"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r>
      <w:tr w:rsidR="000B5CAE" w:rsidRPr="00D440D8" w14:paraId="1DA625ED" w14:textId="77777777" w:rsidTr="00A57FDC">
        <w:tc>
          <w:tcPr>
            <w:tcW w:w="3698" w:type="dxa"/>
            <w:tcBorders>
              <w:bottom w:val="single" w:sz="4" w:space="0" w:color="auto"/>
            </w:tcBorders>
          </w:tcPr>
          <w:p w14:paraId="16347BDC" w14:textId="77777777" w:rsidR="00314850" w:rsidRPr="00DA3187" w:rsidRDefault="00314850" w:rsidP="00E8588E">
            <w:pPr>
              <w:pStyle w:val="BodyTextIndent"/>
              <w:ind w:left="-108" w:right="-108" w:firstLine="0"/>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Other adjustments</w:t>
            </w:r>
          </w:p>
        </w:tc>
        <w:tc>
          <w:tcPr>
            <w:tcW w:w="508" w:type="dxa"/>
            <w:tcBorders>
              <w:bottom w:val="single" w:sz="4" w:space="0" w:color="auto"/>
            </w:tcBorders>
            <w:vAlign w:val="bottom"/>
          </w:tcPr>
          <w:p w14:paraId="3F6ACFE1" w14:textId="77777777" w:rsidR="00314850" w:rsidRPr="00DA3187" w:rsidRDefault="00314850" w:rsidP="0064680E">
            <w:pPr>
              <w:pStyle w:val="BodyTextIndent"/>
              <w:ind w:left="-108" w:right="-108" w:firstLine="0"/>
              <w:jc w:val="center"/>
              <w:rPr>
                <w:rFonts w:ascii="Arial Narrow" w:hAnsi="Arial Narrow" w:cs="Arial"/>
                <w:color w:val="0D0D0D" w:themeColor="text1" w:themeTint="F2"/>
                <w:sz w:val="19"/>
                <w:szCs w:val="19"/>
              </w:rPr>
            </w:pPr>
          </w:p>
        </w:tc>
        <w:tc>
          <w:tcPr>
            <w:tcW w:w="1129" w:type="dxa"/>
            <w:tcBorders>
              <w:bottom w:val="single" w:sz="4" w:space="0" w:color="auto"/>
            </w:tcBorders>
            <w:vAlign w:val="bottom"/>
          </w:tcPr>
          <w:p w14:paraId="768054ED" w14:textId="668DFB8D" w:rsidR="00314850" w:rsidRPr="00DA3187" w:rsidRDefault="00F646B5"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12,325</w:t>
            </w:r>
          </w:p>
        </w:tc>
        <w:tc>
          <w:tcPr>
            <w:tcW w:w="1105" w:type="dxa"/>
            <w:tcBorders>
              <w:bottom w:val="single" w:sz="4" w:space="0" w:color="auto"/>
            </w:tcBorders>
            <w:vAlign w:val="bottom"/>
          </w:tcPr>
          <w:p w14:paraId="3446F62B" w14:textId="51558E11" w:rsidR="00314850" w:rsidRPr="00DA3187" w:rsidRDefault="00314850"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29" w:type="dxa"/>
            <w:tcBorders>
              <w:bottom w:val="single" w:sz="4" w:space="0" w:color="auto"/>
            </w:tcBorders>
            <w:vAlign w:val="bottom"/>
          </w:tcPr>
          <w:p w14:paraId="215EA305" w14:textId="64F85656" w:rsidR="00314850" w:rsidRPr="00DA3187" w:rsidRDefault="00F646B5"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05" w:type="dxa"/>
            <w:tcBorders>
              <w:bottom w:val="single" w:sz="4" w:space="0" w:color="auto"/>
            </w:tcBorders>
            <w:vAlign w:val="bottom"/>
          </w:tcPr>
          <w:p w14:paraId="46A0B0A9" w14:textId="71A8ED86" w:rsidR="00314850" w:rsidRPr="00DA3187" w:rsidRDefault="00314850"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r>
      <w:tr w:rsidR="000B5CAE" w:rsidRPr="00D440D8" w14:paraId="4E5FB505" w14:textId="77777777" w:rsidTr="00F646B5">
        <w:tc>
          <w:tcPr>
            <w:tcW w:w="3698" w:type="dxa"/>
            <w:tcBorders>
              <w:top w:val="single" w:sz="4" w:space="0" w:color="auto"/>
              <w:bottom w:val="single" w:sz="4" w:space="0" w:color="auto"/>
            </w:tcBorders>
          </w:tcPr>
          <w:p w14:paraId="0A09C978" w14:textId="77777777" w:rsidR="00314850" w:rsidRPr="00DA3187" w:rsidRDefault="00314850" w:rsidP="00E8588E">
            <w:pPr>
              <w:pStyle w:val="BodyTextIndent"/>
              <w:ind w:left="-108" w:right="-108" w:firstLine="0"/>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Carrying amount, December 31</w:t>
            </w:r>
          </w:p>
        </w:tc>
        <w:tc>
          <w:tcPr>
            <w:tcW w:w="508" w:type="dxa"/>
            <w:tcBorders>
              <w:top w:val="single" w:sz="4" w:space="0" w:color="auto"/>
              <w:bottom w:val="single" w:sz="4" w:space="0" w:color="auto"/>
            </w:tcBorders>
            <w:vAlign w:val="bottom"/>
          </w:tcPr>
          <w:p w14:paraId="7D541BA3" w14:textId="77777777" w:rsidR="00314850" w:rsidRPr="00DA3187" w:rsidRDefault="00314850" w:rsidP="0064680E">
            <w:pPr>
              <w:pStyle w:val="BodyTextIndent"/>
              <w:ind w:left="-108" w:right="-108" w:firstLine="0"/>
              <w:jc w:val="center"/>
              <w:rPr>
                <w:rFonts w:ascii="Arial Narrow" w:hAnsi="Arial Narrow" w:cs="Arial"/>
                <w:b/>
                <w:bCs/>
                <w:color w:val="0D0D0D" w:themeColor="text1" w:themeTint="F2"/>
                <w:sz w:val="19"/>
                <w:szCs w:val="19"/>
              </w:rPr>
            </w:pPr>
          </w:p>
        </w:tc>
        <w:tc>
          <w:tcPr>
            <w:tcW w:w="1129" w:type="dxa"/>
            <w:tcBorders>
              <w:top w:val="single" w:sz="4" w:space="0" w:color="auto"/>
              <w:bottom w:val="single" w:sz="4" w:space="0" w:color="auto"/>
            </w:tcBorders>
            <w:vAlign w:val="bottom"/>
          </w:tcPr>
          <w:p w14:paraId="3482C84D" w14:textId="7FB5D25C"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191,723</w:t>
            </w:r>
          </w:p>
        </w:tc>
        <w:tc>
          <w:tcPr>
            <w:tcW w:w="1105" w:type="dxa"/>
            <w:tcBorders>
              <w:top w:val="single" w:sz="4" w:space="0" w:color="auto"/>
              <w:bottom w:val="single" w:sz="4" w:space="0" w:color="auto"/>
            </w:tcBorders>
            <w:vAlign w:val="bottom"/>
          </w:tcPr>
          <w:p w14:paraId="184B054C" w14:textId="5A37FD70"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w:t>
            </w:r>
          </w:p>
        </w:tc>
        <w:tc>
          <w:tcPr>
            <w:tcW w:w="1129" w:type="dxa"/>
            <w:tcBorders>
              <w:top w:val="single" w:sz="4" w:space="0" w:color="auto"/>
              <w:bottom w:val="single" w:sz="4" w:space="0" w:color="auto"/>
            </w:tcBorders>
            <w:vAlign w:val="bottom"/>
          </w:tcPr>
          <w:p w14:paraId="1116E77D" w14:textId="6D4FBB6D"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474,016</w:t>
            </w:r>
          </w:p>
        </w:tc>
        <w:tc>
          <w:tcPr>
            <w:tcW w:w="1105" w:type="dxa"/>
            <w:tcBorders>
              <w:top w:val="single" w:sz="4" w:space="0" w:color="auto"/>
              <w:bottom w:val="single" w:sz="4" w:space="0" w:color="auto"/>
            </w:tcBorders>
            <w:vAlign w:val="bottom"/>
          </w:tcPr>
          <w:p w14:paraId="36BB66B3" w14:textId="78AD269C"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w:t>
            </w:r>
          </w:p>
        </w:tc>
      </w:tr>
      <w:tr w:rsidR="000B5CAE" w:rsidRPr="00D440D8" w14:paraId="18041BE1" w14:textId="77777777" w:rsidTr="00F646B5">
        <w:tc>
          <w:tcPr>
            <w:tcW w:w="3698" w:type="dxa"/>
            <w:tcBorders>
              <w:top w:val="single" w:sz="4" w:space="0" w:color="auto"/>
              <w:bottom w:val="single" w:sz="4" w:space="0" w:color="auto"/>
            </w:tcBorders>
          </w:tcPr>
          <w:p w14:paraId="48B07268" w14:textId="77777777" w:rsidR="00314850" w:rsidRPr="00DA3187" w:rsidRDefault="00314850" w:rsidP="00E8588E">
            <w:pPr>
              <w:pStyle w:val="BodyTextIndent"/>
              <w:ind w:left="-108" w:right="-108" w:firstLine="0"/>
              <w:rPr>
                <w:rFonts w:ascii="Arial Narrow" w:hAnsi="Arial Narrow" w:cs="Arial"/>
                <w:b/>
                <w:bCs/>
                <w:color w:val="0D0D0D" w:themeColor="text1" w:themeTint="F2"/>
                <w:sz w:val="19"/>
                <w:szCs w:val="19"/>
              </w:rPr>
            </w:pPr>
          </w:p>
        </w:tc>
        <w:tc>
          <w:tcPr>
            <w:tcW w:w="508" w:type="dxa"/>
            <w:tcBorders>
              <w:top w:val="single" w:sz="4" w:space="0" w:color="auto"/>
              <w:bottom w:val="single" w:sz="4" w:space="0" w:color="auto"/>
            </w:tcBorders>
            <w:vAlign w:val="bottom"/>
          </w:tcPr>
          <w:p w14:paraId="2B29179E" w14:textId="77777777" w:rsidR="00314850" w:rsidRPr="00DA3187" w:rsidRDefault="00314850" w:rsidP="0064680E">
            <w:pPr>
              <w:pStyle w:val="BodyTextIndent"/>
              <w:ind w:left="-108" w:right="-108" w:firstLine="0"/>
              <w:jc w:val="center"/>
              <w:rPr>
                <w:rFonts w:ascii="Arial Narrow" w:hAnsi="Arial Narrow" w:cs="Arial"/>
                <w:b/>
                <w:bCs/>
                <w:color w:val="0D0D0D" w:themeColor="text1" w:themeTint="F2"/>
                <w:sz w:val="19"/>
                <w:szCs w:val="19"/>
              </w:rPr>
            </w:pPr>
          </w:p>
        </w:tc>
        <w:tc>
          <w:tcPr>
            <w:tcW w:w="1129" w:type="dxa"/>
            <w:tcBorders>
              <w:top w:val="single" w:sz="4" w:space="0" w:color="auto"/>
              <w:bottom w:val="single" w:sz="4" w:space="0" w:color="auto"/>
            </w:tcBorders>
            <w:vAlign w:val="bottom"/>
          </w:tcPr>
          <w:p w14:paraId="3421E7B5" w14:textId="1EB5451C"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c>
          <w:tcPr>
            <w:tcW w:w="1105" w:type="dxa"/>
            <w:tcBorders>
              <w:top w:val="single" w:sz="4" w:space="0" w:color="auto"/>
              <w:bottom w:val="single" w:sz="4" w:space="0" w:color="auto"/>
            </w:tcBorders>
            <w:vAlign w:val="bottom"/>
          </w:tcPr>
          <w:p w14:paraId="13C2E220" w14:textId="7777777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c>
          <w:tcPr>
            <w:tcW w:w="1129" w:type="dxa"/>
            <w:tcBorders>
              <w:top w:val="single" w:sz="4" w:space="0" w:color="auto"/>
              <w:bottom w:val="single" w:sz="4" w:space="0" w:color="auto"/>
            </w:tcBorders>
            <w:vAlign w:val="bottom"/>
          </w:tcPr>
          <w:p w14:paraId="36699129" w14:textId="7777777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c>
          <w:tcPr>
            <w:tcW w:w="1105" w:type="dxa"/>
            <w:tcBorders>
              <w:top w:val="single" w:sz="4" w:space="0" w:color="auto"/>
              <w:bottom w:val="single" w:sz="4" w:space="0" w:color="auto"/>
            </w:tcBorders>
            <w:vAlign w:val="bottom"/>
          </w:tcPr>
          <w:p w14:paraId="0AF299D4" w14:textId="7777777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r>
      <w:tr w:rsidR="000B5CAE" w:rsidRPr="00D440D8" w14:paraId="7ACA712B" w14:textId="77777777" w:rsidTr="00A57FDC">
        <w:tc>
          <w:tcPr>
            <w:tcW w:w="3698" w:type="dxa"/>
            <w:tcBorders>
              <w:top w:val="single" w:sz="4" w:space="0" w:color="auto"/>
            </w:tcBorders>
          </w:tcPr>
          <w:p w14:paraId="70AE539D" w14:textId="389492BD" w:rsidR="00314850" w:rsidRPr="00DA3187" w:rsidRDefault="00314850" w:rsidP="00E8588E">
            <w:pPr>
              <w:pStyle w:val="BodyTextIndent"/>
              <w:ind w:left="-108" w:right="-108" w:firstLine="0"/>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Office supplies inventory</w:t>
            </w:r>
          </w:p>
        </w:tc>
        <w:tc>
          <w:tcPr>
            <w:tcW w:w="508" w:type="dxa"/>
            <w:tcBorders>
              <w:top w:val="single" w:sz="4" w:space="0" w:color="auto"/>
            </w:tcBorders>
            <w:vAlign w:val="bottom"/>
          </w:tcPr>
          <w:p w14:paraId="43F6C31A" w14:textId="77777777" w:rsidR="00314850" w:rsidRPr="00DA3187" w:rsidRDefault="00314850" w:rsidP="0064680E">
            <w:pPr>
              <w:pStyle w:val="BodyTextIndent"/>
              <w:ind w:left="-108" w:right="-108" w:firstLine="0"/>
              <w:jc w:val="center"/>
              <w:rPr>
                <w:rFonts w:ascii="Arial Narrow" w:hAnsi="Arial Narrow" w:cs="Arial"/>
                <w:b/>
                <w:bCs/>
                <w:color w:val="0D0D0D" w:themeColor="text1" w:themeTint="F2"/>
                <w:sz w:val="19"/>
                <w:szCs w:val="19"/>
              </w:rPr>
            </w:pPr>
          </w:p>
        </w:tc>
        <w:tc>
          <w:tcPr>
            <w:tcW w:w="1129" w:type="dxa"/>
            <w:tcBorders>
              <w:top w:val="single" w:sz="4" w:space="0" w:color="auto"/>
            </w:tcBorders>
            <w:vAlign w:val="bottom"/>
          </w:tcPr>
          <w:p w14:paraId="6ACA95CF" w14:textId="627BD712"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c>
          <w:tcPr>
            <w:tcW w:w="1105" w:type="dxa"/>
            <w:tcBorders>
              <w:top w:val="single" w:sz="4" w:space="0" w:color="auto"/>
            </w:tcBorders>
            <w:vAlign w:val="bottom"/>
          </w:tcPr>
          <w:p w14:paraId="78E21610" w14:textId="7777777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c>
          <w:tcPr>
            <w:tcW w:w="1129" w:type="dxa"/>
            <w:tcBorders>
              <w:top w:val="single" w:sz="4" w:space="0" w:color="auto"/>
            </w:tcBorders>
            <w:vAlign w:val="bottom"/>
          </w:tcPr>
          <w:p w14:paraId="14756B5C" w14:textId="7777777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c>
          <w:tcPr>
            <w:tcW w:w="1105" w:type="dxa"/>
            <w:tcBorders>
              <w:top w:val="single" w:sz="4" w:space="0" w:color="auto"/>
            </w:tcBorders>
            <w:vAlign w:val="bottom"/>
          </w:tcPr>
          <w:p w14:paraId="77A47286" w14:textId="7777777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r>
      <w:tr w:rsidR="000B5CAE" w:rsidRPr="00D440D8" w14:paraId="1B735B34" w14:textId="77777777" w:rsidTr="00A57FDC">
        <w:tc>
          <w:tcPr>
            <w:tcW w:w="3698" w:type="dxa"/>
          </w:tcPr>
          <w:p w14:paraId="43646D71" w14:textId="77777777" w:rsidR="000B5CAE" w:rsidRPr="00DA3187" w:rsidRDefault="000B5CAE" w:rsidP="000B5CAE">
            <w:pPr>
              <w:pStyle w:val="BodyTextIndent"/>
              <w:ind w:left="-108" w:right="-108" w:firstLine="0"/>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Carrying amount, January 1</w:t>
            </w:r>
          </w:p>
        </w:tc>
        <w:tc>
          <w:tcPr>
            <w:tcW w:w="508" w:type="dxa"/>
            <w:vAlign w:val="bottom"/>
          </w:tcPr>
          <w:p w14:paraId="7434A094" w14:textId="77777777" w:rsidR="000B5CAE" w:rsidRPr="00DA3187" w:rsidRDefault="000B5CAE" w:rsidP="0064680E">
            <w:pPr>
              <w:pStyle w:val="BodyTextIndent"/>
              <w:ind w:left="-108" w:right="-108" w:firstLine="0"/>
              <w:jc w:val="center"/>
              <w:rPr>
                <w:rFonts w:ascii="Arial Narrow" w:hAnsi="Arial Narrow" w:cs="Arial"/>
                <w:color w:val="0D0D0D" w:themeColor="text1" w:themeTint="F2"/>
                <w:sz w:val="19"/>
                <w:szCs w:val="19"/>
              </w:rPr>
            </w:pPr>
          </w:p>
        </w:tc>
        <w:tc>
          <w:tcPr>
            <w:tcW w:w="1129" w:type="dxa"/>
            <w:vAlign w:val="bottom"/>
          </w:tcPr>
          <w:p w14:paraId="7EC75466" w14:textId="6CA7960F" w:rsidR="000B5CAE" w:rsidRPr="00DA3187" w:rsidRDefault="000B5CAE" w:rsidP="000B5CA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383,753</w:t>
            </w:r>
          </w:p>
        </w:tc>
        <w:tc>
          <w:tcPr>
            <w:tcW w:w="1105" w:type="dxa"/>
            <w:vAlign w:val="bottom"/>
          </w:tcPr>
          <w:p w14:paraId="3FFDD0C7" w14:textId="24B2E363" w:rsidR="000B5CAE" w:rsidRPr="00DA3187" w:rsidRDefault="000B5CAE" w:rsidP="000B5CA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29" w:type="dxa"/>
          </w:tcPr>
          <w:p w14:paraId="073F48B9" w14:textId="3123B85E" w:rsidR="000B5CAE" w:rsidRPr="00DA3187" w:rsidRDefault="000B5CAE" w:rsidP="000B5CA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sz w:val="19"/>
                <w:szCs w:val="19"/>
              </w:rPr>
              <w:t>345,805</w:t>
            </w:r>
          </w:p>
        </w:tc>
        <w:tc>
          <w:tcPr>
            <w:tcW w:w="1105" w:type="dxa"/>
            <w:vAlign w:val="bottom"/>
          </w:tcPr>
          <w:p w14:paraId="21D5A04C" w14:textId="25AF3578" w:rsidR="000B5CAE" w:rsidRPr="00DA3187" w:rsidRDefault="000B5CAE" w:rsidP="000B5CA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r>
      <w:tr w:rsidR="000B5CAE" w:rsidRPr="00D440D8" w14:paraId="5A5513D7" w14:textId="77777777" w:rsidTr="00A57FDC">
        <w:tc>
          <w:tcPr>
            <w:tcW w:w="3698" w:type="dxa"/>
          </w:tcPr>
          <w:p w14:paraId="337E9A54" w14:textId="77777777" w:rsidR="000B5CAE" w:rsidRPr="00DA3187" w:rsidRDefault="000B5CAE" w:rsidP="000B5CAE">
            <w:pPr>
              <w:pStyle w:val="BodyTextIndent"/>
              <w:ind w:left="-108" w:right="-108" w:firstLine="0"/>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Additions/acquisitions during the year</w:t>
            </w:r>
          </w:p>
        </w:tc>
        <w:tc>
          <w:tcPr>
            <w:tcW w:w="508" w:type="dxa"/>
            <w:vAlign w:val="bottom"/>
          </w:tcPr>
          <w:p w14:paraId="2325225E" w14:textId="77777777" w:rsidR="000B5CAE" w:rsidRPr="00DA3187" w:rsidRDefault="000B5CAE" w:rsidP="0064680E">
            <w:pPr>
              <w:pStyle w:val="BodyTextIndent"/>
              <w:ind w:left="-108" w:right="-108" w:firstLine="0"/>
              <w:jc w:val="center"/>
              <w:rPr>
                <w:rFonts w:ascii="Arial Narrow" w:hAnsi="Arial Narrow" w:cs="Arial"/>
                <w:color w:val="0D0D0D" w:themeColor="text1" w:themeTint="F2"/>
                <w:sz w:val="19"/>
                <w:szCs w:val="19"/>
              </w:rPr>
            </w:pPr>
          </w:p>
        </w:tc>
        <w:tc>
          <w:tcPr>
            <w:tcW w:w="1129" w:type="dxa"/>
            <w:vAlign w:val="bottom"/>
          </w:tcPr>
          <w:p w14:paraId="1AF36A73" w14:textId="572FAE30" w:rsidR="000B5CAE" w:rsidRPr="00DA3187" w:rsidRDefault="000B5CAE" w:rsidP="000B5CA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2,701,481</w:t>
            </w:r>
          </w:p>
        </w:tc>
        <w:tc>
          <w:tcPr>
            <w:tcW w:w="1105" w:type="dxa"/>
            <w:vAlign w:val="bottom"/>
          </w:tcPr>
          <w:p w14:paraId="074780C4" w14:textId="7DCA2441" w:rsidR="000B5CAE" w:rsidRPr="00DA3187" w:rsidRDefault="000B5CAE" w:rsidP="000B5CA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29" w:type="dxa"/>
          </w:tcPr>
          <w:p w14:paraId="5D23A183" w14:textId="4264AC44" w:rsidR="000B5CAE" w:rsidRPr="00DA3187" w:rsidRDefault="000B5CAE" w:rsidP="000B5CA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sz w:val="19"/>
                <w:szCs w:val="19"/>
              </w:rPr>
              <w:t xml:space="preserve"> 2,768,874 </w:t>
            </w:r>
          </w:p>
        </w:tc>
        <w:tc>
          <w:tcPr>
            <w:tcW w:w="1105" w:type="dxa"/>
            <w:vAlign w:val="bottom"/>
          </w:tcPr>
          <w:p w14:paraId="3AF81547" w14:textId="4DA30DBE" w:rsidR="000B5CAE" w:rsidRPr="00DA3187" w:rsidRDefault="000B5CAE" w:rsidP="000B5CA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r>
      <w:tr w:rsidR="000B5CAE" w:rsidRPr="00D440D8" w14:paraId="6D848FD2" w14:textId="77777777" w:rsidTr="00A57FDC">
        <w:tc>
          <w:tcPr>
            <w:tcW w:w="3698" w:type="dxa"/>
          </w:tcPr>
          <w:p w14:paraId="0CE71126" w14:textId="77777777" w:rsidR="000B5CAE" w:rsidRPr="00DA3187" w:rsidRDefault="000B5CAE" w:rsidP="000B5CAE">
            <w:pPr>
              <w:pStyle w:val="BodyTextIndent"/>
              <w:ind w:left="-108" w:right="-108" w:firstLine="0"/>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Expensed during the year, except write-down</w:t>
            </w:r>
          </w:p>
        </w:tc>
        <w:tc>
          <w:tcPr>
            <w:tcW w:w="508" w:type="dxa"/>
            <w:vAlign w:val="bottom"/>
          </w:tcPr>
          <w:p w14:paraId="4DDDA3F6" w14:textId="16EE253B" w:rsidR="000B5CAE" w:rsidRPr="00DA3187" w:rsidRDefault="000B5CAE" w:rsidP="0064680E">
            <w:pPr>
              <w:pStyle w:val="BodyTextIndent"/>
              <w:ind w:left="-108" w:right="-108" w:firstLine="0"/>
              <w:jc w:val="center"/>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18.4</w:t>
            </w:r>
          </w:p>
        </w:tc>
        <w:tc>
          <w:tcPr>
            <w:tcW w:w="1129" w:type="dxa"/>
            <w:vAlign w:val="bottom"/>
          </w:tcPr>
          <w:p w14:paraId="1789A3D1" w14:textId="4553676C" w:rsidR="000B5CAE" w:rsidRPr="00DA3187" w:rsidRDefault="000B5CAE" w:rsidP="000B5CA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(2,781,884)</w:t>
            </w:r>
          </w:p>
        </w:tc>
        <w:tc>
          <w:tcPr>
            <w:tcW w:w="1105" w:type="dxa"/>
            <w:vAlign w:val="bottom"/>
          </w:tcPr>
          <w:p w14:paraId="165E4792" w14:textId="4EDDC2E7" w:rsidR="000B5CAE" w:rsidRPr="00DA3187" w:rsidRDefault="000B5CAE" w:rsidP="000B5CA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29" w:type="dxa"/>
          </w:tcPr>
          <w:p w14:paraId="39EC59D2" w14:textId="4B9DE085" w:rsidR="000B5CAE" w:rsidRPr="00DA3187" w:rsidRDefault="000B5CAE" w:rsidP="000B5CA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sz w:val="19"/>
                <w:szCs w:val="19"/>
              </w:rPr>
              <w:t xml:space="preserve"> (2,680,632)</w:t>
            </w:r>
          </w:p>
        </w:tc>
        <w:tc>
          <w:tcPr>
            <w:tcW w:w="1105" w:type="dxa"/>
            <w:vAlign w:val="bottom"/>
          </w:tcPr>
          <w:p w14:paraId="3B3EA674" w14:textId="03530100" w:rsidR="000B5CAE" w:rsidRPr="00DA3187" w:rsidRDefault="000B5CAE" w:rsidP="000B5CA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r>
      <w:tr w:rsidR="000B5CAE" w:rsidRPr="00D440D8" w14:paraId="4199FDCE" w14:textId="77777777" w:rsidTr="00A57FDC">
        <w:tc>
          <w:tcPr>
            <w:tcW w:w="3698" w:type="dxa"/>
            <w:tcBorders>
              <w:bottom w:val="single" w:sz="4" w:space="0" w:color="auto"/>
            </w:tcBorders>
          </w:tcPr>
          <w:p w14:paraId="118E69C5" w14:textId="77777777" w:rsidR="000B5CAE" w:rsidRPr="00DA3187" w:rsidRDefault="000B5CAE" w:rsidP="000B5CAE">
            <w:pPr>
              <w:pStyle w:val="BodyTextIndent"/>
              <w:ind w:left="-108" w:right="-108" w:firstLine="0"/>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Other adjustments</w:t>
            </w:r>
          </w:p>
        </w:tc>
        <w:tc>
          <w:tcPr>
            <w:tcW w:w="508" w:type="dxa"/>
            <w:tcBorders>
              <w:bottom w:val="single" w:sz="4" w:space="0" w:color="auto"/>
            </w:tcBorders>
            <w:vAlign w:val="bottom"/>
          </w:tcPr>
          <w:p w14:paraId="3E681BE7" w14:textId="77777777" w:rsidR="000B5CAE" w:rsidRPr="00DA3187" w:rsidRDefault="000B5CAE" w:rsidP="0064680E">
            <w:pPr>
              <w:pStyle w:val="BodyTextIndent"/>
              <w:ind w:left="-108" w:right="-108" w:firstLine="0"/>
              <w:jc w:val="center"/>
              <w:rPr>
                <w:rFonts w:ascii="Arial Narrow" w:hAnsi="Arial Narrow" w:cs="Arial"/>
                <w:color w:val="0D0D0D" w:themeColor="text1" w:themeTint="F2"/>
                <w:sz w:val="19"/>
                <w:szCs w:val="19"/>
              </w:rPr>
            </w:pPr>
          </w:p>
        </w:tc>
        <w:tc>
          <w:tcPr>
            <w:tcW w:w="1129" w:type="dxa"/>
            <w:tcBorders>
              <w:bottom w:val="single" w:sz="4" w:space="0" w:color="auto"/>
            </w:tcBorders>
            <w:vAlign w:val="bottom"/>
          </w:tcPr>
          <w:p w14:paraId="1F7C756C" w14:textId="6D958802" w:rsidR="000B5CAE" w:rsidRPr="00DA3187" w:rsidRDefault="000B5CAE" w:rsidP="000B5CA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(112,677)</w:t>
            </w:r>
          </w:p>
        </w:tc>
        <w:tc>
          <w:tcPr>
            <w:tcW w:w="1105" w:type="dxa"/>
            <w:tcBorders>
              <w:bottom w:val="single" w:sz="4" w:space="0" w:color="auto"/>
            </w:tcBorders>
            <w:vAlign w:val="bottom"/>
          </w:tcPr>
          <w:p w14:paraId="04B17552" w14:textId="2C8B0A56" w:rsidR="000B5CAE" w:rsidRPr="00DA3187" w:rsidRDefault="000B5CAE" w:rsidP="000B5CA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29" w:type="dxa"/>
            <w:tcBorders>
              <w:bottom w:val="single" w:sz="4" w:space="0" w:color="auto"/>
            </w:tcBorders>
          </w:tcPr>
          <w:p w14:paraId="26EE9066" w14:textId="02BB18B9" w:rsidR="000B5CAE" w:rsidRPr="00DA3187" w:rsidRDefault="000B5CAE" w:rsidP="000B5CA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sz w:val="19"/>
                <w:szCs w:val="19"/>
              </w:rPr>
              <w:t xml:space="preserve"> (50,294)</w:t>
            </w:r>
          </w:p>
        </w:tc>
        <w:tc>
          <w:tcPr>
            <w:tcW w:w="1105" w:type="dxa"/>
            <w:tcBorders>
              <w:bottom w:val="single" w:sz="4" w:space="0" w:color="auto"/>
            </w:tcBorders>
            <w:vAlign w:val="bottom"/>
          </w:tcPr>
          <w:p w14:paraId="29266914" w14:textId="225A21B6" w:rsidR="000B5CAE" w:rsidRPr="00DA3187" w:rsidRDefault="000B5CAE" w:rsidP="000B5CA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r>
      <w:tr w:rsidR="000B5CAE" w:rsidRPr="00D440D8" w14:paraId="4E06C844" w14:textId="77777777" w:rsidTr="00F646B5">
        <w:tc>
          <w:tcPr>
            <w:tcW w:w="3698" w:type="dxa"/>
            <w:tcBorders>
              <w:top w:val="single" w:sz="4" w:space="0" w:color="auto"/>
              <w:bottom w:val="single" w:sz="4" w:space="0" w:color="auto"/>
            </w:tcBorders>
          </w:tcPr>
          <w:p w14:paraId="4BAAA3FF" w14:textId="77777777" w:rsidR="00314850" w:rsidRPr="00DA3187" w:rsidRDefault="00314850" w:rsidP="00E8588E">
            <w:pPr>
              <w:pStyle w:val="BodyTextIndent"/>
              <w:ind w:left="-108" w:right="-108" w:firstLine="0"/>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Carrying amount, December 31</w:t>
            </w:r>
          </w:p>
        </w:tc>
        <w:tc>
          <w:tcPr>
            <w:tcW w:w="508" w:type="dxa"/>
            <w:tcBorders>
              <w:top w:val="single" w:sz="4" w:space="0" w:color="auto"/>
              <w:bottom w:val="single" w:sz="4" w:space="0" w:color="auto"/>
            </w:tcBorders>
            <w:vAlign w:val="bottom"/>
          </w:tcPr>
          <w:p w14:paraId="04A215FA" w14:textId="77777777" w:rsidR="00314850" w:rsidRPr="00DA3187" w:rsidRDefault="00314850" w:rsidP="0064680E">
            <w:pPr>
              <w:pStyle w:val="BodyTextIndent"/>
              <w:ind w:left="-108" w:right="-108" w:firstLine="0"/>
              <w:jc w:val="center"/>
              <w:rPr>
                <w:rFonts w:ascii="Arial Narrow" w:hAnsi="Arial Narrow" w:cs="Arial"/>
                <w:b/>
                <w:bCs/>
                <w:color w:val="0D0D0D" w:themeColor="text1" w:themeTint="F2"/>
                <w:sz w:val="19"/>
                <w:szCs w:val="19"/>
              </w:rPr>
            </w:pPr>
          </w:p>
        </w:tc>
        <w:tc>
          <w:tcPr>
            <w:tcW w:w="1129" w:type="dxa"/>
            <w:tcBorders>
              <w:top w:val="single" w:sz="4" w:space="0" w:color="auto"/>
              <w:bottom w:val="single" w:sz="4" w:space="0" w:color="auto"/>
            </w:tcBorders>
            <w:vAlign w:val="bottom"/>
          </w:tcPr>
          <w:p w14:paraId="6C625782" w14:textId="3B033201"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190,673</w:t>
            </w:r>
          </w:p>
        </w:tc>
        <w:tc>
          <w:tcPr>
            <w:tcW w:w="1105" w:type="dxa"/>
            <w:tcBorders>
              <w:top w:val="single" w:sz="4" w:space="0" w:color="auto"/>
              <w:bottom w:val="single" w:sz="4" w:space="0" w:color="auto"/>
            </w:tcBorders>
            <w:vAlign w:val="bottom"/>
          </w:tcPr>
          <w:p w14:paraId="13C40952" w14:textId="6D1846BA"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w:t>
            </w:r>
          </w:p>
        </w:tc>
        <w:tc>
          <w:tcPr>
            <w:tcW w:w="1129" w:type="dxa"/>
            <w:tcBorders>
              <w:top w:val="single" w:sz="4" w:space="0" w:color="auto"/>
              <w:bottom w:val="single" w:sz="4" w:space="0" w:color="auto"/>
            </w:tcBorders>
            <w:vAlign w:val="bottom"/>
          </w:tcPr>
          <w:p w14:paraId="62A64243" w14:textId="1CCFBB6F"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383,753</w:t>
            </w:r>
          </w:p>
        </w:tc>
        <w:tc>
          <w:tcPr>
            <w:tcW w:w="1105" w:type="dxa"/>
            <w:tcBorders>
              <w:top w:val="single" w:sz="4" w:space="0" w:color="auto"/>
              <w:bottom w:val="single" w:sz="4" w:space="0" w:color="auto"/>
            </w:tcBorders>
            <w:vAlign w:val="bottom"/>
          </w:tcPr>
          <w:p w14:paraId="1F48FC61" w14:textId="76CC0C3F"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w:t>
            </w:r>
          </w:p>
        </w:tc>
      </w:tr>
      <w:tr w:rsidR="000B5CAE" w:rsidRPr="00D440D8" w14:paraId="4F5730FF" w14:textId="77777777" w:rsidTr="00F646B5">
        <w:tc>
          <w:tcPr>
            <w:tcW w:w="3698" w:type="dxa"/>
            <w:tcBorders>
              <w:top w:val="single" w:sz="4" w:space="0" w:color="auto"/>
              <w:bottom w:val="single" w:sz="4" w:space="0" w:color="auto"/>
            </w:tcBorders>
          </w:tcPr>
          <w:p w14:paraId="1C9921CD" w14:textId="77777777" w:rsidR="00314850" w:rsidRPr="00DA3187" w:rsidRDefault="00314850" w:rsidP="00E8588E">
            <w:pPr>
              <w:pStyle w:val="BodyTextIndent"/>
              <w:ind w:left="-108" w:right="-108" w:firstLine="0"/>
              <w:rPr>
                <w:rFonts w:ascii="Arial Narrow" w:hAnsi="Arial Narrow" w:cs="Arial"/>
                <w:b/>
                <w:bCs/>
                <w:color w:val="0D0D0D" w:themeColor="text1" w:themeTint="F2"/>
                <w:sz w:val="19"/>
                <w:szCs w:val="19"/>
              </w:rPr>
            </w:pPr>
          </w:p>
        </w:tc>
        <w:tc>
          <w:tcPr>
            <w:tcW w:w="508" w:type="dxa"/>
            <w:tcBorders>
              <w:top w:val="single" w:sz="4" w:space="0" w:color="auto"/>
              <w:bottom w:val="single" w:sz="4" w:space="0" w:color="auto"/>
            </w:tcBorders>
            <w:vAlign w:val="bottom"/>
          </w:tcPr>
          <w:p w14:paraId="64D86539" w14:textId="77777777" w:rsidR="00314850" w:rsidRPr="00DA3187" w:rsidRDefault="00314850" w:rsidP="0064680E">
            <w:pPr>
              <w:pStyle w:val="BodyTextIndent"/>
              <w:ind w:left="-108" w:right="-108" w:firstLine="0"/>
              <w:jc w:val="center"/>
              <w:rPr>
                <w:rFonts w:ascii="Arial Narrow" w:hAnsi="Arial Narrow" w:cs="Arial"/>
                <w:b/>
                <w:bCs/>
                <w:color w:val="0D0D0D" w:themeColor="text1" w:themeTint="F2"/>
                <w:sz w:val="19"/>
                <w:szCs w:val="19"/>
              </w:rPr>
            </w:pPr>
          </w:p>
        </w:tc>
        <w:tc>
          <w:tcPr>
            <w:tcW w:w="1129" w:type="dxa"/>
            <w:tcBorders>
              <w:top w:val="single" w:sz="4" w:space="0" w:color="auto"/>
              <w:bottom w:val="single" w:sz="4" w:space="0" w:color="auto"/>
            </w:tcBorders>
            <w:vAlign w:val="bottom"/>
          </w:tcPr>
          <w:p w14:paraId="39B27FE1" w14:textId="5931C17B"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c>
          <w:tcPr>
            <w:tcW w:w="1105" w:type="dxa"/>
            <w:tcBorders>
              <w:top w:val="single" w:sz="4" w:space="0" w:color="auto"/>
              <w:bottom w:val="single" w:sz="4" w:space="0" w:color="auto"/>
            </w:tcBorders>
            <w:vAlign w:val="bottom"/>
          </w:tcPr>
          <w:p w14:paraId="0FE09C61" w14:textId="7777777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c>
          <w:tcPr>
            <w:tcW w:w="1129" w:type="dxa"/>
            <w:tcBorders>
              <w:top w:val="single" w:sz="4" w:space="0" w:color="auto"/>
              <w:bottom w:val="single" w:sz="4" w:space="0" w:color="auto"/>
            </w:tcBorders>
            <w:vAlign w:val="bottom"/>
          </w:tcPr>
          <w:p w14:paraId="36DBED36" w14:textId="7777777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c>
          <w:tcPr>
            <w:tcW w:w="1105" w:type="dxa"/>
            <w:tcBorders>
              <w:top w:val="single" w:sz="4" w:space="0" w:color="auto"/>
              <w:bottom w:val="single" w:sz="4" w:space="0" w:color="auto"/>
            </w:tcBorders>
            <w:vAlign w:val="bottom"/>
          </w:tcPr>
          <w:p w14:paraId="2E27FE65" w14:textId="7777777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r>
      <w:tr w:rsidR="000B5CAE" w:rsidRPr="00D440D8" w14:paraId="4285E8A6" w14:textId="77777777" w:rsidTr="002F368A">
        <w:tc>
          <w:tcPr>
            <w:tcW w:w="3698" w:type="dxa"/>
            <w:tcBorders>
              <w:top w:val="single" w:sz="4" w:space="0" w:color="auto"/>
            </w:tcBorders>
          </w:tcPr>
          <w:p w14:paraId="4731F2C0" w14:textId="15DCF84E" w:rsidR="00314850" w:rsidRPr="00DA3187" w:rsidRDefault="00314850" w:rsidP="00CC47CA">
            <w:pPr>
              <w:pStyle w:val="BodyTextIndent"/>
              <w:ind w:left="-108" w:right="-108" w:firstLine="0"/>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Raw materials inventory</w:t>
            </w:r>
          </w:p>
        </w:tc>
        <w:tc>
          <w:tcPr>
            <w:tcW w:w="508" w:type="dxa"/>
            <w:tcBorders>
              <w:top w:val="single" w:sz="4" w:space="0" w:color="auto"/>
            </w:tcBorders>
            <w:vAlign w:val="bottom"/>
          </w:tcPr>
          <w:p w14:paraId="6A908985" w14:textId="77777777" w:rsidR="00314850" w:rsidRPr="00DA3187" w:rsidRDefault="00314850" w:rsidP="0064680E">
            <w:pPr>
              <w:pStyle w:val="BodyTextIndent"/>
              <w:ind w:left="-108" w:right="-108" w:firstLine="0"/>
              <w:jc w:val="center"/>
              <w:rPr>
                <w:rFonts w:ascii="Arial Narrow" w:hAnsi="Arial Narrow" w:cs="Arial"/>
                <w:b/>
                <w:bCs/>
                <w:color w:val="0D0D0D" w:themeColor="text1" w:themeTint="F2"/>
                <w:sz w:val="19"/>
                <w:szCs w:val="19"/>
              </w:rPr>
            </w:pPr>
          </w:p>
        </w:tc>
        <w:tc>
          <w:tcPr>
            <w:tcW w:w="1129" w:type="dxa"/>
            <w:tcBorders>
              <w:top w:val="single" w:sz="4" w:space="0" w:color="auto"/>
            </w:tcBorders>
            <w:vAlign w:val="bottom"/>
          </w:tcPr>
          <w:p w14:paraId="623A83C8" w14:textId="5CB017DE" w:rsidR="00314850" w:rsidRPr="00DA3187" w:rsidRDefault="00314850" w:rsidP="00CC47CA">
            <w:pPr>
              <w:pStyle w:val="BodyTextIndent"/>
              <w:ind w:left="-108" w:right="-108" w:firstLine="0"/>
              <w:jc w:val="right"/>
              <w:rPr>
                <w:rFonts w:ascii="Arial Narrow" w:hAnsi="Arial Narrow" w:cs="Arial"/>
                <w:b/>
                <w:bCs/>
                <w:color w:val="0D0D0D" w:themeColor="text1" w:themeTint="F2"/>
                <w:sz w:val="19"/>
                <w:szCs w:val="19"/>
              </w:rPr>
            </w:pPr>
          </w:p>
        </w:tc>
        <w:tc>
          <w:tcPr>
            <w:tcW w:w="1105" w:type="dxa"/>
            <w:tcBorders>
              <w:top w:val="single" w:sz="4" w:space="0" w:color="auto"/>
            </w:tcBorders>
            <w:vAlign w:val="bottom"/>
          </w:tcPr>
          <w:p w14:paraId="79DE7182" w14:textId="77777777" w:rsidR="00314850" w:rsidRPr="00DA3187" w:rsidRDefault="00314850" w:rsidP="00CC47CA">
            <w:pPr>
              <w:pStyle w:val="BodyTextIndent"/>
              <w:ind w:left="-108" w:right="-108" w:firstLine="0"/>
              <w:jc w:val="right"/>
              <w:rPr>
                <w:rFonts w:ascii="Arial Narrow" w:hAnsi="Arial Narrow" w:cs="Arial"/>
                <w:b/>
                <w:bCs/>
                <w:color w:val="0D0D0D" w:themeColor="text1" w:themeTint="F2"/>
                <w:sz w:val="19"/>
                <w:szCs w:val="19"/>
              </w:rPr>
            </w:pPr>
          </w:p>
        </w:tc>
        <w:tc>
          <w:tcPr>
            <w:tcW w:w="1129" w:type="dxa"/>
            <w:tcBorders>
              <w:top w:val="single" w:sz="4" w:space="0" w:color="auto"/>
            </w:tcBorders>
            <w:vAlign w:val="bottom"/>
          </w:tcPr>
          <w:p w14:paraId="65B590F8" w14:textId="77777777" w:rsidR="00314850" w:rsidRPr="00DA3187" w:rsidRDefault="00314850" w:rsidP="00CC47CA">
            <w:pPr>
              <w:pStyle w:val="BodyTextIndent"/>
              <w:ind w:left="-108" w:right="-108" w:firstLine="0"/>
              <w:jc w:val="right"/>
              <w:rPr>
                <w:rFonts w:ascii="Arial Narrow" w:hAnsi="Arial Narrow" w:cs="Arial"/>
                <w:b/>
                <w:bCs/>
                <w:color w:val="0D0D0D" w:themeColor="text1" w:themeTint="F2"/>
                <w:sz w:val="19"/>
                <w:szCs w:val="19"/>
              </w:rPr>
            </w:pPr>
          </w:p>
        </w:tc>
        <w:tc>
          <w:tcPr>
            <w:tcW w:w="1105" w:type="dxa"/>
            <w:tcBorders>
              <w:top w:val="single" w:sz="4" w:space="0" w:color="auto"/>
            </w:tcBorders>
            <w:vAlign w:val="bottom"/>
          </w:tcPr>
          <w:p w14:paraId="018766F8" w14:textId="77777777" w:rsidR="00314850" w:rsidRPr="00DA3187" w:rsidRDefault="00314850" w:rsidP="00CC47CA">
            <w:pPr>
              <w:pStyle w:val="BodyTextIndent"/>
              <w:ind w:left="-108" w:right="-108" w:firstLine="0"/>
              <w:jc w:val="right"/>
              <w:rPr>
                <w:rFonts w:ascii="Arial Narrow" w:hAnsi="Arial Narrow" w:cs="Arial"/>
                <w:b/>
                <w:bCs/>
                <w:color w:val="0D0D0D" w:themeColor="text1" w:themeTint="F2"/>
                <w:sz w:val="19"/>
                <w:szCs w:val="19"/>
              </w:rPr>
            </w:pPr>
          </w:p>
        </w:tc>
      </w:tr>
      <w:tr w:rsidR="00314850" w:rsidRPr="00D440D8" w14:paraId="6B1F1AEF" w14:textId="77777777" w:rsidTr="002F368A">
        <w:tc>
          <w:tcPr>
            <w:tcW w:w="3698" w:type="dxa"/>
          </w:tcPr>
          <w:p w14:paraId="263AF6C2" w14:textId="77777777" w:rsidR="00314850" w:rsidRPr="00DA3187" w:rsidRDefault="00314850" w:rsidP="00E8588E">
            <w:pPr>
              <w:pStyle w:val="BodyTextIndent"/>
              <w:ind w:left="-108" w:right="-108" w:firstLine="0"/>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Carrying amount, January 1</w:t>
            </w:r>
          </w:p>
        </w:tc>
        <w:tc>
          <w:tcPr>
            <w:tcW w:w="508" w:type="dxa"/>
            <w:vAlign w:val="bottom"/>
          </w:tcPr>
          <w:p w14:paraId="6F14BD9E" w14:textId="77777777" w:rsidR="00314850" w:rsidRPr="00DA3187" w:rsidRDefault="00314850" w:rsidP="0064680E">
            <w:pPr>
              <w:pStyle w:val="BodyTextIndent"/>
              <w:ind w:left="-108" w:right="-108" w:firstLine="0"/>
              <w:jc w:val="center"/>
              <w:rPr>
                <w:rFonts w:ascii="Arial Narrow" w:hAnsi="Arial Narrow" w:cs="Arial"/>
                <w:color w:val="0D0D0D" w:themeColor="text1" w:themeTint="F2"/>
                <w:sz w:val="19"/>
                <w:szCs w:val="19"/>
              </w:rPr>
            </w:pPr>
          </w:p>
        </w:tc>
        <w:tc>
          <w:tcPr>
            <w:tcW w:w="1129" w:type="dxa"/>
            <w:vAlign w:val="bottom"/>
          </w:tcPr>
          <w:p w14:paraId="3F19363C" w14:textId="45F8A668" w:rsidR="00314850" w:rsidRPr="00DA3187" w:rsidRDefault="00314850"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39,298</w:t>
            </w:r>
          </w:p>
        </w:tc>
        <w:tc>
          <w:tcPr>
            <w:tcW w:w="1105" w:type="dxa"/>
            <w:vAlign w:val="bottom"/>
          </w:tcPr>
          <w:p w14:paraId="454279C2" w14:textId="37A4EA33" w:rsidR="00314850" w:rsidRPr="00DA3187" w:rsidRDefault="00314850"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29" w:type="dxa"/>
            <w:vAlign w:val="bottom"/>
          </w:tcPr>
          <w:p w14:paraId="2245D8C7" w14:textId="6B582454" w:rsidR="00314850" w:rsidRPr="00DA3187" w:rsidRDefault="00314850"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58,888</w:t>
            </w:r>
          </w:p>
        </w:tc>
        <w:tc>
          <w:tcPr>
            <w:tcW w:w="1105" w:type="dxa"/>
            <w:vAlign w:val="bottom"/>
          </w:tcPr>
          <w:p w14:paraId="6C9A00D7" w14:textId="6976E756" w:rsidR="00314850" w:rsidRPr="00DA3187" w:rsidRDefault="00314850"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r>
      <w:tr w:rsidR="000B5CAE" w:rsidRPr="00D440D8" w14:paraId="0BEB95B1" w14:textId="77777777" w:rsidTr="002F368A">
        <w:tc>
          <w:tcPr>
            <w:tcW w:w="3698" w:type="dxa"/>
          </w:tcPr>
          <w:p w14:paraId="23593325" w14:textId="77777777" w:rsidR="000B5CAE" w:rsidRPr="00DA3187" w:rsidRDefault="000B5CAE" w:rsidP="000B5CAE">
            <w:pPr>
              <w:pStyle w:val="BodyTextIndent"/>
              <w:ind w:left="-108" w:right="-108" w:firstLine="0"/>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Additions/acquisitions during the year</w:t>
            </w:r>
          </w:p>
        </w:tc>
        <w:tc>
          <w:tcPr>
            <w:tcW w:w="508" w:type="dxa"/>
            <w:vAlign w:val="bottom"/>
          </w:tcPr>
          <w:p w14:paraId="71BCD1DC" w14:textId="77777777" w:rsidR="000B5CAE" w:rsidRPr="00DA3187" w:rsidRDefault="000B5CAE" w:rsidP="0064680E">
            <w:pPr>
              <w:pStyle w:val="BodyTextIndent"/>
              <w:ind w:left="-108" w:right="-108" w:firstLine="0"/>
              <w:jc w:val="center"/>
              <w:rPr>
                <w:rFonts w:ascii="Arial Narrow" w:hAnsi="Arial Narrow" w:cs="Arial"/>
                <w:color w:val="0D0D0D" w:themeColor="text1" w:themeTint="F2"/>
                <w:sz w:val="19"/>
                <w:szCs w:val="19"/>
              </w:rPr>
            </w:pPr>
          </w:p>
        </w:tc>
        <w:tc>
          <w:tcPr>
            <w:tcW w:w="1129" w:type="dxa"/>
          </w:tcPr>
          <w:p w14:paraId="300BD0B5" w14:textId="1A76BA09" w:rsidR="000B5CAE" w:rsidRPr="00DA3187" w:rsidRDefault="000B5CAE" w:rsidP="000B5CA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sz w:val="19"/>
                <w:szCs w:val="19"/>
              </w:rPr>
              <w:t xml:space="preserve"> 990,530 </w:t>
            </w:r>
          </w:p>
        </w:tc>
        <w:tc>
          <w:tcPr>
            <w:tcW w:w="1105" w:type="dxa"/>
            <w:vAlign w:val="bottom"/>
          </w:tcPr>
          <w:p w14:paraId="5052876B" w14:textId="4CB972BB" w:rsidR="000B5CAE" w:rsidRPr="00DA3187" w:rsidRDefault="000B5CAE" w:rsidP="000B5CA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29" w:type="dxa"/>
          </w:tcPr>
          <w:p w14:paraId="092201A5" w14:textId="187DBC16" w:rsidR="000B5CAE" w:rsidRPr="00DA3187" w:rsidRDefault="000B5CAE" w:rsidP="000B5CA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sz w:val="19"/>
                <w:szCs w:val="19"/>
              </w:rPr>
              <w:t xml:space="preserve"> 1,965,167 </w:t>
            </w:r>
          </w:p>
        </w:tc>
        <w:tc>
          <w:tcPr>
            <w:tcW w:w="1105" w:type="dxa"/>
            <w:vAlign w:val="bottom"/>
          </w:tcPr>
          <w:p w14:paraId="78A5CE63" w14:textId="1195B01A" w:rsidR="000B5CAE" w:rsidRPr="00DA3187" w:rsidRDefault="000B5CAE" w:rsidP="000B5CA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r>
      <w:tr w:rsidR="000B5CAE" w:rsidRPr="00D440D8" w14:paraId="1425DD04" w14:textId="77777777" w:rsidTr="002F368A">
        <w:tc>
          <w:tcPr>
            <w:tcW w:w="3698" w:type="dxa"/>
          </w:tcPr>
          <w:p w14:paraId="67DA662A" w14:textId="77777777" w:rsidR="000B5CAE" w:rsidRPr="00DA3187" w:rsidRDefault="000B5CAE" w:rsidP="000B5CAE">
            <w:pPr>
              <w:pStyle w:val="BodyTextIndent"/>
              <w:ind w:left="-108" w:right="-108" w:firstLine="0"/>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Expensed during the year, except write-down</w:t>
            </w:r>
          </w:p>
        </w:tc>
        <w:tc>
          <w:tcPr>
            <w:tcW w:w="508" w:type="dxa"/>
            <w:vAlign w:val="bottom"/>
          </w:tcPr>
          <w:p w14:paraId="707AEA6F" w14:textId="77777777" w:rsidR="000B5CAE" w:rsidRPr="00DA3187" w:rsidRDefault="000B5CAE" w:rsidP="0064680E">
            <w:pPr>
              <w:pStyle w:val="BodyTextIndent"/>
              <w:ind w:left="-108" w:right="-108" w:firstLine="0"/>
              <w:jc w:val="center"/>
              <w:rPr>
                <w:rFonts w:ascii="Arial Narrow" w:hAnsi="Arial Narrow" w:cs="Arial"/>
                <w:color w:val="0D0D0D" w:themeColor="text1" w:themeTint="F2"/>
                <w:sz w:val="19"/>
                <w:szCs w:val="19"/>
              </w:rPr>
            </w:pPr>
          </w:p>
        </w:tc>
        <w:tc>
          <w:tcPr>
            <w:tcW w:w="1129" w:type="dxa"/>
          </w:tcPr>
          <w:p w14:paraId="408E424F" w14:textId="57CBA4BD" w:rsidR="000B5CAE" w:rsidRPr="00DA3187" w:rsidRDefault="000B5CAE" w:rsidP="000B5CA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sz w:val="19"/>
                <w:szCs w:val="19"/>
              </w:rPr>
              <w:t xml:space="preserve"> (970,240)</w:t>
            </w:r>
          </w:p>
        </w:tc>
        <w:tc>
          <w:tcPr>
            <w:tcW w:w="1105" w:type="dxa"/>
            <w:vAlign w:val="bottom"/>
          </w:tcPr>
          <w:p w14:paraId="2C929D81" w14:textId="01733F5D" w:rsidR="000B5CAE" w:rsidRPr="00DA3187" w:rsidRDefault="000B5CAE" w:rsidP="000B5CA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29" w:type="dxa"/>
          </w:tcPr>
          <w:p w14:paraId="0FB11850" w14:textId="2AA54CBE" w:rsidR="000B5CAE" w:rsidRPr="00DA3187" w:rsidRDefault="000B5CAE" w:rsidP="000B5CA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sz w:val="19"/>
                <w:szCs w:val="19"/>
              </w:rPr>
              <w:t xml:space="preserve"> (1,984,757)</w:t>
            </w:r>
          </w:p>
        </w:tc>
        <w:tc>
          <w:tcPr>
            <w:tcW w:w="1105" w:type="dxa"/>
            <w:vAlign w:val="bottom"/>
          </w:tcPr>
          <w:p w14:paraId="17FE5C41" w14:textId="36919177" w:rsidR="000B5CAE" w:rsidRPr="00DA3187" w:rsidRDefault="000B5CAE" w:rsidP="000B5CA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r>
      <w:tr w:rsidR="000B5CAE" w:rsidRPr="00D440D8" w14:paraId="1D068F57" w14:textId="77777777" w:rsidTr="002F368A">
        <w:tc>
          <w:tcPr>
            <w:tcW w:w="3698" w:type="dxa"/>
            <w:tcBorders>
              <w:bottom w:val="single" w:sz="4" w:space="0" w:color="auto"/>
            </w:tcBorders>
          </w:tcPr>
          <w:p w14:paraId="0B9CAD29" w14:textId="77777777" w:rsidR="00314850" w:rsidRPr="00DA3187" w:rsidRDefault="00314850" w:rsidP="00E8588E">
            <w:pPr>
              <w:pStyle w:val="BodyTextIndent"/>
              <w:ind w:left="-108" w:right="-108" w:firstLine="0"/>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Other adjustments</w:t>
            </w:r>
          </w:p>
        </w:tc>
        <w:tc>
          <w:tcPr>
            <w:tcW w:w="508" w:type="dxa"/>
            <w:tcBorders>
              <w:bottom w:val="single" w:sz="4" w:space="0" w:color="auto"/>
            </w:tcBorders>
            <w:vAlign w:val="bottom"/>
          </w:tcPr>
          <w:p w14:paraId="00571F3E" w14:textId="77777777" w:rsidR="00314850" w:rsidRPr="00DA3187" w:rsidRDefault="00314850" w:rsidP="0064680E">
            <w:pPr>
              <w:pStyle w:val="BodyTextIndent"/>
              <w:ind w:left="-108" w:right="-108" w:firstLine="0"/>
              <w:jc w:val="center"/>
              <w:rPr>
                <w:rFonts w:ascii="Arial Narrow" w:hAnsi="Arial Narrow" w:cs="Arial"/>
                <w:color w:val="0D0D0D" w:themeColor="text1" w:themeTint="F2"/>
                <w:sz w:val="19"/>
                <w:szCs w:val="19"/>
              </w:rPr>
            </w:pPr>
          </w:p>
        </w:tc>
        <w:tc>
          <w:tcPr>
            <w:tcW w:w="1129" w:type="dxa"/>
            <w:tcBorders>
              <w:bottom w:val="single" w:sz="4" w:space="0" w:color="auto"/>
            </w:tcBorders>
            <w:vAlign w:val="bottom"/>
          </w:tcPr>
          <w:p w14:paraId="14ABB50B" w14:textId="3A7BCCB7" w:rsidR="00314850" w:rsidRPr="00DA3187" w:rsidRDefault="000B5CAE"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05" w:type="dxa"/>
            <w:tcBorders>
              <w:bottom w:val="single" w:sz="4" w:space="0" w:color="auto"/>
            </w:tcBorders>
            <w:vAlign w:val="bottom"/>
          </w:tcPr>
          <w:p w14:paraId="1A4D34D9" w14:textId="3D527494" w:rsidR="00314850" w:rsidRPr="00DA3187" w:rsidRDefault="00314850"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29" w:type="dxa"/>
            <w:tcBorders>
              <w:bottom w:val="single" w:sz="4" w:space="0" w:color="auto"/>
            </w:tcBorders>
            <w:vAlign w:val="bottom"/>
          </w:tcPr>
          <w:p w14:paraId="1EF1381C" w14:textId="227DEA12" w:rsidR="00314850" w:rsidRPr="00DA3187" w:rsidRDefault="000B5CAE"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05" w:type="dxa"/>
            <w:tcBorders>
              <w:bottom w:val="single" w:sz="4" w:space="0" w:color="auto"/>
            </w:tcBorders>
            <w:vAlign w:val="bottom"/>
          </w:tcPr>
          <w:p w14:paraId="27024465" w14:textId="098648AB" w:rsidR="00314850" w:rsidRPr="00DA3187" w:rsidRDefault="00314850"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r>
      <w:tr w:rsidR="000B5CAE" w:rsidRPr="00D440D8" w14:paraId="0AA8411B" w14:textId="77777777" w:rsidTr="00F646B5">
        <w:tc>
          <w:tcPr>
            <w:tcW w:w="3698" w:type="dxa"/>
            <w:tcBorders>
              <w:top w:val="single" w:sz="4" w:space="0" w:color="auto"/>
              <w:bottom w:val="single" w:sz="4" w:space="0" w:color="auto"/>
            </w:tcBorders>
          </w:tcPr>
          <w:p w14:paraId="1FB5BC5F" w14:textId="77777777" w:rsidR="00314850" w:rsidRPr="00DA3187" w:rsidRDefault="00314850" w:rsidP="00E8588E">
            <w:pPr>
              <w:pStyle w:val="BodyTextIndent"/>
              <w:ind w:left="-108" w:right="-108" w:firstLine="0"/>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Carrying amount, December 31</w:t>
            </w:r>
          </w:p>
        </w:tc>
        <w:tc>
          <w:tcPr>
            <w:tcW w:w="508" w:type="dxa"/>
            <w:tcBorders>
              <w:top w:val="single" w:sz="4" w:space="0" w:color="auto"/>
              <w:bottom w:val="single" w:sz="4" w:space="0" w:color="auto"/>
            </w:tcBorders>
            <w:vAlign w:val="bottom"/>
          </w:tcPr>
          <w:p w14:paraId="6C59168F" w14:textId="77777777" w:rsidR="00314850" w:rsidRPr="00DA3187" w:rsidRDefault="00314850" w:rsidP="0064680E">
            <w:pPr>
              <w:pStyle w:val="BodyTextIndent"/>
              <w:ind w:left="-108" w:right="-108" w:firstLine="0"/>
              <w:jc w:val="center"/>
              <w:rPr>
                <w:rFonts w:ascii="Arial Narrow" w:hAnsi="Arial Narrow" w:cs="Arial"/>
                <w:b/>
                <w:bCs/>
                <w:color w:val="0D0D0D" w:themeColor="text1" w:themeTint="F2"/>
                <w:sz w:val="19"/>
                <w:szCs w:val="19"/>
              </w:rPr>
            </w:pPr>
          </w:p>
        </w:tc>
        <w:tc>
          <w:tcPr>
            <w:tcW w:w="1129" w:type="dxa"/>
            <w:tcBorders>
              <w:top w:val="single" w:sz="4" w:space="0" w:color="auto"/>
              <w:bottom w:val="single" w:sz="4" w:space="0" w:color="auto"/>
            </w:tcBorders>
            <w:vAlign w:val="bottom"/>
          </w:tcPr>
          <w:p w14:paraId="1A085218" w14:textId="29563C6E"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59,588</w:t>
            </w:r>
          </w:p>
        </w:tc>
        <w:tc>
          <w:tcPr>
            <w:tcW w:w="1105" w:type="dxa"/>
            <w:tcBorders>
              <w:top w:val="single" w:sz="4" w:space="0" w:color="auto"/>
              <w:bottom w:val="single" w:sz="4" w:space="0" w:color="auto"/>
            </w:tcBorders>
            <w:vAlign w:val="bottom"/>
          </w:tcPr>
          <w:p w14:paraId="4C42246E" w14:textId="1F4F2889"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w:t>
            </w:r>
          </w:p>
        </w:tc>
        <w:tc>
          <w:tcPr>
            <w:tcW w:w="1129" w:type="dxa"/>
            <w:tcBorders>
              <w:top w:val="single" w:sz="4" w:space="0" w:color="auto"/>
              <w:bottom w:val="single" w:sz="4" w:space="0" w:color="auto"/>
            </w:tcBorders>
            <w:vAlign w:val="bottom"/>
          </w:tcPr>
          <w:p w14:paraId="207C7544" w14:textId="768CBFC9"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39,298</w:t>
            </w:r>
          </w:p>
        </w:tc>
        <w:tc>
          <w:tcPr>
            <w:tcW w:w="1105" w:type="dxa"/>
            <w:tcBorders>
              <w:top w:val="single" w:sz="4" w:space="0" w:color="auto"/>
              <w:bottom w:val="single" w:sz="4" w:space="0" w:color="auto"/>
            </w:tcBorders>
            <w:vAlign w:val="bottom"/>
          </w:tcPr>
          <w:p w14:paraId="61AB7B5B" w14:textId="7F9E71B4"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w:t>
            </w:r>
          </w:p>
        </w:tc>
      </w:tr>
      <w:tr w:rsidR="000B5CAE" w:rsidRPr="00D440D8" w14:paraId="03CAB9B5" w14:textId="77777777" w:rsidTr="00F646B5">
        <w:tc>
          <w:tcPr>
            <w:tcW w:w="3698" w:type="dxa"/>
            <w:tcBorders>
              <w:top w:val="single" w:sz="4" w:space="0" w:color="auto"/>
              <w:bottom w:val="single" w:sz="4" w:space="0" w:color="auto"/>
            </w:tcBorders>
          </w:tcPr>
          <w:p w14:paraId="73D663A0" w14:textId="77777777" w:rsidR="00314850" w:rsidRPr="00DA3187" w:rsidRDefault="00314850" w:rsidP="00E8588E">
            <w:pPr>
              <w:pStyle w:val="BodyTextIndent"/>
              <w:ind w:left="-108" w:right="-108" w:firstLine="0"/>
              <w:rPr>
                <w:rFonts w:ascii="Arial Narrow" w:hAnsi="Arial Narrow" w:cs="Arial"/>
                <w:b/>
                <w:bCs/>
                <w:color w:val="0D0D0D" w:themeColor="text1" w:themeTint="F2"/>
                <w:sz w:val="19"/>
                <w:szCs w:val="19"/>
              </w:rPr>
            </w:pPr>
          </w:p>
        </w:tc>
        <w:tc>
          <w:tcPr>
            <w:tcW w:w="508" w:type="dxa"/>
            <w:tcBorders>
              <w:top w:val="single" w:sz="4" w:space="0" w:color="auto"/>
              <w:bottom w:val="single" w:sz="4" w:space="0" w:color="auto"/>
            </w:tcBorders>
            <w:vAlign w:val="bottom"/>
          </w:tcPr>
          <w:p w14:paraId="539D4B66" w14:textId="77777777" w:rsidR="00314850" w:rsidRPr="00DA3187" w:rsidRDefault="00314850" w:rsidP="0064680E">
            <w:pPr>
              <w:pStyle w:val="BodyTextIndent"/>
              <w:ind w:left="-108" w:right="-108" w:firstLine="0"/>
              <w:jc w:val="center"/>
              <w:rPr>
                <w:rFonts w:ascii="Arial Narrow" w:hAnsi="Arial Narrow" w:cs="Arial"/>
                <w:b/>
                <w:bCs/>
                <w:color w:val="0D0D0D" w:themeColor="text1" w:themeTint="F2"/>
                <w:sz w:val="19"/>
                <w:szCs w:val="19"/>
              </w:rPr>
            </w:pPr>
          </w:p>
        </w:tc>
        <w:tc>
          <w:tcPr>
            <w:tcW w:w="1129" w:type="dxa"/>
            <w:tcBorders>
              <w:top w:val="single" w:sz="4" w:space="0" w:color="auto"/>
              <w:bottom w:val="single" w:sz="4" w:space="0" w:color="auto"/>
            </w:tcBorders>
            <w:vAlign w:val="bottom"/>
          </w:tcPr>
          <w:p w14:paraId="02B8E186" w14:textId="30C368EE"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c>
          <w:tcPr>
            <w:tcW w:w="1105" w:type="dxa"/>
            <w:tcBorders>
              <w:top w:val="single" w:sz="4" w:space="0" w:color="auto"/>
              <w:bottom w:val="single" w:sz="4" w:space="0" w:color="auto"/>
            </w:tcBorders>
            <w:vAlign w:val="bottom"/>
          </w:tcPr>
          <w:p w14:paraId="09B0707B" w14:textId="7777777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c>
          <w:tcPr>
            <w:tcW w:w="1129" w:type="dxa"/>
            <w:tcBorders>
              <w:top w:val="single" w:sz="4" w:space="0" w:color="auto"/>
              <w:bottom w:val="single" w:sz="4" w:space="0" w:color="auto"/>
            </w:tcBorders>
            <w:vAlign w:val="bottom"/>
          </w:tcPr>
          <w:p w14:paraId="50D7C4E6" w14:textId="7777777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c>
          <w:tcPr>
            <w:tcW w:w="1105" w:type="dxa"/>
            <w:tcBorders>
              <w:top w:val="single" w:sz="4" w:space="0" w:color="auto"/>
              <w:bottom w:val="single" w:sz="4" w:space="0" w:color="auto"/>
            </w:tcBorders>
            <w:vAlign w:val="bottom"/>
          </w:tcPr>
          <w:p w14:paraId="00A98E74" w14:textId="7777777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r>
      <w:tr w:rsidR="000B5CAE" w:rsidRPr="00D440D8" w14:paraId="5B9D226C" w14:textId="77777777" w:rsidTr="002F368A">
        <w:tc>
          <w:tcPr>
            <w:tcW w:w="3698" w:type="dxa"/>
            <w:tcBorders>
              <w:top w:val="single" w:sz="4" w:space="0" w:color="auto"/>
            </w:tcBorders>
          </w:tcPr>
          <w:p w14:paraId="134305C3" w14:textId="00762E97" w:rsidR="00314850" w:rsidRPr="00DA3187" w:rsidRDefault="00314850" w:rsidP="00E8588E">
            <w:pPr>
              <w:pStyle w:val="BodyTextIndent"/>
              <w:ind w:left="-108" w:right="-108" w:firstLine="0"/>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Other supplies inventory</w:t>
            </w:r>
          </w:p>
        </w:tc>
        <w:tc>
          <w:tcPr>
            <w:tcW w:w="508" w:type="dxa"/>
            <w:tcBorders>
              <w:top w:val="single" w:sz="4" w:space="0" w:color="auto"/>
            </w:tcBorders>
            <w:vAlign w:val="bottom"/>
          </w:tcPr>
          <w:p w14:paraId="60D057A4" w14:textId="77777777" w:rsidR="00314850" w:rsidRPr="00DA3187" w:rsidRDefault="00314850" w:rsidP="0064680E">
            <w:pPr>
              <w:pStyle w:val="BodyTextIndent"/>
              <w:ind w:left="-108" w:right="-108" w:firstLine="0"/>
              <w:jc w:val="center"/>
              <w:rPr>
                <w:rFonts w:ascii="Arial Narrow" w:hAnsi="Arial Narrow" w:cs="Arial"/>
                <w:b/>
                <w:bCs/>
                <w:color w:val="0D0D0D" w:themeColor="text1" w:themeTint="F2"/>
                <w:sz w:val="19"/>
                <w:szCs w:val="19"/>
              </w:rPr>
            </w:pPr>
          </w:p>
        </w:tc>
        <w:tc>
          <w:tcPr>
            <w:tcW w:w="1129" w:type="dxa"/>
            <w:tcBorders>
              <w:top w:val="single" w:sz="4" w:space="0" w:color="auto"/>
            </w:tcBorders>
            <w:vAlign w:val="bottom"/>
          </w:tcPr>
          <w:p w14:paraId="0D40C0E0" w14:textId="54627932"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c>
          <w:tcPr>
            <w:tcW w:w="1105" w:type="dxa"/>
            <w:tcBorders>
              <w:top w:val="single" w:sz="4" w:space="0" w:color="auto"/>
            </w:tcBorders>
            <w:vAlign w:val="bottom"/>
          </w:tcPr>
          <w:p w14:paraId="0833F9F9" w14:textId="7777777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c>
          <w:tcPr>
            <w:tcW w:w="1129" w:type="dxa"/>
            <w:tcBorders>
              <w:top w:val="single" w:sz="4" w:space="0" w:color="auto"/>
            </w:tcBorders>
            <w:vAlign w:val="bottom"/>
          </w:tcPr>
          <w:p w14:paraId="4D096BA7" w14:textId="7777777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c>
          <w:tcPr>
            <w:tcW w:w="1105" w:type="dxa"/>
            <w:tcBorders>
              <w:top w:val="single" w:sz="4" w:space="0" w:color="auto"/>
            </w:tcBorders>
            <w:vAlign w:val="bottom"/>
          </w:tcPr>
          <w:p w14:paraId="7D73B96A" w14:textId="77777777"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p>
        </w:tc>
      </w:tr>
      <w:tr w:rsidR="00314850" w:rsidRPr="00D440D8" w14:paraId="6C6014EB" w14:textId="77777777" w:rsidTr="002F368A">
        <w:tc>
          <w:tcPr>
            <w:tcW w:w="3698" w:type="dxa"/>
          </w:tcPr>
          <w:p w14:paraId="363E8072" w14:textId="77777777" w:rsidR="00314850" w:rsidRPr="00DA3187" w:rsidRDefault="00314850" w:rsidP="00E8588E">
            <w:pPr>
              <w:pStyle w:val="BodyTextIndent"/>
              <w:ind w:left="-108" w:right="-108" w:firstLine="0"/>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Carrying amount, January 1</w:t>
            </w:r>
          </w:p>
        </w:tc>
        <w:tc>
          <w:tcPr>
            <w:tcW w:w="508" w:type="dxa"/>
            <w:vAlign w:val="bottom"/>
          </w:tcPr>
          <w:p w14:paraId="46087C22" w14:textId="77777777" w:rsidR="00314850" w:rsidRPr="00DA3187" w:rsidRDefault="00314850" w:rsidP="0064680E">
            <w:pPr>
              <w:pStyle w:val="BodyTextIndent"/>
              <w:ind w:left="-108" w:right="-108" w:firstLine="0"/>
              <w:jc w:val="center"/>
              <w:rPr>
                <w:rFonts w:ascii="Arial Narrow" w:hAnsi="Arial Narrow" w:cs="Arial"/>
                <w:color w:val="0D0D0D" w:themeColor="text1" w:themeTint="F2"/>
                <w:sz w:val="19"/>
                <w:szCs w:val="19"/>
              </w:rPr>
            </w:pPr>
          </w:p>
        </w:tc>
        <w:tc>
          <w:tcPr>
            <w:tcW w:w="1129" w:type="dxa"/>
            <w:vAlign w:val="bottom"/>
          </w:tcPr>
          <w:p w14:paraId="16D26EE2" w14:textId="33BF1EAC" w:rsidR="00314850" w:rsidRPr="00DA3187" w:rsidRDefault="00314850"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14,827,079</w:t>
            </w:r>
          </w:p>
        </w:tc>
        <w:tc>
          <w:tcPr>
            <w:tcW w:w="1105" w:type="dxa"/>
            <w:vAlign w:val="bottom"/>
          </w:tcPr>
          <w:p w14:paraId="21F482EF" w14:textId="59C727CB" w:rsidR="00314850" w:rsidRPr="00DA3187" w:rsidRDefault="00314850"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29" w:type="dxa"/>
            <w:vAlign w:val="bottom"/>
          </w:tcPr>
          <w:p w14:paraId="3C4FD275" w14:textId="764CCD93" w:rsidR="00314850" w:rsidRPr="00DA3187" w:rsidRDefault="000B5CAE"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11,678,</w:t>
            </w:r>
            <w:r w:rsidR="00954036" w:rsidRPr="00DA3187">
              <w:rPr>
                <w:rFonts w:ascii="Arial Narrow" w:hAnsi="Arial Narrow" w:cs="Arial"/>
                <w:color w:val="0D0D0D" w:themeColor="text1" w:themeTint="F2"/>
                <w:sz w:val="19"/>
                <w:szCs w:val="19"/>
              </w:rPr>
              <w:t>133</w:t>
            </w:r>
          </w:p>
        </w:tc>
        <w:tc>
          <w:tcPr>
            <w:tcW w:w="1105" w:type="dxa"/>
            <w:vAlign w:val="bottom"/>
          </w:tcPr>
          <w:p w14:paraId="5D499EDB" w14:textId="7C7CFF52" w:rsidR="00314850" w:rsidRPr="00DA3187" w:rsidRDefault="00314850"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r>
      <w:tr w:rsidR="00314850" w:rsidRPr="00D440D8" w14:paraId="40C5B9D6" w14:textId="77777777" w:rsidTr="002F368A">
        <w:tc>
          <w:tcPr>
            <w:tcW w:w="3698" w:type="dxa"/>
          </w:tcPr>
          <w:p w14:paraId="3D0F61A6" w14:textId="77777777" w:rsidR="00314850" w:rsidRPr="00DA3187" w:rsidRDefault="00314850" w:rsidP="00E8588E">
            <w:pPr>
              <w:pStyle w:val="BodyTextIndent"/>
              <w:ind w:left="-108" w:right="-108" w:firstLine="0"/>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Additions/acquisitions during the year</w:t>
            </w:r>
          </w:p>
        </w:tc>
        <w:tc>
          <w:tcPr>
            <w:tcW w:w="508" w:type="dxa"/>
            <w:vAlign w:val="bottom"/>
          </w:tcPr>
          <w:p w14:paraId="5F3609E9" w14:textId="77777777" w:rsidR="00314850" w:rsidRPr="00DA3187" w:rsidRDefault="00314850" w:rsidP="0064680E">
            <w:pPr>
              <w:pStyle w:val="BodyTextIndent"/>
              <w:ind w:left="-108" w:right="-108" w:firstLine="0"/>
              <w:jc w:val="center"/>
              <w:rPr>
                <w:rFonts w:ascii="Arial Narrow" w:hAnsi="Arial Narrow" w:cs="Arial"/>
                <w:color w:val="0D0D0D" w:themeColor="text1" w:themeTint="F2"/>
                <w:sz w:val="19"/>
                <w:szCs w:val="19"/>
              </w:rPr>
            </w:pPr>
          </w:p>
        </w:tc>
        <w:tc>
          <w:tcPr>
            <w:tcW w:w="1129" w:type="dxa"/>
            <w:vAlign w:val="bottom"/>
          </w:tcPr>
          <w:p w14:paraId="1221F4E6" w14:textId="72BB1028" w:rsidR="00314850" w:rsidRPr="00DA3187" w:rsidRDefault="000B5CAE"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4,455,440</w:t>
            </w:r>
          </w:p>
        </w:tc>
        <w:tc>
          <w:tcPr>
            <w:tcW w:w="1105" w:type="dxa"/>
            <w:vAlign w:val="bottom"/>
          </w:tcPr>
          <w:p w14:paraId="3BBCDBFE" w14:textId="484E70BC" w:rsidR="00314850" w:rsidRPr="00DA3187" w:rsidRDefault="00314850"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29" w:type="dxa"/>
            <w:vAlign w:val="bottom"/>
          </w:tcPr>
          <w:p w14:paraId="57508134" w14:textId="15B90983" w:rsidR="00314850" w:rsidRPr="00DA3187" w:rsidRDefault="000B5CAE"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3,985,168</w:t>
            </w:r>
          </w:p>
        </w:tc>
        <w:tc>
          <w:tcPr>
            <w:tcW w:w="1105" w:type="dxa"/>
            <w:vAlign w:val="bottom"/>
          </w:tcPr>
          <w:p w14:paraId="4679913D" w14:textId="625BF395" w:rsidR="00314850" w:rsidRPr="00DA3187" w:rsidRDefault="00314850"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r>
      <w:tr w:rsidR="00314850" w:rsidRPr="00D440D8" w14:paraId="14B013ED" w14:textId="77777777" w:rsidTr="002F368A">
        <w:tc>
          <w:tcPr>
            <w:tcW w:w="3698" w:type="dxa"/>
          </w:tcPr>
          <w:p w14:paraId="7C771710" w14:textId="77777777" w:rsidR="00314850" w:rsidRPr="00DA3187" w:rsidRDefault="00314850" w:rsidP="00E8588E">
            <w:pPr>
              <w:pStyle w:val="BodyTextIndent"/>
              <w:ind w:left="-108" w:right="-108" w:firstLine="0"/>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Expensed during the year, except write-down</w:t>
            </w:r>
          </w:p>
        </w:tc>
        <w:tc>
          <w:tcPr>
            <w:tcW w:w="508" w:type="dxa"/>
            <w:vAlign w:val="bottom"/>
          </w:tcPr>
          <w:p w14:paraId="71C2F346" w14:textId="23B4F6CB" w:rsidR="00314850" w:rsidRPr="00DA3187" w:rsidRDefault="00FF1693" w:rsidP="0064680E">
            <w:pPr>
              <w:pStyle w:val="BodyTextIndent"/>
              <w:ind w:left="-108" w:right="-108" w:firstLine="0"/>
              <w:jc w:val="center"/>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18.4</w:t>
            </w:r>
          </w:p>
        </w:tc>
        <w:tc>
          <w:tcPr>
            <w:tcW w:w="1129" w:type="dxa"/>
            <w:vAlign w:val="bottom"/>
          </w:tcPr>
          <w:p w14:paraId="7FBCB639" w14:textId="18FC3AE5" w:rsidR="00314850" w:rsidRPr="00DA3187" w:rsidRDefault="00FF1693"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(979,723)</w:t>
            </w:r>
          </w:p>
        </w:tc>
        <w:tc>
          <w:tcPr>
            <w:tcW w:w="1105" w:type="dxa"/>
            <w:vAlign w:val="bottom"/>
          </w:tcPr>
          <w:p w14:paraId="05A79AD4" w14:textId="0447BBE9" w:rsidR="00314850" w:rsidRPr="00DA3187" w:rsidRDefault="00314850"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29" w:type="dxa"/>
            <w:vAlign w:val="bottom"/>
          </w:tcPr>
          <w:p w14:paraId="09EB5CB5" w14:textId="2D54F7E0" w:rsidR="00314850" w:rsidRPr="00DA3187" w:rsidRDefault="00FF1693"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(941,544)</w:t>
            </w:r>
          </w:p>
        </w:tc>
        <w:tc>
          <w:tcPr>
            <w:tcW w:w="1105" w:type="dxa"/>
            <w:vAlign w:val="bottom"/>
          </w:tcPr>
          <w:p w14:paraId="25504D3E" w14:textId="7C9C92A3" w:rsidR="00314850" w:rsidRPr="00DA3187" w:rsidRDefault="00314850"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r>
      <w:tr w:rsidR="000B5CAE" w:rsidRPr="00D440D8" w14:paraId="11FBE2DE" w14:textId="77777777" w:rsidTr="002F368A">
        <w:tc>
          <w:tcPr>
            <w:tcW w:w="3698" w:type="dxa"/>
            <w:tcBorders>
              <w:bottom w:val="single" w:sz="4" w:space="0" w:color="auto"/>
            </w:tcBorders>
          </w:tcPr>
          <w:p w14:paraId="41F91AC1" w14:textId="77777777" w:rsidR="00314850" w:rsidRPr="00DA3187" w:rsidRDefault="00314850" w:rsidP="00E8588E">
            <w:pPr>
              <w:pStyle w:val="BodyTextIndent"/>
              <w:ind w:left="-108" w:right="-108" w:firstLine="0"/>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Other adjustments</w:t>
            </w:r>
          </w:p>
        </w:tc>
        <w:tc>
          <w:tcPr>
            <w:tcW w:w="508" w:type="dxa"/>
            <w:tcBorders>
              <w:bottom w:val="single" w:sz="4" w:space="0" w:color="auto"/>
            </w:tcBorders>
            <w:vAlign w:val="bottom"/>
          </w:tcPr>
          <w:p w14:paraId="79E4817E" w14:textId="77777777" w:rsidR="00314850" w:rsidRPr="00DA3187" w:rsidRDefault="00314850" w:rsidP="0064680E">
            <w:pPr>
              <w:pStyle w:val="BodyTextIndent"/>
              <w:ind w:left="-108" w:right="-108" w:firstLine="0"/>
              <w:jc w:val="center"/>
              <w:rPr>
                <w:rFonts w:ascii="Arial Narrow" w:hAnsi="Arial Narrow" w:cs="Arial"/>
                <w:color w:val="0D0D0D" w:themeColor="text1" w:themeTint="F2"/>
                <w:sz w:val="19"/>
                <w:szCs w:val="19"/>
              </w:rPr>
            </w:pPr>
          </w:p>
        </w:tc>
        <w:tc>
          <w:tcPr>
            <w:tcW w:w="1129" w:type="dxa"/>
            <w:tcBorders>
              <w:bottom w:val="single" w:sz="4" w:space="0" w:color="auto"/>
            </w:tcBorders>
            <w:vAlign w:val="bottom"/>
          </w:tcPr>
          <w:p w14:paraId="0C8425AC" w14:textId="7AAE6E1D" w:rsidR="00314850" w:rsidRPr="00DA3187" w:rsidRDefault="000B5CAE"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(3,522,436)</w:t>
            </w:r>
          </w:p>
        </w:tc>
        <w:tc>
          <w:tcPr>
            <w:tcW w:w="1105" w:type="dxa"/>
            <w:tcBorders>
              <w:bottom w:val="single" w:sz="4" w:space="0" w:color="auto"/>
            </w:tcBorders>
            <w:vAlign w:val="bottom"/>
          </w:tcPr>
          <w:p w14:paraId="44A5FCDE" w14:textId="4F00846E" w:rsidR="00314850" w:rsidRPr="00DA3187" w:rsidRDefault="00314850"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c>
          <w:tcPr>
            <w:tcW w:w="1129" w:type="dxa"/>
            <w:tcBorders>
              <w:bottom w:val="single" w:sz="4" w:space="0" w:color="auto"/>
            </w:tcBorders>
            <w:vAlign w:val="bottom"/>
          </w:tcPr>
          <w:p w14:paraId="2EE2B222" w14:textId="0E1430FB" w:rsidR="00314850" w:rsidRPr="00DA3187" w:rsidRDefault="000B5CAE"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105,322</w:t>
            </w:r>
          </w:p>
        </w:tc>
        <w:tc>
          <w:tcPr>
            <w:tcW w:w="1105" w:type="dxa"/>
            <w:tcBorders>
              <w:bottom w:val="single" w:sz="4" w:space="0" w:color="auto"/>
            </w:tcBorders>
            <w:vAlign w:val="bottom"/>
          </w:tcPr>
          <w:p w14:paraId="49D881E4" w14:textId="1DB26C8E" w:rsidR="00314850" w:rsidRPr="00DA3187" w:rsidRDefault="00314850" w:rsidP="00E8588E">
            <w:pPr>
              <w:pStyle w:val="BodyTextIndent"/>
              <w:ind w:left="-108" w:right="-108" w:firstLine="0"/>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w:t>
            </w:r>
          </w:p>
        </w:tc>
      </w:tr>
      <w:tr w:rsidR="000B5CAE" w:rsidRPr="00D440D8" w14:paraId="47EA046A" w14:textId="77777777" w:rsidTr="00F646B5">
        <w:tc>
          <w:tcPr>
            <w:tcW w:w="3698" w:type="dxa"/>
            <w:tcBorders>
              <w:top w:val="single" w:sz="4" w:space="0" w:color="auto"/>
              <w:bottom w:val="single" w:sz="4" w:space="0" w:color="auto"/>
            </w:tcBorders>
          </w:tcPr>
          <w:p w14:paraId="073B2CBA" w14:textId="77777777" w:rsidR="00314850" w:rsidRPr="00DA3187" w:rsidRDefault="00314850" w:rsidP="00E8588E">
            <w:pPr>
              <w:pStyle w:val="BodyTextIndent"/>
              <w:ind w:left="-108" w:right="-108" w:firstLine="0"/>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Carrying amount, December 31</w:t>
            </w:r>
          </w:p>
        </w:tc>
        <w:tc>
          <w:tcPr>
            <w:tcW w:w="508" w:type="dxa"/>
            <w:tcBorders>
              <w:top w:val="single" w:sz="4" w:space="0" w:color="auto"/>
              <w:bottom w:val="single" w:sz="4" w:space="0" w:color="auto"/>
            </w:tcBorders>
            <w:vAlign w:val="bottom"/>
          </w:tcPr>
          <w:p w14:paraId="55CB060D" w14:textId="77777777" w:rsidR="00314850" w:rsidRPr="00DA3187" w:rsidRDefault="00314850" w:rsidP="0064680E">
            <w:pPr>
              <w:pStyle w:val="BodyTextIndent"/>
              <w:ind w:left="-108" w:right="-108" w:firstLine="0"/>
              <w:jc w:val="center"/>
              <w:rPr>
                <w:rFonts w:ascii="Arial Narrow" w:hAnsi="Arial Narrow" w:cs="Arial"/>
                <w:b/>
                <w:bCs/>
                <w:color w:val="0D0D0D" w:themeColor="text1" w:themeTint="F2"/>
                <w:sz w:val="19"/>
                <w:szCs w:val="19"/>
              </w:rPr>
            </w:pPr>
          </w:p>
        </w:tc>
        <w:tc>
          <w:tcPr>
            <w:tcW w:w="1129" w:type="dxa"/>
            <w:tcBorders>
              <w:top w:val="single" w:sz="4" w:space="0" w:color="auto"/>
              <w:bottom w:val="single" w:sz="4" w:space="0" w:color="auto"/>
            </w:tcBorders>
            <w:vAlign w:val="bottom"/>
          </w:tcPr>
          <w:p w14:paraId="042F9964" w14:textId="4E48B16A"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14,780,360</w:t>
            </w:r>
          </w:p>
        </w:tc>
        <w:tc>
          <w:tcPr>
            <w:tcW w:w="1105" w:type="dxa"/>
            <w:tcBorders>
              <w:top w:val="single" w:sz="4" w:space="0" w:color="auto"/>
              <w:bottom w:val="single" w:sz="4" w:space="0" w:color="auto"/>
            </w:tcBorders>
            <w:vAlign w:val="bottom"/>
          </w:tcPr>
          <w:p w14:paraId="311C3F2F" w14:textId="61E53EEF"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w:t>
            </w:r>
          </w:p>
        </w:tc>
        <w:tc>
          <w:tcPr>
            <w:tcW w:w="1129" w:type="dxa"/>
            <w:tcBorders>
              <w:top w:val="single" w:sz="4" w:space="0" w:color="auto"/>
              <w:bottom w:val="single" w:sz="4" w:space="0" w:color="auto"/>
            </w:tcBorders>
            <w:vAlign w:val="bottom"/>
          </w:tcPr>
          <w:p w14:paraId="23B0CE36" w14:textId="3E6C0672"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14,827,079</w:t>
            </w:r>
          </w:p>
        </w:tc>
        <w:tc>
          <w:tcPr>
            <w:tcW w:w="1105" w:type="dxa"/>
            <w:tcBorders>
              <w:top w:val="single" w:sz="4" w:space="0" w:color="auto"/>
              <w:bottom w:val="single" w:sz="4" w:space="0" w:color="auto"/>
            </w:tcBorders>
            <w:vAlign w:val="bottom"/>
          </w:tcPr>
          <w:p w14:paraId="50E3A2D1" w14:textId="60FB4871"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w:t>
            </w:r>
          </w:p>
        </w:tc>
      </w:tr>
      <w:tr w:rsidR="000B5CAE" w:rsidRPr="00D440D8" w14:paraId="04C83C70" w14:textId="77777777" w:rsidTr="00F646B5">
        <w:tc>
          <w:tcPr>
            <w:tcW w:w="3698" w:type="dxa"/>
            <w:tcBorders>
              <w:top w:val="single" w:sz="4" w:space="0" w:color="auto"/>
              <w:bottom w:val="double" w:sz="4" w:space="0" w:color="auto"/>
            </w:tcBorders>
          </w:tcPr>
          <w:p w14:paraId="1C1EBD97" w14:textId="77777777" w:rsidR="00314850" w:rsidRPr="00DA3187" w:rsidRDefault="00314850" w:rsidP="00E8588E">
            <w:pPr>
              <w:pStyle w:val="BodyTextIndent"/>
              <w:ind w:left="-108" w:right="-108" w:firstLine="0"/>
              <w:rPr>
                <w:rFonts w:ascii="Arial Narrow" w:hAnsi="Arial Narrow" w:cs="Arial"/>
                <w:b/>
                <w:bCs/>
                <w:color w:val="0D0D0D" w:themeColor="text1" w:themeTint="F2"/>
                <w:sz w:val="19"/>
                <w:szCs w:val="19"/>
              </w:rPr>
            </w:pPr>
          </w:p>
        </w:tc>
        <w:tc>
          <w:tcPr>
            <w:tcW w:w="508" w:type="dxa"/>
            <w:tcBorders>
              <w:top w:val="single" w:sz="4" w:space="0" w:color="auto"/>
              <w:bottom w:val="double" w:sz="4" w:space="0" w:color="auto"/>
            </w:tcBorders>
            <w:vAlign w:val="bottom"/>
          </w:tcPr>
          <w:p w14:paraId="5A726590" w14:textId="77777777" w:rsidR="00314850" w:rsidRPr="00DA3187" w:rsidRDefault="00314850" w:rsidP="0064680E">
            <w:pPr>
              <w:pStyle w:val="BodyTextIndent"/>
              <w:ind w:left="-108" w:right="-108" w:firstLine="0"/>
              <w:jc w:val="center"/>
              <w:rPr>
                <w:rFonts w:ascii="Arial Narrow" w:hAnsi="Arial Narrow" w:cs="Arial"/>
                <w:b/>
                <w:bCs/>
                <w:color w:val="0D0D0D" w:themeColor="text1" w:themeTint="F2"/>
                <w:sz w:val="19"/>
                <w:szCs w:val="19"/>
              </w:rPr>
            </w:pPr>
          </w:p>
        </w:tc>
        <w:tc>
          <w:tcPr>
            <w:tcW w:w="1129" w:type="dxa"/>
            <w:tcBorders>
              <w:top w:val="single" w:sz="4" w:space="0" w:color="auto"/>
              <w:bottom w:val="double" w:sz="4" w:space="0" w:color="auto"/>
            </w:tcBorders>
            <w:vAlign w:val="bottom"/>
          </w:tcPr>
          <w:p w14:paraId="625C03EC" w14:textId="32E33ECF"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32,584,30</w:t>
            </w:r>
            <w:r w:rsidR="00A73A06" w:rsidRPr="00DA3187">
              <w:rPr>
                <w:rFonts w:ascii="Arial Narrow" w:hAnsi="Arial Narrow" w:cs="Arial"/>
                <w:b/>
                <w:bCs/>
                <w:color w:val="0D0D0D" w:themeColor="text1" w:themeTint="F2"/>
                <w:sz w:val="19"/>
                <w:szCs w:val="19"/>
              </w:rPr>
              <w:t>1</w:t>
            </w:r>
          </w:p>
        </w:tc>
        <w:tc>
          <w:tcPr>
            <w:tcW w:w="1105" w:type="dxa"/>
            <w:tcBorders>
              <w:top w:val="single" w:sz="4" w:space="0" w:color="auto"/>
              <w:bottom w:val="double" w:sz="4" w:space="0" w:color="auto"/>
            </w:tcBorders>
            <w:vAlign w:val="bottom"/>
          </w:tcPr>
          <w:p w14:paraId="7F0F6C2B" w14:textId="32AC41E6"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w:t>
            </w:r>
          </w:p>
        </w:tc>
        <w:tc>
          <w:tcPr>
            <w:tcW w:w="1129" w:type="dxa"/>
            <w:tcBorders>
              <w:top w:val="single" w:sz="4" w:space="0" w:color="auto"/>
              <w:bottom w:val="double" w:sz="4" w:space="0" w:color="auto"/>
            </w:tcBorders>
            <w:vAlign w:val="bottom"/>
          </w:tcPr>
          <w:p w14:paraId="0DB59BFE" w14:textId="26E481B1"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30,347,031</w:t>
            </w:r>
          </w:p>
        </w:tc>
        <w:tc>
          <w:tcPr>
            <w:tcW w:w="1105" w:type="dxa"/>
            <w:tcBorders>
              <w:top w:val="single" w:sz="4" w:space="0" w:color="auto"/>
              <w:bottom w:val="double" w:sz="4" w:space="0" w:color="auto"/>
            </w:tcBorders>
            <w:vAlign w:val="bottom"/>
          </w:tcPr>
          <w:p w14:paraId="0B2E282F" w14:textId="2317147C" w:rsidR="00314850" w:rsidRPr="00DA3187" w:rsidRDefault="00314850" w:rsidP="00E8588E">
            <w:pPr>
              <w:pStyle w:val="BodyTextIndent"/>
              <w:ind w:left="-108" w:right="-108" w:firstLine="0"/>
              <w:jc w:val="right"/>
              <w:rPr>
                <w:rFonts w:ascii="Arial Narrow" w:hAnsi="Arial Narrow" w:cs="Arial"/>
                <w:b/>
                <w:bCs/>
                <w:color w:val="0D0D0D" w:themeColor="text1" w:themeTint="F2"/>
                <w:sz w:val="19"/>
                <w:szCs w:val="19"/>
              </w:rPr>
            </w:pPr>
            <w:r w:rsidRPr="00DA3187">
              <w:rPr>
                <w:rFonts w:ascii="Arial Narrow" w:hAnsi="Arial Narrow" w:cs="Arial"/>
                <w:b/>
                <w:bCs/>
                <w:color w:val="0D0D0D" w:themeColor="text1" w:themeTint="F2"/>
                <w:sz w:val="19"/>
                <w:szCs w:val="19"/>
              </w:rPr>
              <w:t>-</w:t>
            </w:r>
          </w:p>
        </w:tc>
      </w:tr>
    </w:tbl>
    <w:p w14:paraId="71775779" w14:textId="77777777" w:rsidR="00293CFA" w:rsidRPr="006917D4" w:rsidRDefault="00293CFA" w:rsidP="00293CFA">
      <w:pPr>
        <w:jc w:val="both"/>
        <w:rPr>
          <w:rFonts w:ascii="Arial" w:hAnsi="Arial" w:cs="Arial"/>
          <w:color w:val="0D0D0D" w:themeColor="text1" w:themeTint="F2"/>
          <w:sz w:val="22"/>
          <w:szCs w:val="22"/>
        </w:rPr>
      </w:pPr>
    </w:p>
    <w:p w14:paraId="0A63AA35" w14:textId="77777777" w:rsidR="00293CFA" w:rsidRPr="006917D4" w:rsidRDefault="00293CFA" w:rsidP="00293CFA">
      <w:pPr>
        <w:pStyle w:val="Caption"/>
        <w:tabs>
          <w:tab w:val="clear" w:pos="360"/>
          <w:tab w:val="left" w:pos="709"/>
        </w:tabs>
        <w:ind w:left="0" w:firstLine="0"/>
        <w:jc w:val="both"/>
        <w:rPr>
          <w:rFonts w:cs="Arial"/>
          <w:b w:val="0"/>
          <w:color w:val="0D0D0D" w:themeColor="text1" w:themeTint="F2"/>
          <w:szCs w:val="22"/>
        </w:rPr>
      </w:pPr>
      <w:r w:rsidRPr="006917D4">
        <w:rPr>
          <w:rFonts w:cs="Arial"/>
          <w:b w:val="0"/>
          <w:color w:val="0D0D0D" w:themeColor="text1" w:themeTint="F2"/>
          <w:szCs w:val="22"/>
        </w:rPr>
        <w:t>The Agricultural and marine supplies inventory consists of fertilizers, fungicides and desuckercides intended for distribution to farmers as loans in CY 202</w:t>
      </w:r>
      <w:r w:rsidRPr="006917D4">
        <w:rPr>
          <w:rFonts w:cs="Arial"/>
          <w:b w:val="0"/>
          <w:color w:val="0D0D0D" w:themeColor="text1" w:themeTint="F2"/>
          <w:szCs w:val="22"/>
          <w:lang w:val="id-ID"/>
        </w:rPr>
        <w:t>1</w:t>
      </w:r>
      <w:r w:rsidRPr="006917D4">
        <w:rPr>
          <w:rFonts w:cs="Arial"/>
          <w:b w:val="0"/>
          <w:color w:val="0D0D0D" w:themeColor="text1" w:themeTint="F2"/>
          <w:szCs w:val="22"/>
        </w:rPr>
        <w:t>.</w:t>
      </w:r>
    </w:p>
    <w:p w14:paraId="2C856070" w14:textId="3D3261C3" w:rsidR="00293CFA" w:rsidRPr="006917D4" w:rsidRDefault="00293CFA" w:rsidP="00293CFA">
      <w:pPr>
        <w:rPr>
          <w:rFonts w:ascii="Arial" w:hAnsi="Arial" w:cs="Arial"/>
          <w:color w:val="0D0D0D" w:themeColor="text1" w:themeTint="F2"/>
          <w:sz w:val="22"/>
          <w:szCs w:val="22"/>
        </w:rPr>
      </w:pPr>
    </w:p>
    <w:p w14:paraId="50DD554C" w14:textId="23A47CE7" w:rsidR="00F33453" w:rsidRPr="006917D4" w:rsidRDefault="00F33453" w:rsidP="006917D4">
      <w:pPr>
        <w:jc w:val="both"/>
        <w:rPr>
          <w:rFonts w:ascii="Arial" w:hAnsi="Arial" w:cs="Arial"/>
          <w:color w:val="0D0D0D" w:themeColor="text1" w:themeTint="F2"/>
          <w:sz w:val="22"/>
          <w:szCs w:val="22"/>
        </w:rPr>
      </w:pPr>
      <w:r w:rsidRPr="006917D4">
        <w:rPr>
          <w:rFonts w:ascii="Arial" w:hAnsi="Arial" w:cs="Arial"/>
          <w:color w:val="0D0D0D" w:themeColor="text1" w:themeTint="F2"/>
          <w:sz w:val="22"/>
          <w:szCs w:val="22"/>
        </w:rPr>
        <w:t xml:space="preserve">Semi-expendable inventory includes tangible properties which are below </w:t>
      </w:r>
      <w:r w:rsidR="000255B7" w:rsidRPr="006917D4">
        <w:rPr>
          <w:rFonts w:ascii="Arial" w:hAnsi="Arial" w:cs="Arial"/>
          <w:color w:val="0D0D0D" w:themeColor="text1" w:themeTint="F2"/>
          <w:sz w:val="22"/>
          <w:szCs w:val="22"/>
        </w:rPr>
        <w:t xml:space="preserve">the capitalization threshold of P15,000, as prescribed under paragraph 5.4 of COA Circular No. 2016-006 dated </w:t>
      </w:r>
      <w:r w:rsidR="0010232A" w:rsidRPr="006917D4">
        <w:rPr>
          <w:rFonts w:ascii="Arial" w:hAnsi="Arial" w:cs="Arial"/>
          <w:color w:val="0D0D0D" w:themeColor="text1" w:themeTint="F2"/>
          <w:sz w:val="22"/>
          <w:szCs w:val="22"/>
        </w:rPr>
        <w:t>December 29, 2016</w:t>
      </w:r>
      <w:r w:rsidR="00C26CBC">
        <w:rPr>
          <w:rFonts w:ascii="Arial" w:hAnsi="Arial" w:cs="Arial"/>
          <w:color w:val="0D0D0D" w:themeColor="text1" w:themeTint="F2"/>
          <w:sz w:val="22"/>
          <w:szCs w:val="22"/>
        </w:rPr>
        <w:t xml:space="preserve"> which are recognized as expense upon issuance/distribution to the end-users</w:t>
      </w:r>
      <w:r w:rsidR="000255B7" w:rsidRPr="006917D4">
        <w:rPr>
          <w:rFonts w:ascii="Arial" w:hAnsi="Arial" w:cs="Arial"/>
          <w:color w:val="0D0D0D" w:themeColor="text1" w:themeTint="F2"/>
          <w:sz w:val="22"/>
          <w:szCs w:val="22"/>
        </w:rPr>
        <w:t xml:space="preserve">.  </w:t>
      </w:r>
    </w:p>
    <w:p w14:paraId="48217E9F" w14:textId="77777777" w:rsidR="00F33453" w:rsidRPr="00570FBE" w:rsidRDefault="00F33453" w:rsidP="00293CFA">
      <w:pPr>
        <w:rPr>
          <w:rFonts w:ascii="Arial" w:hAnsi="Arial" w:cs="Arial"/>
          <w:color w:val="0D0D0D" w:themeColor="text1" w:themeTint="F2"/>
        </w:rPr>
      </w:pPr>
    </w:p>
    <w:p w14:paraId="7918CA41" w14:textId="75ACA7B1" w:rsidR="000202EA" w:rsidRDefault="00293CFA" w:rsidP="00293CFA">
      <w:pPr>
        <w:jc w:val="both"/>
        <w:rPr>
          <w:rFonts w:ascii="Arial" w:hAnsi="Arial" w:cs="Arial"/>
          <w:i/>
          <w:iCs/>
          <w:snapToGrid w:val="0"/>
          <w:color w:val="0D0D0D" w:themeColor="text1" w:themeTint="F2"/>
          <w:sz w:val="22"/>
          <w:szCs w:val="22"/>
        </w:rPr>
      </w:pPr>
      <w:r w:rsidRPr="006917D4">
        <w:rPr>
          <w:rFonts w:ascii="Arial" w:hAnsi="Arial" w:cs="Arial"/>
          <w:snapToGrid w:val="0"/>
          <w:color w:val="0D0D0D" w:themeColor="text1" w:themeTint="F2"/>
          <w:sz w:val="22"/>
          <w:szCs w:val="22"/>
        </w:rPr>
        <w:t xml:space="preserve">Finished goods inventory and raw materials inventory accounts pertain to the </w:t>
      </w:r>
      <w:r w:rsidRPr="006917D4">
        <w:rPr>
          <w:rFonts w:ascii="Arial" w:hAnsi="Arial" w:cs="Arial"/>
          <w:snapToGrid w:val="0"/>
          <w:color w:val="0D0D0D" w:themeColor="text1" w:themeTint="F2"/>
          <w:sz w:val="22"/>
          <w:szCs w:val="22"/>
          <w:lang w:val="id-ID"/>
        </w:rPr>
        <w:t>meat</w:t>
      </w:r>
      <w:r w:rsidRPr="006917D4">
        <w:rPr>
          <w:rFonts w:ascii="Arial" w:hAnsi="Arial" w:cs="Arial"/>
          <w:snapToGrid w:val="0"/>
          <w:color w:val="0D0D0D" w:themeColor="text1" w:themeTint="F2"/>
          <w:sz w:val="22"/>
          <w:szCs w:val="22"/>
        </w:rPr>
        <w:t xml:space="preserve"> products and ingredients for meat processing under the NTA</w:t>
      </w:r>
      <w:r w:rsidR="000202EA">
        <w:rPr>
          <w:rFonts w:ascii="Arial" w:hAnsi="Arial" w:cs="Arial"/>
          <w:snapToGrid w:val="0"/>
          <w:color w:val="0D0D0D" w:themeColor="text1" w:themeTint="F2"/>
          <w:sz w:val="22"/>
          <w:szCs w:val="22"/>
        </w:rPr>
        <w:t xml:space="preserve"> </w:t>
      </w:r>
      <w:r w:rsidRPr="00C26CBC">
        <w:rPr>
          <w:rFonts w:ascii="Arial" w:hAnsi="Arial" w:cs="Arial"/>
          <w:snapToGrid w:val="0"/>
          <w:color w:val="0D0D0D" w:themeColor="text1" w:themeTint="F2"/>
          <w:sz w:val="22"/>
          <w:szCs w:val="22"/>
        </w:rPr>
        <w:t>Kadiwa ni Ani at Kita</w:t>
      </w:r>
      <w:r w:rsidR="000202EA">
        <w:rPr>
          <w:rFonts w:ascii="Arial" w:hAnsi="Arial" w:cs="Arial"/>
          <w:i/>
          <w:iCs/>
          <w:snapToGrid w:val="0"/>
          <w:color w:val="0D0D0D" w:themeColor="text1" w:themeTint="F2"/>
          <w:sz w:val="22"/>
          <w:szCs w:val="22"/>
        </w:rPr>
        <w:t>.</w:t>
      </w:r>
    </w:p>
    <w:p w14:paraId="155C83AF" w14:textId="33BC0A53" w:rsidR="002F368A" w:rsidRDefault="000202EA" w:rsidP="00293CFA">
      <w:pPr>
        <w:jc w:val="both"/>
        <w:rPr>
          <w:rFonts w:ascii="Arial" w:hAnsi="Arial" w:cs="Arial"/>
          <w:snapToGrid w:val="0"/>
          <w:color w:val="0D0D0D" w:themeColor="text1" w:themeTint="F2"/>
          <w:sz w:val="22"/>
          <w:szCs w:val="22"/>
        </w:rPr>
      </w:pPr>
      <w:r>
        <w:rPr>
          <w:rFonts w:ascii="Arial" w:hAnsi="Arial" w:cs="Arial"/>
          <w:snapToGrid w:val="0"/>
          <w:color w:val="0D0D0D" w:themeColor="text1" w:themeTint="F2"/>
          <w:sz w:val="22"/>
          <w:szCs w:val="22"/>
        </w:rPr>
        <w:t xml:space="preserve"> </w:t>
      </w:r>
    </w:p>
    <w:p w14:paraId="2874A02B" w14:textId="1EB25D6C" w:rsidR="000255B7" w:rsidRDefault="000255B7" w:rsidP="00293CFA">
      <w:pPr>
        <w:jc w:val="both"/>
        <w:rPr>
          <w:rFonts w:ascii="Arial" w:hAnsi="Arial" w:cs="Arial"/>
          <w:snapToGrid w:val="0"/>
          <w:color w:val="0D0D0D" w:themeColor="text1" w:themeTint="F2"/>
          <w:sz w:val="22"/>
          <w:szCs w:val="22"/>
          <w:lang w:val="id-ID"/>
        </w:rPr>
      </w:pPr>
      <w:r w:rsidRPr="006917D4">
        <w:rPr>
          <w:rFonts w:ascii="Arial" w:hAnsi="Arial" w:cs="Arial"/>
          <w:snapToGrid w:val="0"/>
          <w:color w:val="0D0D0D" w:themeColor="text1" w:themeTint="F2"/>
          <w:sz w:val="22"/>
          <w:szCs w:val="22"/>
        </w:rPr>
        <w:t>Other supplies inventory includes</w:t>
      </w:r>
      <w:r w:rsidR="00BC067D" w:rsidRPr="006917D4">
        <w:rPr>
          <w:rFonts w:ascii="Arial" w:hAnsi="Arial" w:cs="Arial"/>
          <w:snapToGrid w:val="0"/>
          <w:color w:val="0D0D0D" w:themeColor="text1" w:themeTint="F2"/>
          <w:sz w:val="22"/>
          <w:szCs w:val="22"/>
          <w:lang w:val="id-ID"/>
        </w:rPr>
        <w:t xml:space="preserve"> </w:t>
      </w:r>
      <w:r w:rsidR="00C26CBC">
        <w:rPr>
          <w:rFonts w:ascii="Arial" w:hAnsi="Arial" w:cs="Arial"/>
          <w:snapToGrid w:val="0"/>
          <w:color w:val="0D0D0D" w:themeColor="text1" w:themeTint="F2"/>
          <w:sz w:val="22"/>
          <w:szCs w:val="22"/>
          <w:lang w:val="en-PH"/>
        </w:rPr>
        <w:t>unserviceable</w:t>
      </w:r>
      <w:r w:rsidR="00CC327F" w:rsidRPr="006917D4">
        <w:rPr>
          <w:rFonts w:ascii="Arial" w:hAnsi="Arial" w:cs="Arial"/>
          <w:snapToGrid w:val="0"/>
          <w:color w:val="0D0D0D" w:themeColor="text1" w:themeTint="F2"/>
          <w:sz w:val="22"/>
          <w:szCs w:val="22"/>
          <w:lang w:val="id-ID"/>
        </w:rPr>
        <w:t xml:space="preserve"> properties which are below the capitalization threshold of P15,000 as </w:t>
      </w:r>
      <w:r w:rsidR="002F368A">
        <w:rPr>
          <w:rFonts w:ascii="Arial" w:hAnsi="Arial" w:cs="Arial"/>
          <w:snapToGrid w:val="0"/>
          <w:color w:val="0D0D0D" w:themeColor="text1" w:themeTint="F2"/>
          <w:sz w:val="22"/>
          <w:szCs w:val="22"/>
        </w:rPr>
        <w:t>at</w:t>
      </w:r>
      <w:r w:rsidR="00CC327F" w:rsidRPr="006917D4">
        <w:rPr>
          <w:rFonts w:ascii="Arial" w:hAnsi="Arial" w:cs="Arial"/>
          <w:snapToGrid w:val="0"/>
          <w:color w:val="0D0D0D" w:themeColor="text1" w:themeTint="F2"/>
          <w:sz w:val="22"/>
          <w:szCs w:val="22"/>
          <w:lang w:val="id-ID"/>
        </w:rPr>
        <w:t xml:space="preserve"> December 31, 2021. It also </w:t>
      </w:r>
      <w:r w:rsidR="00C15595">
        <w:rPr>
          <w:rFonts w:ascii="Arial" w:hAnsi="Arial" w:cs="Arial"/>
          <w:snapToGrid w:val="0"/>
          <w:color w:val="0D0D0D" w:themeColor="text1" w:themeTint="F2"/>
          <w:sz w:val="22"/>
          <w:szCs w:val="22"/>
          <w:lang w:val="en-PH"/>
        </w:rPr>
        <w:t>includes</w:t>
      </w:r>
      <w:r w:rsidR="00CC327F" w:rsidRPr="006917D4">
        <w:rPr>
          <w:rFonts w:ascii="Arial" w:hAnsi="Arial" w:cs="Arial"/>
          <w:snapToGrid w:val="0"/>
          <w:color w:val="0D0D0D" w:themeColor="text1" w:themeTint="F2"/>
          <w:sz w:val="22"/>
          <w:szCs w:val="22"/>
          <w:lang w:val="id-ID"/>
        </w:rPr>
        <w:t xml:space="preserve"> </w:t>
      </w:r>
      <w:r w:rsidR="00BC067D" w:rsidRPr="006917D4">
        <w:rPr>
          <w:rFonts w:ascii="Arial" w:hAnsi="Arial" w:cs="Arial"/>
          <w:snapToGrid w:val="0"/>
          <w:color w:val="0D0D0D" w:themeColor="text1" w:themeTint="F2"/>
          <w:sz w:val="22"/>
          <w:szCs w:val="22"/>
          <w:lang w:val="id-ID"/>
        </w:rPr>
        <w:t xml:space="preserve">materials used in </w:t>
      </w:r>
      <w:r w:rsidR="00C26CBC">
        <w:rPr>
          <w:rFonts w:ascii="Arial" w:hAnsi="Arial" w:cs="Arial"/>
          <w:snapToGrid w:val="0"/>
          <w:color w:val="0D0D0D" w:themeColor="text1" w:themeTint="F2"/>
          <w:sz w:val="22"/>
          <w:szCs w:val="22"/>
          <w:lang w:val="en-PH"/>
        </w:rPr>
        <w:t xml:space="preserve">the </w:t>
      </w:r>
      <w:r w:rsidR="00BC067D" w:rsidRPr="006917D4">
        <w:rPr>
          <w:rFonts w:ascii="Arial" w:hAnsi="Arial" w:cs="Arial"/>
          <w:snapToGrid w:val="0"/>
          <w:color w:val="0D0D0D" w:themeColor="text1" w:themeTint="F2"/>
          <w:sz w:val="22"/>
          <w:szCs w:val="22"/>
          <w:lang w:val="id-ID"/>
        </w:rPr>
        <w:t xml:space="preserve">Improved Tobacco Seedling Production </w:t>
      </w:r>
      <w:r w:rsidR="00C26CBC">
        <w:rPr>
          <w:rFonts w:ascii="Arial" w:hAnsi="Arial" w:cs="Arial"/>
          <w:snapToGrid w:val="0"/>
          <w:color w:val="0D0D0D" w:themeColor="text1" w:themeTint="F2"/>
          <w:sz w:val="22"/>
          <w:szCs w:val="22"/>
          <w:lang w:val="en-PH"/>
        </w:rPr>
        <w:t xml:space="preserve">project of the NTA </w:t>
      </w:r>
      <w:r w:rsidR="00BC067D" w:rsidRPr="006917D4">
        <w:rPr>
          <w:rFonts w:ascii="Arial" w:hAnsi="Arial" w:cs="Arial"/>
          <w:snapToGrid w:val="0"/>
          <w:color w:val="0D0D0D" w:themeColor="text1" w:themeTint="F2"/>
          <w:sz w:val="22"/>
          <w:szCs w:val="22"/>
          <w:lang w:val="id-ID"/>
        </w:rPr>
        <w:t>such as cacha, seedling tray and plastic sheet</w:t>
      </w:r>
      <w:r w:rsidR="00CC327F" w:rsidRPr="006917D4">
        <w:rPr>
          <w:rFonts w:ascii="Arial" w:hAnsi="Arial" w:cs="Arial"/>
          <w:snapToGrid w:val="0"/>
          <w:color w:val="0D0D0D" w:themeColor="text1" w:themeTint="F2"/>
          <w:sz w:val="22"/>
          <w:szCs w:val="22"/>
          <w:lang w:val="id-ID"/>
        </w:rPr>
        <w:t xml:space="preserve"> which are expected to last for three cropping seasons.</w:t>
      </w:r>
    </w:p>
    <w:p w14:paraId="35ABBF5F" w14:textId="77777777" w:rsidR="00293CFA" w:rsidRPr="006917D4" w:rsidRDefault="00293CFA" w:rsidP="00570FBE">
      <w:pPr>
        <w:pStyle w:val="Heading1"/>
        <w:numPr>
          <w:ilvl w:val="0"/>
          <w:numId w:val="30"/>
        </w:numPr>
        <w:ind w:left="709" w:hanging="709"/>
        <w:rPr>
          <w:rFonts w:cs="Arial"/>
          <w:color w:val="0D0D0D" w:themeColor="text1" w:themeTint="F2"/>
          <w:sz w:val="22"/>
          <w:szCs w:val="22"/>
        </w:rPr>
      </w:pPr>
      <w:r w:rsidRPr="006917D4">
        <w:rPr>
          <w:rFonts w:cs="Arial"/>
          <w:color w:val="0D0D0D" w:themeColor="text1" w:themeTint="F2"/>
          <w:sz w:val="22"/>
          <w:szCs w:val="22"/>
        </w:rPr>
        <w:lastRenderedPageBreak/>
        <w:t>INVESTMENTS</w:t>
      </w:r>
    </w:p>
    <w:p w14:paraId="18D96FFD" w14:textId="77777777" w:rsidR="00293CFA" w:rsidRPr="00D440D8" w:rsidRDefault="00293CFA" w:rsidP="00293CFA">
      <w:pPr>
        <w:jc w:val="both"/>
        <w:rPr>
          <w:rFonts w:ascii="Arial" w:hAnsi="Arial" w:cs="Arial"/>
          <w:snapToGrid w:val="0"/>
          <w:color w:val="0D0D0D" w:themeColor="text1" w:themeTint="F2"/>
          <w:sz w:val="24"/>
          <w:szCs w:val="24"/>
        </w:rPr>
      </w:pPr>
    </w:p>
    <w:p w14:paraId="68A9F388" w14:textId="015829F0" w:rsidR="00293CFA" w:rsidRPr="006917D4" w:rsidRDefault="00293CFA" w:rsidP="00293CFA">
      <w:pPr>
        <w:pStyle w:val="BodyTextIndent"/>
        <w:tabs>
          <w:tab w:val="right" w:pos="8640"/>
        </w:tabs>
        <w:ind w:firstLine="0"/>
        <w:rPr>
          <w:rFonts w:cs="Arial"/>
          <w:color w:val="0D0D0D" w:themeColor="text1" w:themeTint="F2"/>
          <w:sz w:val="22"/>
          <w:szCs w:val="22"/>
        </w:rPr>
      </w:pPr>
      <w:r w:rsidRPr="006917D4">
        <w:rPr>
          <w:rFonts w:cs="Arial"/>
          <w:color w:val="0D0D0D" w:themeColor="text1" w:themeTint="F2"/>
          <w:sz w:val="22"/>
          <w:szCs w:val="22"/>
        </w:rPr>
        <w:t xml:space="preserve">The account </w:t>
      </w:r>
      <w:r w:rsidR="002F368A">
        <w:rPr>
          <w:rFonts w:cs="Arial"/>
          <w:color w:val="0D0D0D" w:themeColor="text1" w:themeTint="F2"/>
          <w:sz w:val="22"/>
          <w:szCs w:val="22"/>
        </w:rPr>
        <w:t>consists of the following</w:t>
      </w:r>
      <w:r w:rsidRPr="006917D4">
        <w:rPr>
          <w:rFonts w:cs="Arial"/>
          <w:color w:val="0D0D0D" w:themeColor="text1" w:themeTint="F2"/>
          <w:sz w:val="22"/>
          <w:szCs w:val="22"/>
        </w:rPr>
        <w:t>:</w:t>
      </w:r>
      <w:r w:rsidRPr="006917D4">
        <w:rPr>
          <w:rFonts w:cs="Arial"/>
          <w:color w:val="0D0D0D" w:themeColor="text1" w:themeTint="F2"/>
          <w:sz w:val="22"/>
          <w:szCs w:val="22"/>
        </w:rPr>
        <w:tab/>
      </w:r>
    </w:p>
    <w:p w14:paraId="5AF09234" w14:textId="77777777" w:rsidR="00293CFA" w:rsidRPr="00D440D8" w:rsidRDefault="00293CFA" w:rsidP="00293CFA">
      <w:pPr>
        <w:pStyle w:val="BodyTextIndent"/>
        <w:ind w:firstLine="0"/>
        <w:rPr>
          <w:rFonts w:cs="Arial"/>
          <w:color w:val="0D0D0D" w:themeColor="text1" w:themeTint="F2"/>
          <w:szCs w:val="24"/>
        </w:rPr>
      </w:pPr>
    </w:p>
    <w:tbl>
      <w:tblPr>
        <w:tblW w:w="5000" w:type="pct"/>
        <w:tblInd w:w="30" w:type="dxa"/>
        <w:tblBorders>
          <w:top w:val="single" w:sz="4" w:space="0" w:color="auto"/>
          <w:left w:val="single" w:sz="4" w:space="0" w:color="auto"/>
          <w:bottom w:val="double" w:sz="6"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4108"/>
        <w:gridCol w:w="791"/>
        <w:gridCol w:w="1871"/>
        <w:gridCol w:w="1870"/>
      </w:tblGrid>
      <w:tr w:rsidR="006917D4" w:rsidRPr="00D440D8" w14:paraId="70955845" w14:textId="77777777" w:rsidTr="002F368A">
        <w:trPr>
          <w:cantSplit/>
          <w:trHeight w:val="20"/>
        </w:trPr>
        <w:tc>
          <w:tcPr>
            <w:tcW w:w="2377" w:type="pct"/>
            <w:tcBorders>
              <w:left w:val="nil"/>
              <w:bottom w:val="single" w:sz="4" w:space="0" w:color="auto"/>
              <w:right w:val="nil"/>
            </w:tcBorders>
          </w:tcPr>
          <w:p w14:paraId="5A25C103" w14:textId="77777777" w:rsidR="00293CFA" w:rsidRPr="002F368A" w:rsidRDefault="00293CFA" w:rsidP="00683AF0">
            <w:pPr>
              <w:spacing w:line="264" w:lineRule="auto"/>
              <w:ind w:left="-29"/>
              <w:jc w:val="both"/>
              <w:rPr>
                <w:rFonts w:ascii="Arial Narrow" w:hAnsi="Arial Narrow" w:cs="Arial"/>
                <w:b/>
                <w:snapToGrid w:val="0"/>
                <w:color w:val="0D0D0D" w:themeColor="text1" w:themeTint="F2"/>
              </w:rPr>
            </w:pPr>
          </w:p>
        </w:tc>
        <w:tc>
          <w:tcPr>
            <w:tcW w:w="458" w:type="pct"/>
            <w:tcBorders>
              <w:left w:val="nil"/>
              <w:bottom w:val="single" w:sz="4" w:space="0" w:color="auto"/>
              <w:right w:val="nil"/>
            </w:tcBorders>
          </w:tcPr>
          <w:p w14:paraId="756A6E0C" w14:textId="77777777" w:rsidR="00293CFA" w:rsidRPr="002F368A" w:rsidDel="006D4097" w:rsidRDefault="00293CFA" w:rsidP="00683AF0">
            <w:pPr>
              <w:spacing w:line="264" w:lineRule="auto"/>
              <w:jc w:val="right"/>
              <w:rPr>
                <w:rFonts w:ascii="Arial Narrow" w:hAnsi="Arial Narrow" w:cs="Arial"/>
                <w:b/>
                <w:snapToGrid w:val="0"/>
                <w:color w:val="0D0D0D" w:themeColor="text1" w:themeTint="F2"/>
              </w:rPr>
            </w:pPr>
          </w:p>
        </w:tc>
        <w:tc>
          <w:tcPr>
            <w:tcW w:w="1083" w:type="pct"/>
            <w:tcBorders>
              <w:left w:val="nil"/>
              <w:bottom w:val="single" w:sz="4" w:space="0" w:color="auto"/>
              <w:right w:val="nil"/>
            </w:tcBorders>
          </w:tcPr>
          <w:p w14:paraId="0F0CBA06" w14:textId="77777777" w:rsidR="00293CFA" w:rsidRPr="002F368A" w:rsidRDefault="00293CFA" w:rsidP="00683AF0">
            <w:pPr>
              <w:spacing w:line="264" w:lineRule="auto"/>
              <w:jc w:val="right"/>
              <w:rPr>
                <w:rFonts w:ascii="Arial Narrow" w:hAnsi="Arial Narrow" w:cs="Arial"/>
                <w:b/>
                <w:snapToGrid w:val="0"/>
                <w:color w:val="0D0D0D" w:themeColor="text1" w:themeTint="F2"/>
                <w:lang w:val="id-ID"/>
              </w:rPr>
            </w:pPr>
            <w:r w:rsidRPr="002F368A">
              <w:rPr>
                <w:rFonts w:ascii="Arial Narrow" w:hAnsi="Arial Narrow" w:cs="Arial"/>
                <w:b/>
                <w:snapToGrid w:val="0"/>
                <w:color w:val="0D0D0D" w:themeColor="text1" w:themeTint="F2"/>
              </w:rPr>
              <w:t>202</w:t>
            </w:r>
            <w:r w:rsidRPr="002F368A">
              <w:rPr>
                <w:rFonts w:ascii="Arial Narrow" w:hAnsi="Arial Narrow" w:cs="Arial"/>
                <w:b/>
                <w:snapToGrid w:val="0"/>
                <w:color w:val="0D0D0D" w:themeColor="text1" w:themeTint="F2"/>
                <w:lang w:val="id-ID"/>
              </w:rPr>
              <w:t>1</w:t>
            </w:r>
          </w:p>
        </w:tc>
        <w:tc>
          <w:tcPr>
            <w:tcW w:w="1083" w:type="pct"/>
            <w:tcBorders>
              <w:left w:val="nil"/>
              <w:bottom w:val="single" w:sz="4" w:space="0" w:color="auto"/>
              <w:right w:val="nil"/>
            </w:tcBorders>
          </w:tcPr>
          <w:p w14:paraId="76492ECD" w14:textId="77777777" w:rsidR="00293CFA" w:rsidRPr="002F368A" w:rsidRDefault="00293CFA" w:rsidP="00683AF0">
            <w:pPr>
              <w:spacing w:line="264" w:lineRule="auto"/>
              <w:ind w:right="-30"/>
              <w:jc w:val="right"/>
              <w:rPr>
                <w:rFonts w:ascii="Arial Narrow" w:hAnsi="Arial Narrow" w:cs="Arial"/>
                <w:b/>
                <w:snapToGrid w:val="0"/>
                <w:color w:val="0D0D0D" w:themeColor="text1" w:themeTint="F2"/>
                <w:lang w:val="id-ID"/>
              </w:rPr>
            </w:pPr>
            <w:r w:rsidRPr="002F368A">
              <w:rPr>
                <w:rFonts w:ascii="Arial Narrow" w:hAnsi="Arial Narrow" w:cs="Arial"/>
                <w:b/>
                <w:snapToGrid w:val="0"/>
                <w:color w:val="0D0D0D" w:themeColor="text1" w:themeTint="F2"/>
              </w:rPr>
              <w:t>20</w:t>
            </w:r>
            <w:r w:rsidRPr="002F368A">
              <w:rPr>
                <w:rFonts w:ascii="Arial Narrow" w:hAnsi="Arial Narrow" w:cs="Arial"/>
                <w:b/>
                <w:snapToGrid w:val="0"/>
                <w:color w:val="0D0D0D" w:themeColor="text1" w:themeTint="F2"/>
                <w:lang w:val="id-ID"/>
              </w:rPr>
              <w:t>20</w:t>
            </w:r>
          </w:p>
        </w:tc>
      </w:tr>
      <w:tr w:rsidR="006917D4" w:rsidRPr="00D440D8" w14:paraId="6F6CA257" w14:textId="77777777" w:rsidTr="002F368A">
        <w:trPr>
          <w:cantSplit/>
          <w:trHeight w:val="20"/>
        </w:trPr>
        <w:tc>
          <w:tcPr>
            <w:tcW w:w="2377" w:type="pct"/>
            <w:tcBorders>
              <w:top w:val="single" w:sz="4" w:space="0" w:color="auto"/>
              <w:left w:val="nil"/>
              <w:bottom w:val="nil"/>
              <w:right w:val="nil"/>
            </w:tcBorders>
          </w:tcPr>
          <w:p w14:paraId="2C683B31" w14:textId="0091E89C" w:rsidR="00044BF4" w:rsidRPr="002F368A" w:rsidRDefault="00044BF4" w:rsidP="00044BF4">
            <w:pPr>
              <w:spacing w:line="264" w:lineRule="auto"/>
              <w:ind w:left="-29"/>
              <w:jc w:val="both"/>
              <w:rPr>
                <w:rFonts w:ascii="Arial Narrow" w:hAnsi="Arial Narrow" w:cs="Arial"/>
                <w:snapToGrid w:val="0"/>
                <w:color w:val="0D0D0D" w:themeColor="text1" w:themeTint="F2"/>
              </w:rPr>
            </w:pPr>
            <w:r w:rsidRPr="002F368A">
              <w:rPr>
                <w:rFonts w:ascii="Arial Narrow" w:hAnsi="Arial Narrow" w:cs="Arial"/>
                <w:color w:val="0D0D0D" w:themeColor="text1" w:themeTint="F2"/>
              </w:rPr>
              <w:t>Time deposits</w:t>
            </w:r>
          </w:p>
        </w:tc>
        <w:tc>
          <w:tcPr>
            <w:tcW w:w="458" w:type="pct"/>
            <w:tcBorders>
              <w:top w:val="single" w:sz="4" w:space="0" w:color="auto"/>
              <w:left w:val="nil"/>
              <w:bottom w:val="nil"/>
              <w:right w:val="nil"/>
            </w:tcBorders>
          </w:tcPr>
          <w:p w14:paraId="35B37E79" w14:textId="77777777" w:rsidR="00044BF4" w:rsidRPr="002F368A" w:rsidRDefault="00044BF4" w:rsidP="00044BF4">
            <w:pPr>
              <w:spacing w:line="264" w:lineRule="auto"/>
              <w:jc w:val="right"/>
              <w:rPr>
                <w:rFonts w:ascii="Arial Narrow" w:hAnsi="Arial Narrow" w:cs="Arial"/>
                <w:snapToGrid w:val="0"/>
                <w:color w:val="0D0D0D" w:themeColor="text1" w:themeTint="F2"/>
              </w:rPr>
            </w:pPr>
          </w:p>
        </w:tc>
        <w:tc>
          <w:tcPr>
            <w:tcW w:w="1083" w:type="pct"/>
            <w:tcBorders>
              <w:top w:val="single" w:sz="4" w:space="0" w:color="auto"/>
              <w:left w:val="nil"/>
              <w:bottom w:val="nil"/>
              <w:right w:val="nil"/>
            </w:tcBorders>
          </w:tcPr>
          <w:p w14:paraId="4207C039" w14:textId="78956C54" w:rsidR="00044BF4" w:rsidRPr="002F368A" w:rsidRDefault="00044BF4" w:rsidP="00044BF4">
            <w:pPr>
              <w:spacing w:line="264" w:lineRule="auto"/>
              <w:jc w:val="right"/>
              <w:rPr>
                <w:rFonts w:ascii="Arial Narrow" w:hAnsi="Arial Narrow" w:cs="Arial"/>
                <w:snapToGrid w:val="0"/>
                <w:color w:val="0D0D0D" w:themeColor="text1" w:themeTint="F2"/>
              </w:rPr>
            </w:pPr>
            <w:r w:rsidRPr="002F368A">
              <w:rPr>
                <w:rFonts w:ascii="Arial Narrow" w:hAnsi="Arial Narrow" w:cs="Arial"/>
                <w:color w:val="0D0D0D" w:themeColor="text1" w:themeTint="F2"/>
              </w:rPr>
              <w:t xml:space="preserve"> 1,121,933 </w:t>
            </w:r>
          </w:p>
        </w:tc>
        <w:tc>
          <w:tcPr>
            <w:tcW w:w="1083" w:type="pct"/>
            <w:tcBorders>
              <w:top w:val="single" w:sz="4" w:space="0" w:color="auto"/>
              <w:left w:val="nil"/>
              <w:bottom w:val="nil"/>
              <w:right w:val="nil"/>
            </w:tcBorders>
          </w:tcPr>
          <w:p w14:paraId="3E66237F" w14:textId="1769D38C" w:rsidR="00044BF4" w:rsidRPr="002F368A" w:rsidRDefault="00044BF4" w:rsidP="00044BF4">
            <w:pPr>
              <w:spacing w:line="264" w:lineRule="auto"/>
              <w:ind w:right="-30"/>
              <w:jc w:val="right"/>
              <w:rPr>
                <w:rFonts w:ascii="Arial Narrow" w:hAnsi="Arial Narrow" w:cs="Arial"/>
                <w:snapToGrid w:val="0"/>
                <w:color w:val="0D0D0D" w:themeColor="text1" w:themeTint="F2"/>
              </w:rPr>
            </w:pPr>
            <w:r w:rsidRPr="002F368A">
              <w:rPr>
                <w:rFonts w:ascii="Arial Narrow" w:hAnsi="Arial Narrow" w:cs="Arial"/>
                <w:color w:val="0D0D0D" w:themeColor="text1" w:themeTint="F2"/>
              </w:rPr>
              <w:t xml:space="preserve"> 1,121,933 </w:t>
            </w:r>
          </w:p>
        </w:tc>
      </w:tr>
      <w:tr w:rsidR="006917D4" w:rsidRPr="00D440D8" w14:paraId="166427F6" w14:textId="77777777" w:rsidTr="002F368A">
        <w:trPr>
          <w:cantSplit/>
          <w:trHeight w:val="20"/>
        </w:trPr>
        <w:tc>
          <w:tcPr>
            <w:tcW w:w="2377" w:type="pct"/>
            <w:tcBorders>
              <w:top w:val="nil"/>
              <w:left w:val="nil"/>
              <w:bottom w:val="nil"/>
              <w:right w:val="nil"/>
            </w:tcBorders>
          </w:tcPr>
          <w:p w14:paraId="359CD054" w14:textId="51E558A2" w:rsidR="00044BF4" w:rsidRPr="002F368A" w:rsidRDefault="00044BF4" w:rsidP="00044BF4">
            <w:pPr>
              <w:spacing w:line="264" w:lineRule="auto"/>
              <w:ind w:left="-29"/>
              <w:jc w:val="both"/>
              <w:rPr>
                <w:rFonts w:ascii="Arial Narrow" w:hAnsi="Arial Narrow" w:cs="Arial"/>
                <w:snapToGrid w:val="0"/>
                <w:color w:val="0D0D0D" w:themeColor="text1" w:themeTint="F2"/>
              </w:rPr>
            </w:pPr>
            <w:r w:rsidRPr="002F368A">
              <w:rPr>
                <w:rFonts w:ascii="Arial Narrow" w:hAnsi="Arial Narrow" w:cs="Arial"/>
                <w:color w:val="0D0D0D" w:themeColor="text1" w:themeTint="F2"/>
              </w:rPr>
              <w:t>Investment in bonds</w:t>
            </w:r>
          </w:p>
        </w:tc>
        <w:tc>
          <w:tcPr>
            <w:tcW w:w="458" w:type="pct"/>
            <w:tcBorders>
              <w:top w:val="nil"/>
              <w:left w:val="nil"/>
              <w:bottom w:val="nil"/>
              <w:right w:val="nil"/>
            </w:tcBorders>
          </w:tcPr>
          <w:p w14:paraId="5BF0EF92" w14:textId="77777777" w:rsidR="00044BF4" w:rsidRPr="002F368A" w:rsidRDefault="00044BF4" w:rsidP="00044BF4">
            <w:pPr>
              <w:spacing w:line="264" w:lineRule="auto"/>
              <w:jc w:val="right"/>
              <w:rPr>
                <w:rFonts w:ascii="Arial Narrow" w:hAnsi="Arial Narrow" w:cs="Arial"/>
                <w:snapToGrid w:val="0"/>
                <w:color w:val="0D0D0D" w:themeColor="text1" w:themeTint="F2"/>
              </w:rPr>
            </w:pPr>
          </w:p>
        </w:tc>
        <w:tc>
          <w:tcPr>
            <w:tcW w:w="1083" w:type="pct"/>
            <w:tcBorders>
              <w:top w:val="nil"/>
              <w:left w:val="nil"/>
              <w:bottom w:val="nil"/>
              <w:right w:val="nil"/>
            </w:tcBorders>
          </w:tcPr>
          <w:p w14:paraId="452391B3" w14:textId="66861039" w:rsidR="00044BF4" w:rsidRPr="002F368A" w:rsidRDefault="00044BF4" w:rsidP="00044BF4">
            <w:pPr>
              <w:spacing w:line="264" w:lineRule="auto"/>
              <w:jc w:val="right"/>
              <w:rPr>
                <w:rFonts w:ascii="Arial Narrow" w:hAnsi="Arial Narrow" w:cs="Arial"/>
                <w:snapToGrid w:val="0"/>
                <w:color w:val="0D0D0D" w:themeColor="text1" w:themeTint="F2"/>
              </w:rPr>
            </w:pPr>
            <w:r w:rsidRPr="002F368A">
              <w:rPr>
                <w:rFonts w:ascii="Arial Narrow" w:hAnsi="Arial Narrow" w:cs="Arial"/>
                <w:color w:val="0D0D0D" w:themeColor="text1" w:themeTint="F2"/>
              </w:rPr>
              <w:t xml:space="preserve"> 500 </w:t>
            </w:r>
          </w:p>
        </w:tc>
        <w:tc>
          <w:tcPr>
            <w:tcW w:w="1083" w:type="pct"/>
            <w:tcBorders>
              <w:top w:val="nil"/>
              <w:left w:val="nil"/>
              <w:bottom w:val="nil"/>
              <w:right w:val="nil"/>
            </w:tcBorders>
          </w:tcPr>
          <w:p w14:paraId="00995BD2" w14:textId="40293E96" w:rsidR="00044BF4" w:rsidRPr="002F368A" w:rsidRDefault="00044BF4" w:rsidP="00044BF4">
            <w:pPr>
              <w:spacing w:line="264" w:lineRule="auto"/>
              <w:ind w:right="-30"/>
              <w:jc w:val="right"/>
              <w:rPr>
                <w:rFonts w:ascii="Arial Narrow" w:hAnsi="Arial Narrow" w:cs="Arial"/>
                <w:snapToGrid w:val="0"/>
                <w:color w:val="0D0D0D" w:themeColor="text1" w:themeTint="F2"/>
              </w:rPr>
            </w:pPr>
            <w:r w:rsidRPr="002F368A">
              <w:rPr>
                <w:rFonts w:ascii="Arial Narrow" w:hAnsi="Arial Narrow" w:cs="Arial"/>
                <w:color w:val="0D0D0D" w:themeColor="text1" w:themeTint="F2"/>
              </w:rPr>
              <w:t xml:space="preserve"> 500 </w:t>
            </w:r>
          </w:p>
        </w:tc>
      </w:tr>
      <w:tr w:rsidR="006917D4" w:rsidRPr="00D440D8" w14:paraId="268919F3" w14:textId="77777777" w:rsidTr="002F368A">
        <w:trPr>
          <w:cantSplit/>
          <w:trHeight w:val="20"/>
        </w:trPr>
        <w:tc>
          <w:tcPr>
            <w:tcW w:w="2377" w:type="pct"/>
            <w:tcBorders>
              <w:top w:val="nil"/>
              <w:left w:val="nil"/>
              <w:bottom w:val="single" w:sz="4" w:space="0" w:color="auto"/>
              <w:right w:val="nil"/>
            </w:tcBorders>
          </w:tcPr>
          <w:p w14:paraId="1B5DC357" w14:textId="0952DF35" w:rsidR="00044BF4" w:rsidRPr="002F368A" w:rsidRDefault="00044BF4" w:rsidP="00044BF4">
            <w:pPr>
              <w:spacing w:line="264" w:lineRule="auto"/>
              <w:ind w:left="-29"/>
              <w:jc w:val="both"/>
              <w:rPr>
                <w:rFonts w:ascii="Arial Narrow" w:hAnsi="Arial Narrow" w:cs="Arial"/>
                <w:snapToGrid w:val="0"/>
                <w:color w:val="0D0D0D" w:themeColor="text1" w:themeTint="F2"/>
              </w:rPr>
            </w:pPr>
            <w:r w:rsidRPr="002F368A">
              <w:rPr>
                <w:rFonts w:ascii="Arial Narrow" w:hAnsi="Arial Narrow" w:cs="Arial"/>
                <w:color w:val="0D0D0D" w:themeColor="text1" w:themeTint="F2"/>
              </w:rPr>
              <w:t>Other investments</w:t>
            </w:r>
          </w:p>
        </w:tc>
        <w:tc>
          <w:tcPr>
            <w:tcW w:w="458" w:type="pct"/>
            <w:tcBorders>
              <w:top w:val="nil"/>
              <w:left w:val="nil"/>
              <w:bottom w:val="single" w:sz="4" w:space="0" w:color="auto"/>
              <w:right w:val="nil"/>
            </w:tcBorders>
          </w:tcPr>
          <w:p w14:paraId="771B9DB5" w14:textId="77777777" w:rsidR="00044BF4" w:rsidRPr="002F368A" w:rsidRDefault="00044BF4" w:rsidP="00044BF4">
            <w:pPr>
              <w:spacing w:line="264" w:lineRule="auto"/>
              <w:jc w:val="right"/>
              <w:rPr>
                <w:rFonts w:ascii="Arial Narrow" w:hAnsi="Arial Narrow" w:cs="Arial"/>
                <w:snapToGrid w:val="0"/>
                <w:color w:val="0D0D0D" w:themeColor="text1" w:themeTint="F2"/>
              </w:rPr>
            </w:pPr>
          </w:p>
        </w:tc>
        <w:tc>
          <w:tcPr>
            <w:tcW w:w="1083" w:type="pct"/>
            <w:tcBorders>
              <w:top w:val="nil"/>
              <w:left w:val="nil"/>
              <w:bottom w:val="single" w:sz="4" w:space="0" w:color="auto"/>
              <w:right w:val="nil"/>
            </w:tcBorders>
          </w:tcPr>
          <w:p w14:paraId="797E1AAE" w14:textId="4B499825" w:rsidR="00044BF4" w:rsidRPr="002F368A" w:rsidRDefault="00044BF4" w:rsidP="00044BF4">
            <w:pPr>
              <w:spacing w:line="264" w:lineRule="auto"/>
              <w:jc w:val="right"/>
              <w:rPr>
                <w:rFonts w:ascii="Arial Narrow" w:hAnsi="Arial Narrow" w:cs="Arial"/>
                <w:snapToGrid w:val="0"/>
                <w:color w:val="0D0D0D" w:themeColor="text1" w:themeTint="F2"/>
              </w:rPr>
            </w:pPr>
            <w:r w:rsidRPr="002F368A">
              <w:rPr>
                <w:rFonts w:ascii="Arial Narrow" w:hAnsi="Arial Narrow" w:cs="Arial"/>
                <w:color w:val="0D0D0D" w:themeColor="text1" w:themeTint="F2"/>
              </w:rPr>
              <w:t xml:space="preserve"> 13,000,000 </w:t>
            </w:r>
          </w:p>
        </w:tc>
        <w:tc>
          <w:tcPr>
            <w:tcW w:w="1083" w:type="pct"/>
            <w:tcBorders>
              <w:top w:val="nil"/>
              <w:left w:val="nil"/>
              <w:bottom w:val="single" w:sz="4" w:space="0" w:color="auto"/>
              <w:right w:val="nil"/>
            </w:tcBorders>
          </w:tcPr>
          <w:p w14:paraId="75D2796C" w14:textId="615E9D81" w:rsidR="00044BF4" w:rsidRPr="002F368A" w:rsidRDefault="00044BF4" w:rsidP="00044BF4">
            <w:pPr>
              <w:spacing w:line="264" w:lineRule="auto"/>
              <w:ind w:right="-30"/>
              <w:jc w:val="right"/>
              <w:rPr>
                <w:rFonts w:ascii="Arial Narrow" w:hAnsi="Arial Narrow" w:cs="Arial"/>
                <w:snapToGrid w:val="0"/>
                <w:color w:val="0D0D0D" w:themeColor="text1" w:themeTint="F2"/>
              </w:rPr>
            </w:pPr>
            <w:r w:rsidRPr="002F368A">
              <w:rPr>
                <w:rFonts w:ascii="Arial Narrow" w:hAnsi="Arial Narrow" w:cs="Arial"/>
                <w:color w:val="0D0D0D" w:themeColor="text1" w:themeTint="F2"/>
              </w:rPr>
              <w:t xml:space="preserve"> 13,000,000 </w:t>
            </w:r>
          </w:p>
        </w:tc>
      </w:tr>
      <w:tr w:rsidR="00293CFA" w:rsidRPr="00D440D8" w14:paraId="407604F1" w14:textId="77777777" w:rsidTr="00044BF4">
        <w:trPr>
          <w:cantSplit/>
          <w:trHeight w:val="20"/>
        </w:trPr>
        <w:tc>
          <w:tcPr>
            <w:tcW w:w="2377" w:type="pct"/>
            <w:tcBorders>
              <w:left w:val="nil"/>
              <w:bottom w:val="double" w:sz="6" w:space="0" w:color="auto"/>
              <w:right w:val="nil"/>
            </w:tcBorders>
          </w:tcPr>
          <w:p w14:paraId="74B54089" w14:textId="77777777" w:rsidR="00293CFA" w:rsidRPr="002F368A" w:rsidRDefault="00293CFA" w:rsidP="00683AF0">
            <w:pPr>
              <w:spacing w:line="264" w:lineRule="auto"/>
              <w:ind w:left="-29"/>
              <w:jc w:val="both"/>
              <w:rPr>
                <w:rFonts w:ascii="Arial Narrow" w:hAnsi="Arial Narrow" w:cs="Arial"/>
                <w:b/>
                <w:snapToGrid w:val="0"/>
                <w:color w:val="0D0D0D" w:themeColor="text1" w:themeTint="F2"/>
              </w:rPr>
            </w:pPr>
          </w:p>
        </w:tc>
        <w:tc>
          <w:tcPr>
            <w:tcW w:w="458" w:type="pct"/>
            <w:tcBorders>
              <w:left w:val="nil"/>
              <w:bottom w:val="double" w:sz="6" w:space="0" w:color="auto"/>
              <w:right w:val="nil"/>
            </w:tcBorders>
          </w:tcPr>
          <w:p w14:paraId="6879CFFD" w14:textId="77777777" w:rsidR="00293CFA" w:rsidRPr="002F368A" w:rsidRDefault="00293CFA" w:rsidP="00683AF0">
            <w:pPr>
              <w:spacing w:line="264" w:lineRule="auto"/>
              <w:jc w:val="right"/>
              <w:rPr>
                <w:rFonts w:ascii="Arial Narrow" w:hAnsi="Arial Narrow" w:cs="Arial"/>
                <w:b/>
                <w:snapToGrid w:val="0"/>
                <w:color w:val="0D0D0D" w:themeColor="text1" w:themeTint="F2"/>
              </w:rPr>
            </w:pPr>
          </w:p>
        </w:tc>
        <w:tc>
          <w:tcPr>
            <w:tcW w:w="1083" w:type="pct"/>
            <w:tcBorders>
              <w:left w:val="nil"/>
              <w:bottom w:val="double" w:sz="6" w:space="0" w:color="auto"/>
              <w:right w:val="nil"/>
            </w:tcBorders>
          </w:tcPr>
          <w:p w14:paraId="242CFF71" w14:textId="77777777" w:rsidR="00293CFA" w:rsidRPr="002F368A" w:rsidRDefault="00293CFA" w:rsidP="00683AF0">
            <w:pPr>
              <w:spacing w:line="264" w:lineRule="auto"/>
              <w:jc w:val="right"/>
              <w:rPr>
                <w:rFonts w:ascii="Arial Narrow" w:hAnsi="Arial Narrow" w:cs="Arial"/>
                <w:b/>
                <w:snapToGrid w:val="0"/>
                <w:color w:val="0D0D0D" w:themeColor="text1" w:themeTint="F2"/>
              </w:rPr>
            </w:pPr>
            <w:r w:rsidRPr="002F368A">
              <w:rPr>
                <w:rFonts w:ascii="Arial Narrow" w:hAnsi="Arial Narrow" w:cs="Arial"/>
                <w:b/>
                <w:snapToGrid w:val="0"/>
                <w:color w:val="0D0D0D" w:themeColor="text1" w:themeTint="F2"/>
              </w:rPr>
              <w:fldChar w:fldCharType="begin"/>
            </w:r>
            <w:r w:rsidRPr="002F368A">
              <w:rPr>
                <w:rFonts w:ascii="Arial Narrow" w:hAnsi="Arial Narrow" w:cs="Arial"/>
                <w:b/>
                <w:snapToGrid w:val="0"/>
                <w:color w:val="0D0D0D" w:themeColor="text1" w:themeTint="F2"/>
              </w:rPr>
              <w:instrText xml:space="preserve"> =SUM(c2:c4) </w:instrText>
            </w:r>
            <w:r w:rsidRPr="002F368A">
              <w:rPr>
                <w:rFonts w:ascii="Arial Narrow" w:hAnsi="Arial Narrow" w:cs="Arial"/>
                <w:b/>
                <w:snapToGrid w:val="0"/>
                <w:color w:val="0D0D0D" w:themeColor="text1" w:themeTint="F2"/>
              </w:rPr>
              <w:fldChar w:fldCharType="separate"/>
            </w:r>
            <w:r w:rsidRPr="002F368A">
              <w:rPr>
                <w:rFonts w:ascii="Arial Narrow" w:hAnsi="Arial Narrow" w:cs="Arial"/>
                <w:b/>
                <w:noProof/>
                <w:snapToGrid w:val="0"/>
                <w:color w:val="0D0D0D" w:themeColor="text1" w:themeTint="F2"/>
              </w:rPr>
              <w:t>14,122,433</w:t>
            </w:r>
            <w:r w:rsidRPr="002F368A">
              <w:rPr>
                <w:rFonts w:ascii="Arial Narrow" w:hAnsi="Arial Narrow" w:cs="Arial"/>
                <w:b/>
                <w:snapToGrid w:val="0"/>
                <w:color w:val="0D0D0D" w:themeColor="text1" w:themeTint="F2"/>
              </w:rPr>
              <w:fldChar w:fldCharType="end"/>
            </w:r>
          </w:p>
        </w:tc>
        <w:tc>
          <w:tcPr>
            <w:tcW w:w="1083" w:type="pct"/>
            <w:tcBorders>
              <w:left w:val="nil"/>
              <w:bottom w:val="double" w:sz="6" w:space="0" w:color="auto"/>
              <w:right w:val="nil"/>
            </w:tcBorders>
          </w:tcPr>
          <w:p w14:paraId="6D50666B" w14:textId="77777777" w:rsidR="00293CFA" w:rsidRPr="002F368A" w:rsidRDefault="00293CFA" w:rsidP="00683AF0">
            <w:pPr>
              <w:spacing w:line="264" w:lineRule="auto"/>
              <w:ind w:right="-30"/>
              <w:jc w:val="right"/>
              <w:rPr>
                <w:rFonts w:ascii="Arial Narrow" w:hAnsi="Arial Narrow" w:cs="Arial"/>
                <w:b/>
                <w:snapToGrid w:val="0"/>
                <w:color w:val="0D0D0D" w:themeColor="text1" w:themeTint="F2"/>
              </w:rPr>
            </w:pPr>
            <w:r w:rsidRPr="002F368A">
              <w:rPr>
                <w:rFonts w:ascii="Arial Narrow" w:hAnsi="Arial Narrow" w:cs="Arial"/>
                <w:b/>
                <w:snapToGrid w:val="0"/>
                <w:color w:val="0D0D0D" w:themeColor="text1" w:themeTint="F2"/>
              </w:rPr>
              <w:fldChar w:fldCharType="begin"/>
            </w:r>
            <w:r w:rsidRPr="002F368A">
              <w:rPr>
                <w:rFonts w:ascii="Arial Narrow" w:hAnsi="Arial Narrow" w:cs="Arial"/>
                <w:b/>
                <w:snapToGrid w:val="0"/>
                <w:color w:val="0D0D0D" w:themeColor="text1" w:themeTint="F2"/>
              </w:rPr>
              <w:instrText xml:space="preserve"> =SUM(d2:d4) </w:instrText>
            </w:r>
            <w:r w:rsidRPr="002F368A">
              <w:rPr>
                <w:rFonts w:ascii="Arial Narrow" w:hAnsi="Arial Narrow" w:cs="Arial"/>
                <w:b/>
                <w:snapToGrid w:val="0"/>
                <w:color w:val="0D0D0D" w:themeColor="text1" w:themeTint="F2"/>
              </w:rPr>
              <w:fldChar w:fldCharType="separate"/>
            </w:r>
            <w:r w:rsidRPr="002F368A">
              <w:rPr>
                <w:rFonts w:ascii="Arial Narrow" w:hAnsi="Arial Narrow" w:cs="Arial"/>
                <w:b/>
                <w:noProof/>
                <w:snapToGrid w:val="0"/>
                <w:color w:val="0D0D0D" w:themeColor="text1" w:themeTint="F2"/>
              </w:rPr>
              <w:t>14,122,433</w:t>
            </w:r>
            <w:r w:rsidRPr="002F368A">
              <w:rPr>
                <w:rFonts w:ascii="Arial Narrow" w:hAnsi="Arial Narrow" w:cs="Arial"/>
                <w:b/>
                <w:snapToGrid w:val="0"/>
                <w:color w:val="0D0D0D" w:themeColor="text1" w:themeTint="F2"/>
              </w:rPr>
              <w:fldChar w:fldCharType="end"/>
            </w:r>
          </w:p>
        </w:tc>
      </w:tr>
    </w:tbl>
    <w:p w14:paraId="0AA864F3" w14:textId="77777777" w:rsidR="00293CFA" w:rsidRPr="00D440D8" w:rsidRDefault="00293CFA" w:rsidP="00293CFA">
      <w:pPr>
        <w:pStyle w:val="Caption"/>
        <w:tabs>
          <w:tab w:val="clear" w:pos="360"/>
        </w:tabs>
        <w:ind w:left="0" w:firstLine="0"/>
        <w:jc w:val="both"/>
        <w:rPr>
          <w:rFonts w:cs="Arial"/>
          <w:b w:val="0"/>
          <w:color w:val="0D0D0D" w:themeColor="text1" w:themeTint="F2"/>
          <w:sz w:val="24"/>
          <w:szCs w:val="24"/>
        </w:rPr>
      </w:pPr>
    </w:p>
    <w:p w14:paraId="7935781E" w14:textId="280EDBA5" w:rsidR="00293CFA" w:rsidRPr="006917D4" w:rsidRDefault="00293CFA" w:rsidP="00293CFA">
      <w:pPr>
        <w:pStyle w:val="Caption"/>
        <w:tabs>
          <w:tab w:val="clear" w:pos="360"/>
        </w:tabs>
        <w:ind w:left="0" w:firstLine="0"/>
        <w:jc w:val="both"/>
        <w:rPr>
          <w:rFonts w:cs="Arial"/>
          <w:b w:val="0"/>
          <w:color w:val="0D0D0D" w:themeColor="text1" w:themeTint="F2"/>
          <w:szCs w:val="22"/>
        </w:rPr>
      </w:pPr>
      <w:r w:rsidRPr="006917D4">
        <w:rPr>
          <w:rFonts w:cs="Arial"/>
          <w:b w:val="0"/>
          <w:color w:val="0D0D0D" w:themeColor="text1" w:themeTint="F2"/>
          <w:szCs w:val="22"/>
        </w:rPr>
        <w:t xml:space="preserve">The </w:t>
      </w:r>
      <w:r w:rsidR="00C15595">
        <w:rPr>
          <w:rFonts w:cs="Arial"/>
          <w:b w:val="0"/>
          <w:color w:val="0D0D0D" w:themeColor="text1" w:themeTint="F2"/>
          <w:szCs w:val="22"/>
        </w:rPr>
        <w:t>T</w:t>
      </w:r>
      <w:r w:rsidRPr="006917D4">
        <w:rPr>
          <w:rFonts w:cs="Arial"/>
          <w:b w:val="0"/>
          <w:color w:val="0D0D0D" w:themeColor="text1" w:themeTint="F2"/>
          <w:szCs w:val="22"/>
        </w:rPr>
        <w:t xml:space="preserve">ime </w:t>
      </w:r>
      <w:r w:rsidR="00D440D8">
        <w:rPr>
          <w:rFonts w:cs="Arial"/>
          <w:b w:val="0"/>
          <w:color w:val="0D0D0D" w:themeColor="text1" w:themeTint="F2"/>
          <w:szCs w:val="22"/>
        </w:rPr>
        <w:t>d</w:t>
      </w:r>
      <w:r w:rsidRPr="006917D4">
        <w:rPr>
          <w:rFonts w:cs="Arial"/>
          <w:b w:val="0"/>
          <w:color w:val="0D0D0D" w:themeColor="text1" w:themeTint="F2"/>
          <w:szCs w:val="22"/>
        </w:rPr>
        <w:t>eposits account includes special deposit of P1</w:t>
      </w:r>
      <w:r w:rsidR="00C15595">
        <w:rPr>
          <w:rFonts w:cs="Arial"/>
          <w:b w:val="0"/>
          <w:color w:val="0D0D0D" w:themeColor="text1" w:themeTint="F2"/>
          <w:szCs w:val="22"/>
        </w:rPr>
        <w:t>.</w:t>
      </w:r>
      <w:r w:rsidRPr="006917D4">
        <w:rPr>
          <w:rFonts w:cs="Arial"/>
          <w:b w:val="0"/>
          <w:color w:val="0D0D0D" w:themeColor="text1" w:themeTint="F2"/>
          <w:szCs w:val="22"/>
        </w:rPr>
        <w:t>11</w:t>
      </w:r>
      <w:r w:rsidR="00C15595">
        <w:rPr>
          <w:rFonts w:cs="Arial"/>
          <w:b w:val="0"/>
          <w:color w:val="0D0D0D" w:themeColor="text1" w:themeTint="F2"/>
          <w:szCs w:val="22"/>
        </w:rPr>
        <w:t>6 million</w:t>
      </w:r>
      <w:r w:rsidRPr="006917D4">
        <w:rPr>
          <w:rFonts w:cs="Arial"/>
          <w:b w:val="0"/>
          <w:color w:val="0D0D0D" w:themeColor="text1" w:themeTint="F2"/>
          <w:szCs w:val="22"/>
        </w:rPr>
        <w:t xml:space="preserve"> which </w:t>
      </w:r>
      <w:r w:rsidR="00C15595">
        <w:rPr>
          <w:rFonts w:cs="Arial"/>
          <w:b w:val="0"/>
          <w:color w:val="0D0D0D" w:themeColor="text1" w:themeTint="F2"/>
          <w:szCs w:val="22"/>
        </w:rPr>
        <w:t xml:space="preserve">is a </w:t>
      </w:r>
      <w:r w:rsidRPr="006917D4">
        <w:rPr>
          <w:rFonts w:cs="Arial"/>
          <w:b w:val="0"/>
          <w:color w:val="0D0D0D" w:themeColor="text1" w:themeTint="F2"/>
          <w:szCs w:val="22"/>
        </w:rPr>
        <w:t xml:space="preserve">part of the investment with the Trust Management Group of the Philippine Veterans Bank (PVB) under Investment Management Agreement No. 4450-42-000064 dated June 17, 2003 executed between </w:t>
      </w:r>
      <w:r w:rsidR="00C15595">
        <w:rPr>
          <w:rFonts w:cs="Arial"/>
          <w:b w:val="0"/>
          <w:color w:val="0D0D0D" w:themeColor="text1" w:themeTint="F2"/>
          <w:szCs w:val="22"/>
        </w:rPr>
        <w:t xml:space="preserve">the </w:t>
      </w:r>
      <w:r w:rsidRPr="006917D4">
        <w:rPr>
          <w:rFonts w:cs="Arial"/>
          <w:b w:val="0"/>
          <w:color w:val="0D0D0D" w:themeColor="text1" w:themeTint="F2"/>
          <w:szCs w:val="22"/>
        </w:rPr>
        <w:t xml:space="preserve">PVB and NTA.  This was opened as a requirement for the release of P100 million loans to tobacco traders from the funds of the Provincial Government of Ilocos Sur transferred to NTA.  </w:t>
      </w:r>
    </w:p>
    <w:p w14:paraId="134E1FCC" w14:textId="77777777" w:rsidR="00293CFA" w:rsidRPr="00D440D8" w:rsidRDefault="00293CFA" w:rsidP="00293CFA">
      <w:pPr>
        <w:pStyle w:val="Caption"/>
        <w:tabs>
          <w:tab w:val="clear" w:pos="360"/>
        </w:tabs>
        <w:ind w:left="0" w:firstLine="0"/>
        <w:jc w:val="both"/>
        <w:rPr>
          <w:rFonts w:cs="Arial"/>
          <w:b w:val="0"/>
          <w:color w:val="0D0D0D" w:themeColor="text1" w:themeTint="F2"/>
          <w:sz w:val="24"/>
          <w:szCs w:val="24"/>
        </w:rPr>
      </w:pPr>
    </w:p>
    <w:p w14:paraId="37268331" w14:textId="34AD74D2" w:rsidR="00293CFA" w:rsidRPr="006917D4" w:rsidRDefault="00293CFA" w:rsidP="00293CFA">
      <w:pPr>
        <w:pStyle w:val="Caption"/>
        <w:tabs>
          <w:tab w:val="clear" w:pos="360"/>
        </w:tabs>
        <w:ind w:left="0" w:firstLine="0"/>
        <w:jc w:val="both"/>
        <w:rPr>
          <w:rFonts w:cs="Arial"/>
          <w:b w:val="0"/>
          <w:color w:val="0D0D0D" w:themeColor="text1" w:themeTint="F2"/>
          <w:szCs w:val="22"/>
        </w:rPr>
      </w:pPr>
      <w:r w:rsidRPr="006917D4">
        <w:rPr>
          <w:rFonts w:cs="Arial"/>
          <w:b w:val="0"/>
          <w:color w:val="0D0D0D" w:themeColor="text1" w:themeTint="F2"/>
          <w:szCs w:val="22"/>
        </w:rPr>
        <w:t xml:space="preserve">The NTA entered into </w:t>
      </w:r>
      <w:r w:rsidR="002F368A">
        <w:rPr>
          <w:rFonts w:cs="Arial"/>
          <w:b w:val="0"/>
          <w:color w:val="0D0D0D" w:themeColor="text1" w:themeTint="F2"/>
          <w:szCs w:val="22"/>
        </w:rPr>
        <w:t xml:space="preserve">an </w:t>
      </w:r>
      <w:r w:rsidRPr="006917D4">
        <w:rPr>
          <w:rFonts w:cs="Arial"/>
          <w:b w:val="0"/>
          <w:color w:val="0D0D0D" w:themeColor="text1" w:themeTint="F2"/>
          <w:szCs w:val="22"/>
        </w:rPr>
        <w:t>agreement with PVB for the latter to manage the fund and to grant loans to tobacco farmers, manufacturers/companies, trading centers and/or tobacco-based farmers’ cooperatives as may be identified and authorized by NTA under a “directional loan arrangement” and shall be withdrawn by NTA upon collection by the PVB of the loans from the loan borrowers.</w:t>
      </w:r>
    </w:p>
    <w:p w14:paraId="5B83BD79" w14:textId="77777777" w:rsidR="00293CFA" w:rsidRPr="00D440D8" w:rsidRDefault="00293CFA" w:rsidP="00293CFA">
      <w:pPr>
        <w:pStyle w:val="Caption"/>
        <w:tabs>
          <w:tab w:val="clear" w:pos="360"/>
        </w:tabs>
        <w:ind w:left="0" w:firstLine="0"/>
        <w:jc w:val="both"/>
        <w:rPr>
          <w:rFonts w:cs="Arial"/>
          <w:b w:val="0"/>
          <w:color w:val="0D0D0D" w:themeColor="text1" w:themeTint="F2"/>
          <w:sz w:val="24"/>
          <w:szCs w:val="24"/>
        </w:rPr>
      </w:pPr>
    </w:p>
    <w:p w14:paraId="6808C084" w14:textId="0CFF5132" w:rsidR="00293CFA" w:rsidRPr="006917D4" w:rsidRDefault="00C15595" w:rsidP="00293CFA">
      <w:pPr>
        <w:pStyle w:val="Caption"/>
        <w:tabs>
          <w:tab w:val="clear" w:pos="360"/>
        </w:tabs>
        <w:ind w:left="0" w:firstLine="0"/>
        <w:jc w:val="both"/>
        <w:rPr>
          <w:rFonts w:cs="Arial"/>
          <w:b w:val="0"/>
          <w:color w:val="0D0D0D" w:themeColor="text1" w:themeTint="F2"/>
          <w:szCs w:val="22"/>
        </w:rPr>
      </w:pPr>
      <w:r>
        <w:rPr>
          <w:rFonts w:cs="Arial"/>
          <w:b w:val="0"/>
          <w:color w:val="0D0D0D" w:themeColor="text1" w:themeTint="F2"/>
          <w:szCs w:val="22"/>
        </w:rPr>
        <w:t xml:space="preserve">The </w:t>
      </w:r>
      <w:r w:rsidR="00293CFA" w:rsidRPr="006917D4">
        <w:rPr>
          <w:rFonts w:cs="Arial"/>
          <w:b w:val="0"/>
          <w:color w:val="0D0D0D" w:themeColor="text1" w:themeTint="F2"/>
          <w:szCs w:val="22"/>
        </w:rPr>
        <w:t xml:space="preserve">Other </w:t>
      </w:r>
      <w:r w:rsidR="00D440D8">
        <w:rPr>
          <w:rFonts w:cs="Arial"/>
          <w:b w:val="0"/>
          <w:color w:val="0D0D0D" w:themeColor="text1" w:themeTint="F2"/>
          <w:szCs w:val="22"/>
        </w:rPr>
        <w:t>i</w:t>
      </w:r>
      <w:r w:rsidR="00293CFA" w:rsidRPr="006917D4">
        <w:rPr>
          <w:rFonts w:cs="Arial"/>
          <w:b w:val="0"/>
          <w:color w:val="0D0D0D" w:themeColor="text1" w:themeTint="F2"/>
          <w:szCs w:val="22"/>
        </w:rPr>
        <w:t xml:space="preserve">nvestments account of P13 million represents investment in fully completing and implementing the NTA employees housing project located in Montalban, Rizal drawn from the corporate funds of NTA.  The P500 investment in bonds pertains to PVTA, a defunct tobacco </w:t>
      </w:r>
      <w:r w:rsidR="00570FBE">
        <w:rPr>
          <w:rFonts w:cs="Arial"/>
          <w:b w:val="0"/>
          <w:color w:val="0D0D0D" w:themeColor="text1" w:themeTint="F2"/>
          <w:szCs w:val="22"/>
        </w:rPr>
        <w:t>A</w:t>
      </w:r>
      <w:r w:rsidR="00293CFA" w:rsidRPr="006917D4">
        <w:rPr>
          <w:rFonts w:cs="Arial"/>
          <w:b w:val="0"/>
          <w:color w:val="0D0D0D" w:themeColor="text1" w:themeTint="F2"/>
          <w:szCs w:val="22"/>
        </w:rPr>
        <w:t xml:space="preserve">gency merged </w:t>
      </w:r>
      <w:r>
        <w:rPr>
          <w:rFonts w:cs="Arial"/>
          <w:b w:val="0"/>
          <w:color w:val="0D0D0D" w:themeColor="text1" w:themeTint="F2"/>
          <w:szCs w:val="22"/>
        </w:rPr>
        <w:t>in</w:t>
      </w:r>
      <w:r w:rsidR="00293CFA" w:rsidRPr="006917D4">
        <w:rPr>
          <w:rFonts w:cs="Arial"/>
          <w:b w:val="0"/>
          <w:color w:val="0D0D0D" w:themeColor="text1" w:themeTint="F2"/>
          <w:szCs w:val="22"/>
        </w:rPr>
        <w:t xml:space="preserve">to </w:t>
      </w:r>
      <w:r>
        <w:rPr>
          <w:rFonts w:cs="Arial"/>
          <w:b w:val="0"/>
          <w:color w:val="0D0D0D" w:themeColor="text1" w:themeTint="F2"/>
          <w:szCs w:val="22"/>
        </w:rPr>
        <w:t xml:space="preserve">the </w:t>
      </w:r>
      <w:r w:rsidR="00293CFA" w:rsidRPr="006917D4">
        <w:rPr>
          <w:rFonts w:cs="Arial"/>
          <w:b w:val="0"/>
          <w:color w:val="0D0D0D" w:themeColor="text1" w:themeTint="F2"/>
          <w:szCs w:val="22"/>
        </w:rPr>
        <w:t>NTA.</w:t>
      </w:r>
    </w:p>
    <w:p w14:paraId="32CE87EF" w14:textId="77777777" w:rsidR="00293CFA" w:rsidRPr="00DA3187" w:rsidRDefault="00293CFA" w:rsidP="00293CFA">
      <w:pPr>
        <w:rPr>
          <w:rFonts w:ascii="Arial" w:hAnsi="Arial" w:cs="Arial"/>
          <w:color w:val="0D0D0D" w:themeColor="text1" w:themeTint="F2"/>
          <w:sz w:val="22"/>
          <w:szCs w:val="22"/>
        </w:rPr>
      </w:pPr>
    </w:p>
    <w:p w14:paraId="38419898" w14:textId="77777777" w:rsidR="00293CFA" w:rsidRPr="00DA3187" w:rsidRDefault="00293CFA" w:rsidP="00293CFA">
      <w:pPr>
        <w:rPr>
          <w:rFonts w:ascii="Arial" w:hAnsi="Arial" w:cs="Arial"/>
          <w:color w:val="0D0D0D" w:themeColor="text1" w:themeTint="F2"/>
          <w:sz w:val="22"/>
          <w:szCs w:val="22"/>
        </w:rPr>
      </w:pPr>
    </w:p>
    <w:p w14:paraId="4787BE9C" w14:textId="0F3A8D9C" w:rsidR="00293CFA" w:rsidRPr="006917D4" w:rsidRDefault="00293CFA" w:rsidP="00570FBE">
      <w:pPr>
        <w:pStyle w:val="Heading1"/>
        <w:numPr>
          <w:ilvl w:val="0"/>
          <w:numId w:val="30"/>
        </w:numPr>
        <w:ind w:left="709" w:hanging="709"/>
        <w:rPr>
          <w:rFonts w:cs="Arial"/>
          <w:color w:val="0D0D0D" w:themeColor="text1" w:themeTint="F2"/>
          <w:sz w:val="22"/>
          <w:szCs w:val="22"/>
        </w:rPr>
      </w:pPr>
      <w:r w:rsidRPr="006917D4">
        <w:rPr>
          <w:rFonts w:cs="Arial"/>
          <w:color w:val="0D0D0D" w:themeColor="text1" w:themeTint="F2"/>
          <w:sz w:val="22"/>
          <w:szCs w:val="22"/>
        </w:rPr>
        <w:t>PROPERTY, PLANT</w:t>
      </w:r>
      <w:r w:rsidR="00D440D8">
        <w:rPr>
          <w:rFonts w:cs="Arial"/>
          <w:color w:val="0D0D0D" w:themeColor="text1" w:themeTint="F2"/>
          <w:sz w:val="22"/>
          <w:szCs w:val="22"/>
        </w:rPr>
        <w:t>,</w:t>
      </w:r>
      <w:r w:rsidRPr="006917D4">
        <w:rPr>
          <w:rFonts w:cs="Arial"/>
          <w:color w:val="0D0D0D" w:themeColor="text1" w:themeTint="F2"/>
          <w:sz w:val="22"/>
          <w:szCs w:val="22"/>
        </w:rPr>
        <w:t xml:space="preserve"> AND EQUIPMENT (PPE) </w:t>
      </w:r>
    </w:p>
    <w:p w14:paraId="3DA833C6" w14:textId="77777777" w:rsidR="00293CFA" w:rsidRPr="00DA3187" w:rsidRDefault="00293CFA" w:rsidP="00293CFA">
      <w:pPr>
        <w:rPr>
          <w:rFonts w:ascii="Arial" w:hAnsi="Arial" w:cs="Arial"/>
          <w:color w:val="0D0D0D" w:themeColor="text1" w:themeTint="F2"/>
          <w:sz w:val="22"/>
          <w:szCs w:val="22"/>
        </w:rPr>
      </w:pPr>
    </w:p>
    <w:p w14:paraId="78D7093E" w14:textId="18E34D2C" w:rsidR="00293CFA" w:rsidRPr="006917D4" w:rsidRDefault="00293CFA" w:rsidP="00293CFA">
      <w:pPr>
        <w:jc w:val="both"/>
        <w:rPr>
          <w:rFonts w:ascii="Arial" w:hAnsi="Arial" w:cs="Arial"/>
          <w:color w:val="0D0D0D" w:themeColor="text1" w:themeTint="F2"/>
          <w:sz w:val="22"/>
          <w:szCs w:val="22"/>
        </w:rPr>
      </w:pPr>
      <w:r w:rsidRPr="006917D4">
        <w:rPr>
          <w:rFonts w:ascii="Arial" w:hAnsi="Arial" w:cs="Arial"/>
          <w:color w:val="0D0D0D" w:themeColor="text1" w:themeTint="F2"/>
          <w:sz w:val="22"/>
          <w:szCs w:val="22"/>
        </w:rPr>
        <w:t>Breakdown of this account is as follows</w:t>
      </w:r>
      <w:r w:rsidR="00023305">
        <w:rPr>
          <w:rFonts w:ascii="Arial" w:hAnsi="Arial" w:cs="Arial"/>
          <w:color w:val="0D0D0D" w:themeColor="text1" w:themeTint="F2"/>
          <w:sz w:val="22"/>
          <w:szCs w:val="22"/>
        </w:rPr>
        <w:t>:</w:t>
      </w:r>
    </w:p>
    <w:p w14:paraId="6C8A9950" w14:textId="77777777" w:rsidR="00293CFA" w:rsidRPr="00DA3187" w:rsidRDefault="00293CFA" w:rsidP="00293CFA">
      <w:pPr>
        <w:jc w:val="both"/>
        <w:rPr>
          <w:rFonts w:ascii="Arial" w:hAnsi="Arial" w:cs="Arial"/>
          <w:color w:val="0D0D0D" w:themeColor="text1" w:themeTint="F2"/>
          <w:sz w:val="22"/>
          <w:szCs w:val="22"/>
        </w:rPr>
      </w:pPr>
    </w:p>
    <w:p w14:paraId="1B14BA3B" w14:textId="0C9A3A51" w:rsidR="00023305" w:rsidRPr="00D440D8" w:rsidRDefault="00293CFA" w:rsidP="00293CFA">
      <w:pPr>
        <w:jc w:val="both"/>
        <w:rPr>
          <w:rFonts w:ascii="Arial" w:hAnsi="Arial" w:cs="Arial"/>
          <w:i/>
          <w:color w:val="0D0D0D" w:themeColor="text1" w:themeTint="F2"/>
          <w:sz w:val="24"/>
          <w:szCs w:val="24"/>
          <w:lang w:val="id-ID"/>
        </w:rPr>
      </w:pPr>
      <w:r w:rsidRPr="00023305">
        <w:rPr>
          <w:rFonts w:ascii="Arial" w:hAnsi="Arial" w:cs="Arial"/>
          <w:iCs/>
          <w:color w:val="0D0D0D" w:themeColor="text1" w:themeTint="F2"/>
          <w:sz w:val="22"/>
          <w:szCs w:val="22"/>
        </w:rPr>
        <w:t>As at December 31, 202</w:t>
      </w:r>
      <w:r w:rsidRPr="00023305">
        <w:rPr>
          <w:rFonts w:ascii="Arial" w:hAnsi="Arial" w:cs="Arial"/>
          <w:iCs/>
          <w:color w:val="0D0D0D" w:themeColor="text1" w:themeTint="F2"/>
          <w:sz w:val="22"/>
          <w:szCs w:val="22"/>
          <w:lang w:val="id-ID"/>
        </w:rPr>
        <w:t>1</w:t>
      </w:r>
    </w:p>
    <w:tbl>
      <w:tblPr>
        <w:tblW w:w="8607" w:type="dxa"/>
        <w:tblLayout w:type="fixed"/>
        <w:tblLook w:val="04A0" w:firstRow="1" w:lastRow="0" w:firstColumn="1" w:lastColumn="0" w:noHBand="0" w:noVBand="1"/>
      </w:tblPr>
      <w:tblGrid>
        <w:gridCol w:w="2064"/>
        <w:gridCol w:w="981"/>
        <w:gridCol w:w="1208"/>
        <w:gridCol w:w="1009"/>
        <w:gridCol w:w="1117"/>
        <w:gridCol w:w="1111"/>
        <w:gridCol w:w="1117"/>
      </w:tblGrid>
      <w:tr w:rsidR="006917D4" w:rsidRPr="00D440D8" w14:paraId="2D8E9971" w14:textId="77777777" w:rsidTr="00D440D8">
        <w:trPr>
          <w:trHeight w:val="54"/>
          <w:tblHeader/>
        </w:trPr>
        <w:tc>
          <w:tcPr>
            <w:tcW w:w="2064" w:type="dxa"/>
            <w:tcBorders>
              <w:top w:val="single" w:sz="4" w:space="0" w:color="auto"/>
              <w:bottom w:val="single" w:sz="4" w:space="0" w:color="auto"/>
            </w:tcBorders>
            <w:shd w:val="clear" w:color="auto" w:fill="auto"/>
          </w:tcPr>
          <w:p w14:paraId="5BB989DD" w14:textId="77777777" w:rsidR="00115E65" w:rsidRPr="00DA3187" w:rsidRDefault="00115E65" w:rsidP="00683AF0">
            <w:pPr>
              <w:ind w:right="-102"/>
              <w:rPr>
                <w:rFonts w:ascii="Arial Narrow" w:hAnsi="Arial Narrow" w:cs="Arial"/>
                <w:b/>
                <w:color w:val="0D0D0D" w:themeColor="text1" w:themeTint="F2"/>
                <w:sz w:val="19"/>
                <w:szCs w:val="19"/>
              </w:rPr>
            </w:pPr>
          </w:p>
        </w:tc>
        <w:tc>
          <w:tcPr>
            <w:tcW w:w="981" w:type="dxa"/>
            <w:tcBorders>
              <w:top w:val="single" w:sz="4" w:space="0" w:color="auto"/>
              <w:bottom w:val="single" w:sz="4" w:space="0" w:color="auto"/>
            </w:tcBorders>
            <w:shd w:val="clear" w:color="auto" w:fill="auto"/>
            <w:vAlign w:val="bottom"/>
          </w:tcPr>
          <w:p w14:paraId="77EABDF2" w14:textId="77777777" w:rsidR="00115E65" w:rsidRPr="00DA3187" w:rsidRDefault="00115E65" w:rsidP="00683AF0">
            <w:pPr>
              <w:ind w:left="-156" w:right="-101"/>
              <w:jc w:val="right"/>
              <w:rPr>
                <w:rFonts w:ascii="Arial Narrow" w:hAnsi="Arial Narrow" w:cs="Arial"/>
                <w:b/>
                <w:color w:val="0D0D0D" w:themeColor="text1" w:themeTint="F2"/>
                <w:sz w:val="19"/>
                <w:szCs w:val="19"/>
              </w:rPr>
            </w:pPr>
            <w:r w:rsidRPr="00DA3187">
              <w:rPr>
                <w:rFonts w:ascii="Arial Narrow" w:hAnsi="Arial Narrow" w:cs="Arial"/>
                <w:b/>
                <w:color w:val="0D0D0D" w:themeColor="text1" w:themeTint="F2"/>
                <w:sz w:val="19"/>
                <w:szCs w:val="19"/>
              </w:rPr>
              <w:t>Land</w:t>
            </w:r>
          </w:p>
        </w:tc>
        <w:tc>
          <w:tcPr>
            <w:tcW w:w="1208" w:type="dxa"/>
            <w:tcBorders>
              <w:top w:val="single" w:sz="4" w:space="0" w:color="auto"/>
              <w:bottom w:val="single" w:sz="4" w:space="0" w:color="auto"/>
            </w:tcBorders>
            <w:shd w:val="clear" w:color="auto" w:fill="auto"/>
            <w:vAlign w:val="bottom"/>
          </w:tcPr>
          <w:p w14:paraId="0385E4E1" w14:textId="77777777" w:rsidR="00115E65" w:rsidRPr="00DA3187" w:rsidRDefault="00115E65" w:rsidP="00683AF0">
            <w:pPr>
              <w:ind w:left="-94" w:right="-86"/>
              <w:jc w:val="right"/>
              <w:rPr>
                <w:rFonts w:ascii="Arial Narrow" w:hAnsi="Arial Narrow" w:cs="Arial"/>
                <w:b/>
                <w:color w:val="0D0D0D" w:themeColor="text1" w:themeTint="F2"/>
                <w:sz w:val="19"/>
                <w:szCs w:val="19"/>
              </w:rPr>
            </w:pPr>
            <w:bookmarkStart w:id="6" w:name="OLE_LINK2"/>
            <w:r w:rsidRPr="00DA3187">
              <w:rPr>
                <w:rFonts w:ascii="Arial Narrow" w:hAnsi="Arial Narrow" w:cs="Arial"/>
                <w:b/>
                <w:color w:val="0D0D0D" w:themeColor="text1" w:themeTint="F2"/>
                <w:sz w:val="19"/>
                <w:szCs w:val="19"/>
              </w:rPr>
              <w:t>Land improvements, building and other structures</w:t>
            </w:r>
            <w:bookmarkEnd w:id="6"/>
          </w:p>
        </w:tc>
        <w:tc>
          <w:tcPr>
            <w:tcW w:w="1009" w:type="dxa"/>
            <w:tcBorders>
              <w:top w:val="single" w:sz="4" w:space="0" w:color="auto"/>
              <w:bottom w:val="single" w:sz="4" w:space="0" w:color="auto"/>
            </w:tcBorders>
            <w:shd w:val="clear" w:color="auto" w:fill="auto"/>
            <w:vAlign w:val="bottom"/>
          </w:tcPr>
          <w:p w14:paraId="42AA37DF" w14:textId="77777777" w:rsidR="00115E65" w:rsidRPr="00DA3187" w:rsidRDefault="00115E65" w:rsidP="00683AF0">
            <w:pPr>
              <w:ind w:left="-101" w:right="-101"/>
              <w:jc w:val="right"/>
              <w:rPr>
                <w:rFonts w:ascii="Arial Narrow" w:hAnsi="Arial Narrow" w:cs="Arial"/>
                <w:b/>
                <w:color w:val="0D0D0D" w:themeColor="text1" w:themeTint="F2"/>
                <w:sz w:val="19"/>
                <w:szCs w:val="19"/>
              </w:rPr>
            </w:pPr>
            <w:bookmarkStart w:id="7" w:name="OLE_LINK3"/>
            <w:r w:rsidRPr="00DA3187">
              <w:rPr>
                <w:rFonts w:ascii="Arial Narrow" w:hAnsi="Arial Narrow" w:cs="Arial"/>
                <w:b/>
                <w:color w:val="0D0D0D" w:themeColor="text1" w:themeTint="F2"/>
                <w:sz w:val="19"/>
                <w:szCs w:val="19"/>
              </w:rPr>
              <w:t>Various equipment</w:t>
            </w:r>
            <w:bookmarkEnd w:id="7"/>
          </w:p>
        </w:tc>
        <w:tc>
          <w:tcPr>
            <w:tcW w:w="1117" w:type="dxa"/>
            <w:tcBorders>
              <w:top w:val="single" w:sz="4" w:space="0" w:color="auto"/>
              <w:bottom w:val="single" w:sz="4" w:space="0" w:color="auto"/>
            </w:tcBorders>
            <w:shd w:val="clear" w:color="auto" w:fill="auto"/>
            <w:vAlign w:val="bottom"/>
          </w:tcPr>
          <w:p w14:paraId="172E3F54" w14:textId="77777777" w:rsidR="00115E65" w:rsidRPr="00DA3187" w:rsidRDefault="00115E65" w:rsidP="00683AF0">
            <w:pPr>
              <w:ind w:left="-126" w:right="-86"/>
              <w:jc w:val="right"/>
              <w:rPr>
                <w:rFonts w:ascii="Arial Narrow" w:hAnsi="Arial Narrow" w:cs="Arial"/>
                <w:b/>
                <w:color w:val="0D0D0D" w:themeColor="text1" w:themeTint="F2"/>
                <w:sz w:val="19"/>
                <w:szCs w:val="19"/>
              </w:rPr>
            </w:pPr>
            <w:bookmarkStart w:id="8" w:name="OLE_LINK4"/>
            <w:r w:rsidRPr="00DA3187">
              <w:rPr>
                <w:rFonts w:ascii="Arial Narrow" w:hAnsi="Arial Narrow" w:cs="Arial"/>
                <w:b/>
                <w:color w:val="0D0D0D" w:themeColor="text1" w:themeTint="F2"/>
                <w:sz w:val="19"/>
                <w:szCs w:val="19"/>
              </w:rPr>
              <w:t>Furniture and fixtures, books, motor vehicles and other PPE</w:t>
            </w:r>
            <w:bookmarkEnd w:id="8"/>
          </w:p>
        </w:tc>
        <w:tc>
          <w:tcPr>
            <w:tcW w:w="1111" w:type="dxa"/>
            <w:tcBorders>
              <w:top w:val="single" w:sz="4" w:space="0" w:color="auto"/>
              <w:bottom w:val="single" w:sz="4" w:space="0" w:color="auto"/>
            </w:tcBorders>
            <w:vAlign w:val="bottom"/>
          </w:tcPr>
          <w:p w14:paraId="644040C5" w14:textId="77777777" w:rsidR="00115E65" w:rsidRPr="00DA3187" w:rsidRDefault="00E25125" w:rsidP="006917D4">
            <w:pPr>
              <w:ind w:left="-149" w:right="-86"/>
              <w:jc w:val="right"/>
              <w:rPr>
                <w:rFonts w:ascii="Arial Narrow" w:hAnsi="Arial Narrow" w:cs="Arial"/>
                <w:b/>
                <w:color w:val="0D0D0D" w:themeColor="text1" w:themeTint="F2"/>
                <w:sz w:val="19"/>
                <w:szCs w:val="19"/>
              </w:rPr>
            </w:pPr>
            <w:r w:rsidRPr="00DA3187">
              <w:rPr>
                <w:rFonts w:ascii="Arial Narrow" w:hAnsi="Arial Narrow" w:cs="Arial"/>
                <w:b/>
                <w:color w:val="0D0D0D" w:themeColor="text1" w:themeTint="F2"/>
                <w:sz w:val="19"/>
                <w:szCs w:val="19"/>
              </w:rPr>
              <w:t>Construction in progress</w:t>
            </w:r>
          </w:p>
        </w:tc>
        <w:tc>
          <w:tcPr>
            <w:tcW w:w="1117" w:type="dxa"/>
            <w:tcBorders>
              <w:top w:val="single" w:sz="4" w:space="0" w:color="auto"/>
              <w:bottom w:val="single" w:sz="4" w:space="0" w:color="auto"/>
            </w:tcBorders>
            <w:shd w:val="clear" w:color="auto" w:fill="auto"/>
            <w:vAlign w:val="bottom"/>
          </w:tcPr>
          <w:p w14:paraId="1001BBCE" w14:textId="77777777" w:rsidR="00115E65" w:rsidRPr="00DA3187" w:rsidRDefault="00115E65" w:rsidP="00683AF0">
            <w:pPr>
              <w:ind w:left="-72" w:right="-86"/>
              <w:jc w:val="right"/>
              <w:rPr>
                <w:rFonts w:ascii="Arial Narrow" w:hAnsi="Arial Narrow" w:cs="Arial"/>
                <w:b/>
                <w:color w:val="0D0D0D" w:themeColor="text1" w:themeTint="F2"/>
                <w:sz w:val="19"/>
                <w:szCs w:val="19"/>
              </w:rPr>
            </w:pPr>
            <w:r w:rsidRPr="00DA3187">
              <w:rPr>
                <w:rFonts w:ascii="Arial Narrow" w:hAnsi="Arial Narrow" w:cs="Arial"/>
                <w:b/>
                <w:color w:val="0D0D0D" w:themeColor="text1" w:themeTint="F2"/>
                <w:sz w:val="19"/>
                <w:szCs w:val="19"/>
              </w:rPr>
              <w:t>Total</w:t>
            </w:r>
          </w:p>
        </w:tc>
      </w:tr>
      <w:tr w:rsidR="006917D4" w:rsidRPr="00D440D8" w14:paraId="1B718283" w14:textId="77777777" w:rsidTr="00DA3187">
        <w:tc>
          <w:tcPr>
            <w:tcW w:w="2064" w:type="dxa"/>
            <w:tcBorders>
              <w:top w:val="single" w:sz="4" w:space="0" w:color="auto"/>
            </w:tcBorders>
            <w:shd w:val="clear" w:color="auto" w:fill="auto"/>
          </w:tcPr>
          <w:p w14:paraId="52A14217" w14:textId="206F0664" w:rsidR="00115E65" w:rsidRPr="00DA3187" w:rsidRDefault="00115E65" w:rsidP="00683AF0">
            <w:pPr>
              <w:ind w:right="-102" w:hanging="108"/>
              <w:jc w:val="both"/>
              <w:rPr>
                <w:rFonts w:ascii="Arial Narrow" w:hAnsi="Arial Narrow" w:cs="Arial"/>
                <w:b/>
                <w:color w:val="0D0D0D" w:themeColor="text1" w:themeTint="F2"/>
                <w:sz w:val="19"/>
                <w:szCs w:val="19"/>
              </w:rPr>
            </w:pPr>
            <w:r w:rsidRPr="00DA3187">
              <w:rPr>
                <w:rFonts w:ascii="Arial Narrow" w:hAnsi="Arial Narrow" w:cs="Arial"/>
                <w:b/>
                <w:color w:val="0D0D0D" w:themeColor="text1" w:themeTint="F2"/>
                <w:sz w:val="19"/>
                <w:szCs w:val="19"/>
              </w:rPr>
              <w:t>Cost</w:t>
            </w:r>
            <w:r w:rsidR="00F16147">
              <w:rPr>
                <w:rFonts w:ascii="Arial Narrow" w:hAnsi="Arial Narrow" w:cs="Arial"/>
                <w:b/>
                <w:color w:val="0D0D0D" w:themeColor="text1" w:themeTint="F2"/>
                <w:sz w:val="19"/>
                <w:szCs w:val="19"/>
              </w:rPr>
              <w:t>:</w:t>
            </w:r>
          </w:p>
        </w:tc>
        <w:tc>
          <w:tcPr>
            <w:tcW w:w="981" w:type="dxa"/>
            <w:tcBorders>
              <w:top w:val="single" w:sz="4" w:space="0" w:color="auto"/>
            </w:tcBorders>
            <w:shd w:val="clear" w:color="auto" w:fill="auto"/>
          </w:tcPr>
          <w:p w14:paraId="0F71557C" w14:textId="77777777" w:rsidR="00115E65" w:rsidRPr="00DA3187" w:rsidRDefault="00115E65" w:rsidP="00683AF0">
            <w:pPr>
              <w:ind w:left="-156" w:right="-101"/>
              <w:jc w:val="both"/>
              <w:rPr>
                <w:rFonts w:ascii="Arial Narrow" w:hAnsi="Arial Narrow" w:cs="Arial"/>
                <w:b/>
                <w:color w:val="0D0D0D" w:themeColor="text1" w:themeTint="F2"/>
                <w:sz w:val="19"/>
                <w:szCs w:val="19"/>
              </w:rPr>
            </w:pPr>
          </w:p>
        </w:tc>
        <w:tc>
          <w:tcPr>
            <w:tcW w:w="1208" w:type="dxa"/>
            <w:tcBorders>
              <w:top w:val="single" w:sz="4" w:space="0" w:color="auto"/>
            </w:tcBorders>
            <w:shd w:val="clear" w:color="auto" w:fill="auto"/>
          </w:tcPr>
          <w:p w14:paraId="09E92375" w14:textId="77777777" w:rsidR="00115E65" w:rsidRPr="00DA3187" w:rsidRDefault="00115E65" w:rsidP="00683AF0">
            <w:pPr>
              <w:ind w:left="-94" w:right="-86"/>
              <w:jc w:val="both"/>
              <w:rPr>
                <w:rFonts w:ascii="Arial Narrow" w:hAnsi="Arial Narrow" w:cs="Arial"/>
                <w:b/>
                <w:color w:val="0D0D0D" w:themeColor="text1" w:themeTint="F2"/>
                <w:sz w:val="19"/>
                <w:szCs w:val="19"/>
              </w:rPr>
            </w:pPr>
          </w:p>
        </w:tc>
        <w:tc>
          <w:tcPr>
            <w:tcW w:w="1009" w:type="dxa"/>
            <w:tcBorders>
              <w:top w:val="single" w:sz="4" w:space="0" w:color="auto"/>
            </w:tcBorders>
            <w:shd w:val="clear" w:color="auto" w:fill="auto"/>
          </w:tcPr>
          <w:p w14:paraId="5001F5D4" w14:textId="77777777" w:rsidR="00115E65" w:rsidRPr="00DA3187" w:rsidRDefault="00115E65" w:rsidP="00683AF0">
            <w:pPr>
              <w:ind w:left="-101" w:right="-101"/>
              <w:jc w:val="both"/>
              <w:rPr>
                <w:rFonts w:ascii="Arial Narrow" w:hAnsi="Arial Narrow" w:cs="Arial"/>
                <w:b/>
                <w:color w:val="0D0D0D" w:themeColor="text1" w:themeTint="F2"/>
                <w:sz w:val="19"/>
                <w:szCs w:val="19"/>
              </w:rPr>
            </w:pPr>
          </w:p>
        </w:tc>
        <w:tc>
          <w:tcPr>
            <w:tcW w:w="1117" w:type="dxa"/>
            <w:tcBorders>
              <w:top w:val="single" w:sz="4" w:space="0" w:color="auto"/>
            </w:tcBorders>
            <w:shd w:val="clear" w:color="auto" w:fill="auto"/>
          </w:tcPr>
          <w:p w14:paraId="764093F0" w14:textId="77777777" w:rsidR="00115E65" w:rsidRPr="00DA3187" w:rsidRDefault="00115E65" w:rsidP="00683AF0">
            <w:pPr>
              <w:ind w:left="-126" w:right="-86"/>
              <w:jc w:val="both"/>
              <w:rPr>
                <w:rFonts w:ascii="Arial Narrow" w:hAnsi="Arial Narrow" w:cs="Arial"/>
                <w:b/>
                <w:color w:val="0D0D0D" w:themeColor="text1" w:themeTint="F2"/>
                <w:sz w:val="19"/>
                <w:szCs w:val="19"/>
              </w:rPr>
            </w:pPr>
          </w:p>
        </w:tc>
        <w:tc>
          <w:tcPr>
            <w:tcW w:w="1111" w:type="dxa"/>
            <w:tcBorders>
              <w:top w:val="single" w:sz="4" w:space="0" w:color="auto"/>
            </w:tcBorders>
          </w:tcPr>
          <w:p w14:paraId="26785ACC" w14:textId="77777777" w:rsidR="00115E65" w:rsidRPr="00DA3187" w:rsidRDefault="00115E65" w:rsidP="00683AF0">
            <w:pPr>
              <w:ind w:left="-72" w:right="-86"/>
              <w:jc w:val="right"/>
              <w:rPr>
                <w:rFonts w:ascii="Arial Narrow" w:hAnsi="Arial Narrow" w:cs="Arial"/>
                <w:b/>
                <w:color w:val="0D0D0D" w:themeColor="text1" w:themeTint="F2"/>
                <w:sz w:val="19"/>
                <w:szCs w:val="19"/>
              </w:rPr>
            </w:pPr>
          </w:p>
        </w:tc>
        <w:tc>
          <w:tcPr>
            <w:tcW w:w="1117" w:type="dxa"/>
            <w:tcBorders>
              <w:top w:val="single" w:sz="4" w:space="0" w:color="auto"/>
            </w:tcBorders>
            <w:shd w:val="clear" w:color="auto" w:fill="auto"/>
            <w:vAlign w:val="bottom"/>
          </w:tcPr>
          <w:p w14:paraId="723FFA48" w14:textId="77777777" w:rsidR="00115E65" w:rsidRPr="00DA3187" w:rsidRDefault="00115E65" w:rsidP="00683AF0">
            <w:pPr>
              <w:ind w:left="-72" w:right="-86"/>
              <w:jc w:val="right"/>
              <w:rPr>
                <w:rFonts w:ascii="Arial Narrow" w:hAnsi="Arial Narrow" w:cs="Arial"/>
                <w:b/>
                <w:color w:val="0D0D0D" w:themeColor="text1" w:themeTint="F2"/>
                <w:sz w:val="19"/>
                <w:szCs w:val="19"/>
              </w:rPr>
            </w:pPr>
          </w:p>
        </w:tc>
      </w:tr>
      <w:tr w:rsidR="006917D4" w:rsidRPr="00D440D8" w14:paraId="5E21E9C4" w14:textId="77777777" w:rsidTr="00DA3187">
        <w:tc>
          <w:tcPr>
            <w:tcW w:w="2064" w:type="dxa"/>
            <w:shd w:val="clear" w:color="auto" w:fill="auto"/>
          </w:tcPr>
          <w:p w14:paraId="6CA893DC" w14:textId="3141E09A" w:rsidR="00044BF4" w:rsidRPr="00DA3187" w:rsidRDefault="00044BF4" w:rsidP="00044BF4">
            <w:pPr>
              <w:ind w:right="-102" w:hanging="108"/>
              <w:jc w:val="both"/>
              <w:rPr>
                <w:rFonts w:ascii="Arial Narrow" w:hAnsi="Arial Narrow" w:cs="Arial"/>
                <w:color w:val="0D0D0D" w:themeColor="text1" w:themeTint="F2"/>
                <w:sz w:val="19"/>
                <w:szCs w:val="19"/>
                <w:lang w:val="en-PH"/>
              </w:rPr>
            </w:pPr>
            <w:r w:rsidRPr="00DA3187">
              <w:rPr>
                <w:rFonts w:ascii="Arial Narrow" w:hAnsi="Arial Narrow" w:cs="Arial"/>
                <w:color w:val="0D0D0D" w:themeColor="text1" w:themeTint="F2"/>
                <w:sz w:val="19"/>
                <w:szCs w:val="19"/>
              </w:rPr>
              <w:t>Balance, 01/01/</w:t>
            </w:r>
            <w:r w:rsidRPr="00DA3187">
              <w:rPr>
                <w:rFonts w:ascii="Arial Narrow" w:hAnsi="Arial Narrow" w:cs="Arial"/>
                <w:color w:val="0D0D0D" w:themeColor="text1" w:themeTint="F2"/>
                <w:sz w:val="19"/>
                <w:szCs w:val="19"/>
                <w:lang w:val="id-ID"/>
              </w:rPr>
              <w:t>2</w:t>
            </w:r>
            <w:r w:rsidR="002C644E" w:rsidRPr="00DA3187">
              <w:rPr>
                <w:rFonts w:ascii="Arial Narrow" w:hAnsi="Arial Narrow" w:cs="Arial"/>
                <w:color w:val="0D0D0D" w:themeColor="text1" w:themeTint="F2"/>
                <w:sz w:val="19"/>
                <w:szCs w:val="19"/>
                <w:lang w:val="en-PH"/>
              </w:rPr>
              <w:t>021</w:t>
            </w:r>
          </w:p>
        </w:tc>
        <w:tc>
          <w:tcPr>
            <w:tcW w:w="981" w:type="dxa"/>
            <w:shd w:val="clear" w:color="auto" w:fill="auto"/>
          </w:tcPr>
          <w:p w14:paraId="1A3D4893" w14:textId="3F515AEC" w:rsidR="00044BF4" w:rsidRPr="00DA3187" w:rsidRDefault="00044BF4" w:rsidP="00044BF4">
            <w:pPr>
              <w:ind w:left="-156" w:right="-101"/>
              <w:jc w:val="right"/>
              <w:rPr>
                <w:rFonts w:ascii="Arial Narrow" w:hAnsi="Arial Narrow" w:cs="Arial"/>
                <w:color w:val="0D0D0D" w:themeColor="text1" w:themeTint="F2"/>
                <w:sz w:val="19"/>
                <w:szCs w:val="19"/>
                <w:lang w:val="id-ID"/>
              </w:rPr>
            </w:pPr>
            <w:r w:rsidRPr="00DA3187">
              <w:rPr>
                <w:rFonts w:ascii="Arial Narrow" w:hAnsi="Arial Narrow" w:cs="Arial"/>
                <w:color w:val="0D0D0D" w:themeColor="text1" w:themeTint="F2"/>
                <w:sz w:val="19"/>
                <w:szCs w:val="19"/>
              </w:rPr>
              <w:t xml:space="preserve"> 101,428,104 </w:t>
            </w:r>
          </w:p>
        </w:tc>
        <w:tc>
          <w:tcPr>
            <w:tcW w:w="1208" w:type="dxa"/>
            <w:shd w:val="clear" w:color="auto" w:fill="auto"/>
          </w:tcPr>
          <w:p w14:paraId="3C15E760" w14:textId="2F19E6BA" w:rsidR="00044BF4" w:rsidRPr="00DA3187" w:rsidRDefault="00044BF4" w:rsidP="00044BF4">
            <w:pPr>
              <w:ind w:left="-94" w:right="-86"/>
              <w:jc w:val="right"/>
              <w:rPr>
                <w:rFonts w:ascii="Arial Narrow" w:hAnsi="Arial Narrow" w:cs="Arial"/>
                <w:color w:val="0D0D0D" w:themeColor="text1" w:themeTint="F2"/>
                <w:sz w:val="19"/>
                <w:szCs w:val="19"/>
                <w:lang w:val="id-ID"/>
              </w:rPr>
            </w:pPr>
            <w:r w:rsidRPr="00DA3187">
              <w:rPr>
                <w:rFonts w:ascii="Arial Narrow" w:hAnsi="Arial Narrow" w:cs="Arial"/>
                <w:color w:val="0D0D0D" w:themeColor="text1" w:themeTint="F2"/>
                <w:sz w:val="19"/>
                <w:szCs w:val="19"/>
              </w:rPr>
              <w:t xml:space="preserve"> 459,070,184 </w:t>
            </w:r>
          </w:p>
        </w:tc>
        <w:tc>
          <w:tcPr>
            <w:tcW w:w="1009" w:type="dxa"/>
            <w:shd w:val="clear" w:color="auto" w:fill="auto"/>
          </w:tcPr>
          <w:p w14:paraId="2F5A1BA7" w14:textId="559D37B9" w:rsidR="00044BF4" w:rsidRPr="00DA3187" w:rsidRDefault="00044BF4" w:rsidP="00044BF4">
            <w:pPr>
              <w:ind w:left="-101" w:right="-101"/>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 xml:space="preserve"> 218,828,704 </w:t>
            </w:r>
          </w:p>
        </w:tc>
        <w:tc>
          <w:tcPr>
            <w:tcW w:w="1117" w:type="dxa"/>
            <w:shd w:val="clear" w:color="auto" w:fill="auto"/>
          </w:tcPr>
          <w:p w14:paraId="2EE39DFA" w14:textId="0209ADCF" w:rsidR="00044BF4" w:rsidRPr="00DA3187" w:rsidRDefault="00044BF4" w:rsidP="00044BF4">
            <w:pPr>
              <w:ind w:left="-126"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 xml:space="preserve"> 55,823,444 </w:t>
            </w:r>
          </w:p>
        </w:tc>
        <w:tc>
          <w:tcPr>
            <w:tcW w:w="1111" w:type="dxa"/>
          </w:tcPr>
          <w:p w14:paraId="6D303E29" w14:textId="485D7CB2" w:rsidR="00044BF4" w:rsidRPr="00DA3187" w:rsidRDefault="00044BF4" w:rsidP="00044BF4">
            <w:pPr>
              <w:ind w:left="-72"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 xml:space="preserve"> -   </w:t>
            </w:r>
          </w:p>
        </w:tc>
        <w:tc>
          <w:tcPr>
            <w:tcW w:w="1117" w:type="dxa"/>
            <w:shd w:val="clear" w:color="auto" w:fill="auto"/>
          </w:tcPr>
          <w:p w14:paraId="6ECD8987" w14:textId="4837DEC3" w:rsidR="00044BF4" w:rsidRPr="00DA3187" w:rsidRDefault="00044BF4" w:rsidP="00044BF4">
            <w:pPr>
              <w:ind w:left="-72"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 xml:space="preserve"> 835,150,436 </w:t>
            </w:r>
          </w:p>
        </w:tc>
      </w:tr>
      <w:tr w:rsidR="006917D4" w:rsidRPr="00D440D8" w14:paraId="3501DF83" w14:textId="77777777" w:rsidTr="00DA3187">
        <w:tc>
          <w:tcPr>
            <w:tcW w:w="2064" w:type="dxa"/>
            <w:shd w:val="clear" w:color="auto" w:fill="auto"/>
          </w:tcPr>
          <w:p w14:paraId="5611E96E" w14:textId="77777777" w:rsidR="00044BF4" w:rsidRPr="00DA3187" w:rsidRDefault="00044BF4" w:rsidP="00044BF4">
            <w:pPr>
              <w:ind w:left="72" w:right="-101" w:hanging="14"/>
              <w:jc w:val="both"/>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Additions</w:t>
            </w:r>
          </w:p>
        </w:tc>
        <w:tc>
          <w:tcPr>
            <w:tcW w:w="981" w:type="dxa"/>
            <w:shd w:val="clear" w:color="auto" w:fill="auto"/>
          </w:tcPr>
          <w:p w14:paraId="08350A04" w14:textId="062E39BC" w:rsidR="00044BF4" w:rsidRPr="00DA3187" w:rsidRDefault="00044BF4" w:rsidP="00044BF4">
            <w:pPr>
              <w:ind w:left="-156" w:right="-101"/>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 xml:space="preserve"> 142,100 </w:t>
            </w:r>
          </w:p>
        </w:tc>
        <w:tc>
          <w:tcPr>
            <w:tcW w:w="1208" w:type="dxa"/>
            <w:shd w:val="clear" w:color="auto" w:fill="auto"/>
          </w:tcPr>
          <w:p w14:paraId="75CDE1E3" w14:textId="2269ACEB" w:rsidR="00044BF4" w:rsidRPr="00DA3187" w:rsidRDefault="00044BF4" w:rsidP="00044BF4">
            <w:pPr>
              <w:ind w:left="-94" w:right="-86"/>
              <w:jc w:val="right"/>
              <w:rPr>
                <w:rFonts w:ascii="Arial Narrow" w:hAnsi="Arial Narrow" w:cs="Arial"/>
                <w:color w:val="0D0D0D" w:themeColor="text1" w:themeTint="F2"/>
                <w:sz w:val="19"/>
                <w:szCs w:val="19"/>
                <w:lang w:val="id-ID"/>
              </w:rPr>
            </w:pPr>
            <w:r w:rsidRPr="00DA3187">
              <w:rPr>
                <w:rFonts w:ascii="Arial Narrow" w:hAnsi="Arial Narrow" w:cs="Arial"/>
                <w:color w:val="0D0D0D" w:themeColor="text1" w:themeTint="F2"/>
                <w:sz w:val="19"/>
                <w:szCs w:val="19"/>
              </w:rPr>
              <w:t xml:space="preserve"> 17,349,768 </w:t>
            </w:r>
          </w:p>
        </w:tc>
        <w:tc>
          <w:tcPr>
            <w:tcW w:w="1009" w:type="dxa"/>
            <w:shd w:val="clear" w:color="auto" w:fill="auto"/>
          </w:tcPr>
          <w:p w14:paraId="765FC8A2" w14:textId="2A6B8DBA" w:rsidR="00044BF4" w:rsidRPr="00DA3187" w:rsidRDefault="00044BF4" w:rsidP="00044BF4">
            <w:pPr>
              <w:ind w:left="-101" w:right="-101"/>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 xml:space="preserve"> 8,043,484 </w:t>
            </w:r>
          </w:p>
        </w:tc>
        <w:tc>
          <w:tcPr>
            <w:tcW w:w="1117" w:type="dxa"/>
            <w:shd w:val="clear" w:color="auto" w:fill="auto"/>
          </w:tcPr>
          <w:p w14:paraId="53A0E2C4" w14:textId="79C84C73" w:rsidR="00044BF4" w:rsidRPr="00DA3187" w:rsidRDefault="00044BF4" w:rsidP="00044BF4">
            <w:pPr>
              <w:ind w:left="-126"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 xml:space="preserve"> 1,063,929 </w:t>
            </w:r>
          </w:p>
        </w:tc>
        <w:tc>
          <w:tcPr>
            <w:tcW w:w="1111" w:type="dxa"/>
          </w:tcPr>
          <w:p w14:paraId="5E28530A" w14:textId="1429C015" w:rsidR="00044BF4" w:rsidRPr="00DA3187" w:rsidRDefault="00044BF4" w:rsidP="00044BF4">
            <w:pPr>
              <w:ind w:left="-72"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 xml:space="preserve"> -   </w:t>
            </w:r>
          </w:p>
        </w:tc>
        <w:tc>
          <w:tcPr>
            <w:tcW w:w="1117" w:type="dxa"/>
            <w:shd w:val="clear" w:color="auto" w:fill="auto"/>
          </w:tcPr>
          <w:p w14:paraId="4C069EAB" w14:textId="12E1DD39" w:rsidR="00044BF4" w:rsidRPr="00DA3187" w:rsidRDefault="00044BF4" w:rsidP="00044BF4">
            <w:pPr>
              <w:ind w:left="-72"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 xml:space="preserve"> 26,599,281 </w:t>
            </w:r>
          </w:p>
        </w:tc>
      </w:tr>
      <w:tr w:rsidR="006917D4" w:rsidRPr="00D440D8" w14:paraId="6D88CB59" w14:textId="77777777" w:rsidTr="00DA3187">
        <w:tc>
          <w:tcPr>
            <w:tcW w:w="2064" w:type="dxa"/>
            <w:shd w:val="clear" w:color="auto" w:fill="auto"/>
          </w:tcPr>
          <w:p w14:paraId="23E872D1" w14:textId="77777777" w:rsidR="00044BF4" w:rsidRPr="00DA3187" w:rsidRDefault="00044BF4" w:rsidP="00044BF4">
            <w:pPr>
              <w:ind w:left="72" w:right="-101" w:hanging="14"/>
              <w:jc w:val="both"/>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 xml:space="preserve">Disposals </w:t>
            </w:r>
          </w:p>
        </w:tc>
        <w:tc>
          <w:tcPr>
            <w:tcW w:w="981" w:type="dxa"/>
            <w:shd w:val="clear" w:color="auto" w:fill="auto"/>
          </w:tcPr>
          <w:p w14:paraId="278987AE" w14:textId="06D1B640" w:rsidR="00044BF4" w:rsidRPr="00DA3187" w:rsidRDefault="00044BF4" w:rsidP="00044BF4">
            <w:pPr>
              <w:ind w:left="-156" w:right="-101"/>
              <w:jc w:val="right"/>
              <w:rPr>
                <w:rFonts w:ascii="Arial Narrow" w:hAnsi="Arial Narrow" w:cs="Arial"/>
                <w:color w:val="0D0D0D" w:themeColor="text1" w:themeTint="F2"/>
                <w:sz w:val="19"/>
                <w:szCs w:val="19"/>
                <w:lang w:val="en-PH"/>
              </w:rPr>
            </w:pPr>
            <w:r w:rsidRPr="00DA3187">
              <w:rPr>
                <w:rFonts w:ascii="Arial Narrow" w:hAnsi="Arial Narrow" w:cs="Arial"/>
                <w:color w:val="0D0D0D" w:themeColor="text1" w:themeTint="F2"/>
                <w:sz w:val="19"/>
                <w:szCs w:val="19"/>
                <w:lang w:val="en-PH"/>
              </w:rPr>
              <w:t>-</w:t>
            </w:r>
          </w:p>
        </w:tc>
        <w:tc>
          <w:tcPr>
            <w:tcW w:w="1208" w:type="dxa"/>
            <w:shd w:val="clear" w:color="auto" w:fill="auto"/>
          </w:tcPr>
          <w:p w14:paraId="6226EA30" w14:textId="2267B33E" w:rsidR="00044BF4" w:rsidRPr="00DA3187" w:rsidRDefault="00044BF4" w:rsidP="00044BF4">
            <w:pPr>
              <w:ind w:left="-94" w:right="-86"/>
              <w:jc w:val="right"/>
              <w:rPr>
                <w:rFonts w:ascii="Arial Narrow" w:hAnsi="Arial Narrow" w:cs="Arial"/>
                <w:color w:val="0D0D0D" w:themeColor="text1" w:themeTint="F2"/>
                <w:sz w:val="19"/>
                <w:szCs w:val="19"/>
                <w:lang w:val="id-ID"/>
              </w:rPr>
            </w:pPr>
            <w:r w:rsidRPr="00DA3187">
              <w:rPr>
                <w:rFonts w:ascii="Arial Narrow" w:hAnsi="Arial Narrow" w:cs="Arial"/>
                <w:color w:val="0D0D0D" w:themeColor="text1" w:themeTint="F2"/>
                <w:sz w:val="19"/>
                <w:szCs w:val="19"/>
              </w:rPr>
              <w:t xml:space="preserve"> (50,292,923)</w:t>
            </w:r>
          </w:p>
        </w:tc>
        <w:tc>
          <w:tcPr>
            <w:tcW w:w="1009" w:type="dxa"/>
            <w:shd w:val="clear" w:color="auto" w:fill="auto"/>
          </w:tcPr>
          <w:p w14:paraId="09F31453" w14:textId="4B8316B3" w:rsidR="00044BF4" w:rsidRPr="00DA3187" w:rsidRDefault="00044BF4" w:rsidP="00044BF4">
            <w:pPr>
              <w:ind w:left="-101" w:right="-101"/>
              <w:jc w:val="right"/>
              <w:rPr>
                <w:rFonts w:ascii="Arial Narrow" w:hAnsi="Arial Narrow" w:cs="Arial"/>
                <w:color w:val="0D0D0D" w:themeColor="text1" w:themeTint="F2"/>
                <w:sz w:val="19"/>
                <w:szCs w:val="19"/>
                <w:lang w:val="id-ID"/>
              </w:rPr>
            </w:pPr>
            <w:r w:rsidRPr="00DA3187">
              <w:rPr>
                <w:rFonts w:ascii="Arial Narrow" w:hAnsi="Arial Narrow" w:cs="Arial"/>
                <w:color w:val="0D0D0D" w:themeColor="text1" w:themeTint="F2"/>
                <w:sz w:val="19"/>
                <w:szCs w:val="19"/>
              </w:rPr>
              <w:t xml:space="preserve"> (1,342,890)</w:t>
            </w:r>
          </w:p>
        </w:tc>
        <w:tc>
          <w:tcPr>
            <w:tcW w:w="1117" w:type="dxa"/>
            <w:shd w:val="clear" w:color="auto" w:fill="auto"/>
          </w:tcPr>
          <w:p w14:paraId="4D5F624F" w14:textId="298B9B78" w:rsidR="00044BF4" w:rsidRPr="00DA3187" w:rsidRDefault="00044BF4" w:rsidP="00044BF4">
            <w:pPr>
              <w:ind w:left="-126" w:right="-86"/>
              <w:jc w:val="right"/>
              <w:rPr>
                <w:rFonts w:ascii="Arial Narrow" w:hAnsi="Arial Narrow" w:cs="Arial"/>
                <w:color w:val="0D0D0D" w:themeColor="text1" w:themeTint="F2"/>
                <w:sz w:val="19"/>
                <w:szCs w:val="19"/>
                <w:lang w:val="id-ID"/>
              </w:rPr>
            </w:pPr>
            <w:r w:rsidRPr="00DA3187">
              <w:rPr>
                <w:rFonts w:ascii="Arial Narrow" w:hAnsi="Arial Narrow" w:cs="Arial"/>
                <w:color w:val="0D0D0D" w:themeColor="text1" w:themeTint="F2"/>
                <w:sz w:val="19"/>
                <w:szCs w:val="19"/>
              </w:rPr>
              <w:t xml:space="preserve"> (121,684)</w:t>
            </w:r>
          </w:p>
        </w:tc>
        <w:tc>
          <w:tcPr>
            <w:tcW w:w="1111" w:type="dxa"/>
          </w:tcPr>
          <w:p w14:paraId="5F4B4657" w14:textId="6BD81D9D" w:rsidR="00044BF4" w:rsidRPr="00DA3187" w:rsidRDefault="00044BF4" w:rsidP="00044BF4">
            <w:pPr>
              <w:ind w:left="-72" w:right="-86"/>
              <w:jc w:val="right"/>
              <w:rPr>
                <w:rFonts w:ascii="Arial Narrow" w:hAnsi="Arial Narrow" w:cs="Arial"/>
                <w:color w:val="0D0D0D" w:themeColor="text1" w:themeTint="F2"/>
                <w:sz w:val="19"/>
                <w:szCs w:val="19"/>
                <w:lang w:val="en-PH"/>
              </w:rPr>
            </w:pPr>
            <w:r w:rsidRPr="00DA3187">
              <w:rPr>
                <w:rFonts w:ascii="Arial Narrow" w:hAnsi="Arial Narrow" w:cs="Arial"/>
                <w:color w:val="0D0D0D" w:themeColor="text1" w:themeTint="F2"/>
                <w:sz w:val="19"/>
                <w:szCs w:val="19"/>
              </w:rPr>
              <w:t xml:space="preserve"> -   </w:t>
            </w:r>
          </w:p>
        </w:tc>
        <w:tc>
          <w:tcPr>
            <w:tcW w:w="1117" w:type="dxa"/>
            <w:shd w:val="clear" w:color="auto" w:fill="auto"/>
          </w:tcPr>
          <w:p w14:paraId="65D6690B" w14:textId="7E3D3669" w:rsidR="00044BF4" w:rsidRPr="00DA3187" w:rsidRDefault="00044BF4" w:rsidP="00044BF4">
            <w:pPr>
              <w:ind w:left="-72" w:right="-86"/>
              <w:jc w:val="right"/>
              <w:rPr>
                <w:rFonts w:ascii="Arial Narrow" w:hAnsi="Arial Narrow" w:cs="Arial"/>
                <w:color w:val="0D0D0D" w:themeColor="text1" w:themeTint="F2"/>
                <w:sz w:val="19"/>
                <w:szCs w:val="19"/>
                <w:lang w:val="id-ID"/>
              </w:rPr>
            </w:pPr>
            <w:r w:rsidRPr="00DA3187">
              <w:rPr>
                <w:rFonts w:ascii="Arial Narrow" w:hAnsi="Arial Narrow" w:cs="Arial"/>
                <w:color w:val="0D0D0D" w:themeColor="text1" w:themeTint="F2"/>
                <w:sz w:val="19"/>
                <w:szCs w:val="19"/>
              </w:rPr>
              <w:t xml:space="preserve"> (51,757,497)</w:t>
            </w:r>
          </w:p>
        </w:tc>
      </w:tr>
      <w:tr w:rsidR="006917D4" w:rsidRPr="00D440D8" w14:paraId="3EFA6318" w14:textId="77777777" w:rsidTr="00DA3187">
        <w:tc>
          <w:tcPr>
            <w:tcW w:w="2064" w:type="dxa"/>
            <w:tcBorders>
              <w:bottom w:val="single" w:sz="4" w:space="0" w:color="auto"/>
            </w:tcBorders>
            <w:shd w:val="clear" w:color="auto" w:fill="auto"/>
          </w:tcPr>
          <w:p w14:paraId="33EDF4F1" w14:textId="77777777" w:rsidR="00044BF4" w:rsidRPr="00DA3187" w:rsidRDefault="00044BF4" w:rsidP="00044BF4">
            <w:pPr>
              <w:ind w:left="72" w:right="-101" w:hanging="14"/>
              <w:jc w:val="both"/>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Adjustments</w:t>
            </w:r>
          </w:p>
        </w:tc>
        <w:tc>
          <w:tcPr>
            <w:tcW w:w="981" w:type="dxa"/>
            <w:tcBorders>
              <w:bottom w:val="single" w:sz="4" w:space="0" w:color="auto"/>
            </w:tcBorders>
            <w:shd w:val="clear" w:color="auto" w:fill="auto"/>
          </w:tcPr>
          <w:p w14:paraId="4ADA92B3" w14:textId="0D5D66F0" w:rsidR="00044BF4" w:rsidRPr="00DA3187" w:rsidRDefault="00044BF4" w:rsidP="00044BF4">
            <w:pPr>
              <w:ind w:left="-156" w:right="-101"/>
              <w:jc w:val="right"/>
              <w:rPr>
                <w:rFonts w:ascii="Arial Narrow" w:hAnsi="Arial Narrow" w:cs="Arial"/>
                <w:color w:val="0D0D0D" w:themeColor="text1" w:themeTint="F2"/>
                <w:sz w:val="19"/>
                <w:szCs w:val="19"/>
                <w:lang w:val="id-ID"/>
              </w:rPr>
            </w:pPr>
            <w:r w:rsidRPr="00DA3187">
              <w:rPr>
                <w:rFonts w:ascii="Arial Narrow" w:hAnsi="Arial Narrow" w:cs="Arial"/>
                <w:color w:val="0D0D0D" w:themeColor="text1" w:themeTint="F2"/>
                <w:sz w:val="19"/>
                <w:szCs w:val="19"/>
                <w:lang w:val="en-PH"/>
              </w:rPr>
              <w:t>-</w:t>
            </w:r>
          </w:p>
        </w:tc>
        <w:tc>
          <w:tcPr>
            <w:tcW w:w="1208" w:type="dxa"/>
            <w:tcBorders>
              <w:bottom w:val="single" w:sz="4" w:space="0" w:color="auto"/>
            </w:tcBorders>
            <w:shd w:val="clear" w:color="auto" w:fill="auto"/>
          </w:tcPr>
          <w:p w14:paraId="3E3AAC01" w14:textId="5342C45A" w:rsidR="00044BF4" w:rsidRPr="00DA3187" w:rsidRDefault="00044BF4" w:rsidP="00044BF4">
            <w:pPr>
              <w:ind w:left="-94" w:right="-86"/>
              <w:jc w:val="right"/>
              <w:rPr>
                <w:rFonts w:ascii="Arial Narrow" w:hAnsi="Arial Narrow" w:cs="Arial"/>
                <w:color w:val="0D0D0D" w:themeColor="text1" w:themeTint="F2"/>
                <w:sz w:val="19"/>
                <w:szCs w:val="19"/>
                <w:lang w:val="id-ID"/>
              </w:rPr>
            </w:pPr>
            <w:r w:rsidRPr="00DA3187">
              <w:rPr>
                <w:rFonts w:ascii="Arial Narrow" w:hAnsi="Arial Narrow" w:cs="Arial"/>
                <w:color w:val="0D0D0D" w:themeColor="text1" w:themeTint="F2"/>
                <w:sz w:val="19"/>
                <w:szCs w:val="19"/>
              </w:rPr>
              <w:t xml:space="preserve"> (4,384,974)</w:t>
            </w:r>
          </w:p>
        </w:tc>
        <w:tc>
          <w:tcPr>
            <w:tcW w:w="1009" w:type="dxa"/>
            <w:tcBorders>
              <w:bottom w:val="single" w:sz="4" w:space="0" w:color="auto"/>
            </w:tcBorders>
            <w:shd w:val="clear" w:color="auto" w:fill="auto"/>
          </w:tcPr>
          <w:p w14:paraId="6BE56712" w14:textId="11F3295C" w:rsidR="00044BF4" w:rsidRPr="00DA3187" w:rsidRDefault="00044BF4" w:rsidP="00044BF4">
            <w:pPr>
              <w:ind w:left="-101" w:right="-101"/>
              <w:jc w:val="right"/>
              <w:rPr>
                <w:rFonts w:ascii="Arial Narrow" w:hAnsi="Arial Narrow" w:cs="Arial"/>
                <w:color w:val="0D0D0D" w:themeColor="text1" w:themeTint="F2"/>
                <w:sz w:val="19"/>
                <w:szCs w:val="19"/>
                <w:lang w:val="id-ID"/>
              </w:rPr>
            </w:pPr>
            <w:r w:rsidRPr="00DA3187">
              <w:rPr>
                <w:rFonts w:ascii="Arial Narrow" w:hAnsi="Arial Narrow" w:cs="Arial"/>
                <w:color w:val="0D0D0D" w:themeColor="text1" w:themeTint="F2"/>
                <w:sz w:val="19"/>
                <w:szCs w:val="19"/>
              </w:rPr>
              <w:t xml:space="preserve"> (1,819,047)</w:t>
            </w:r>
          </w:p>
        </w:tc>
        <w:tc>
          <w:tcPr>
            <w:tcW w:w="1117" w:type="dxa"/>
            <w:tcBorders>
              <w:bottom w:val="single" w:sz="4" w:space="0" w:color="auto"/>
            </w:tcBorders>
            <w:shd w:val="clear" w:color="auto" w:fill="auto"/>
          </w:tcPr>
          <w:p w14:paraId="5AB00D08" w14:textId="6684A385" w:rsidR="00044BF4" w:rsidRPr="00DA3187" w:rsidRDefault="00044BF4" w:rsidP="00044BF4">
            <w:pPr>
              <w:ind w:left="-126"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 xml:space="preserve"> 14,027 </w:t>
            </w:r>
          </w:p>
        </w:tc>
        <w:tc>
          <w:tcPr>
            <w:tcW w:w="1111" w:type="dxa"/>
            <w:tcBorders>
              <w:bottom w:val="single" w:sz="4" w:space="0" w:color="auto"/>
            </w:tcBorders>
          </w:tcPr>
          <w:p w14:paraId="2EF0D089" w14:textId="09820F6B" w:rsidR="00044BF4" w:rsidRPr="00DA3187" w:rsidRDefault="00044BF4" w:rsidP="00044BF4">
            <w:pPr>
              <w:ind w:left="-72" w:right="-86"/>
              <w:jc w:val="right"/>
              <w:rPr>
                <w:rFonts w:ascii="Arial Narrow" w:hAnsi="Arial Narrow" w:cs="Arial"/>
                <w:color w:val="0D0D0D" w:themeColor="text1" w:themeTint="F2"/>
                <w:sz w:val="19"/>
                <w:szCs w:val="19"/>
                <w:lang w:val="en-PH"/>
              </w:rPr>
            </w:pPr>
            <w:r w:rsidRPr="00DA3187">
              <w:rPr>
                <w:rFonts w:ascii="Arial Narrow" w:hAnsi="Arial Narrow" w:cs="Arial"/>
                <w:color w:val="0D0D0D" w:themeColor="text1" w:themeTint="F2"/>
                <w:sz w:val="19"/>
                <w:szCs w:val="19"/>
              </w:rPr>
              <w:t xml:space="preserve"> -   </w:t>
            </w:r>
          </w:p>
        </w:tc>
        <w:tc>
          <w:tcPr>
            <w:tcW w:w="1117" w:type="dxa"/>
            <w:tcBorders>
              <w:bottom w:val="single" w:sz="4" w:space="0" w:color="auto"/>
            </w:tcBorders>
            <w:shd w:val="clear" w:color="auto" w:fill="auto"/>
          </w:tcPr>
          <w:p w14:paraId="677CEF6F" w14:textId="5BA10800" w:rsidR="00044BF4" w:rsidRPr="00DA3187" w:rsidRDefault="00044BF4" w:rsidP="00044BF4">
            <w:pPr>
              <w:ind w:left="-72" w:right="-86"/>
              <w:jc w:val="right"/>
              <w:rPr>
                <w:rFonts w:ascii="Arial Narrow" w:hAnsi="Arial Narrow" w:cs="Arial"/>
                <w:color w:val="0D0D0D" w:themeColor="text1" w:themeTint="F2"/>
                <w:sz w:val="19"/>
                <w:szCs w:val="19"/>
                <w:lang w:val="id-ID"/>
              </w:rPr>
            </w:pPr>
            <w:r w:rsidRPr="00DA3187">
              <w:rPr>
                <w:rFonts w:ascii="Arial Narrow" w:hAnsi="Arial Narrow" w:cs="Arial"/>
                <w:color w:val="0D0D0D" w:themeColor="text1" w:themeTint="F2"/>
                <w:sz w:val="19"/>
                <w:szCs w:val="19"/>
              </w:rPr>
              <w:t xml:space="preserve"> (6,189,994)</w:t>
            </w:r>
          </w:p>
        </w:tc>
      </w:tr>
      <w:tr w:rsidR="006917D4" w:rsidRPr="00D440D8" w14:paraId="2862C410" w14:textId="77777777" w:rsidTr="00F16147">
        <w:tc>
          <w:tcPr>
            <w:tcW w:w="2064" w:type="dxa"/>
            <w:tcBorders>
              <w:top w:val="single" w:sz="4" w:space="0" w:color="auto"/>
              <w:bottom w:val="single" w:sz="4" w:space="0" w:color="auto"/>
            </w:tcBorders>
            <w:shd w:val="clear" w:color="auto" w:fill="auto"/>
          </w:tcPr>
          <w:p w14:paraId="26B86D88" w14:textId="54348614" w:rsidR="00044BF4" w:rsidRPr="00DA3187" w:rsidRDefault="00044BF4" w:rsidP="00044BF4">
            <w:pPr>
              <w:ind w:right="-102" w:hanging="108"/>
              <w:jc w:val="both"/>
              <w:rPr>
                <w:rFonts w:ascii="Arial Narrow" w:hAnsi="Arial Narrow" w:cs="Arial"/>
                <w:iCs/>
                <w:color w:val="0D0D0D" w:themeColor="text1" w:themeTint="F2"/>
                <w:sz w:val="19"/>
                <w:szCs w:val="19"/>
                <w:lang w:val="id-ID"/>
              </w:rPr>
            </w:pPr>
            <w:r w:rsidRPr="00DA3187">
              <w:rPr>
                <w:rFonts w:ascii="Arial Narrow" w:hAnsi="Arial Narrow" w:cs="Arial"/>
                <w:iCs/>
                <w:color w:val="0D0D0D" w:themeColor="text1" w:themeTint="F2"/>
                <w:sz w:val="19"/>
                <w:szCs w:val="19"/>
              </w:rPr>
              <w:t>Balance, 12/31/</w:t>
            </w:r>
            <w:r w:rsidR="002C644E" w:rsidRPr="00DA3187">
              <w:rPr>
                <w:rFonts w:ascii="Arial Narrow" w:hAnsi="Arial Narrow" w:cs="Arial"/>
                <w:iCs/>
                <w:color w:val="0D0D0D" w:themeColor="text1" w:themeTint="F2"/>
                <w:sz w:val="19"/>
                <w:szCs w:val="19"/>
              </w:rPr>
              <w:t>20</w:t>
            </w:r>
            <w:r w:rsidRPr="00DA3187">
              <w:rPr>
                <w:rFonts w:ascii="Arial Narrow" w:hAnsi="Arial Narrow" w:cs="Arial"/>
                <w:iCs/>
                <w:color w:val="0D0D0D" w:themeColor="text1" w:themeTint="F2"/>
                <w:sz w:val="19"/>
                <w:szCs w:val="19"/>
              </w:rPr>
              <w:t>2</w:t>
            </w:r>
            <w:r w:rsidRPr="00DA3187">
              <w:rPr>
                <w:rFonts w:ascii="Arial Narrow" w:hAnsi="Arial Narrow" w:cs="Arial"/>
                <w:iCs/>
                <w:color w:val="0D0D0D" w:themeColor="text1" w:themeTint="F2"/>
                <w:sz w:val="19"/>
                <w:szCs w:val="19"/>
                <w:lang w:val="id-ID"/>
              </w:rPr>
              <w:t>1</w:t>
            </w:r>
          </w:p>
        </w:tc>
        <w:tc>
          <w:tcPr>
            <w:tcW w:w="981" w:type="dxa"/>
            <w:tcBorders>
              <w:top w:val="single" w:sz="4" w:space="0" w:color="auto"/>
              <w:bottom w:val="single" w:sz="4" w:space="0" w:color="auto"/>
            </w:tcBorders>
            <w:shd w:val="clear" w:color="auto" w:fill="auto"/>
          </w:tcPr>
          <w:p w14:paraId="0C4EBDC5" w14:textId="6B439694" w:rsidR="00044BF4" w:rsidRPr="00DA3187" w:rsidRDefault="00044BF4" w:rsidP="00044BF4">
            <w:pPr>
              <w:ind w:left="-156" w:right="-101"/>
              <w:jc w:val="right"/>
              <w:rPr>
                <w:rFonts w:ascii="Arial Narrow" w:hAnsi="Arial Narrow" w:cs="Arial"/>
                <w:iCs/>
                <w:color w:val="0D0D0D" w:themeColor="text1" w:themeTint="F2"/>
                <w:sz w:val="19"/>
                <w:szCs w:val="19"/>
              </w:rPr>
            </w:pPr>
            <w:r w:rsidRPr="00DA3187">
              <w:rPr>
                <w:rFonts w:ascii="Arial Narrow" w:hAnsi="Arial Narrow" w:cs="Arial"/>
                <w:iCs/>
                <w:color w:val="0D0D0D" w:themeColor="text1" w:themeTint="F2"/>
                <w:sz w:val="19"/>
                <w:szCs w:val="19"/>
              </w:rPr>
              <w:t xml:space="preserve"> 101,570,204 </w:t>
            </w:r>
          </w:p>
        </w:tc>
        <w:tc>
          <w:tcPr>
            <w:tcW w:w="1208" w:type="dxa"/>
            <w:tcBorders>
              <w:top w:val="single" w:sz="4" w:space="0" w:color="auto"/>
              <w:bottom w:val="single" w:sz="4" w:space="0" w:color="auto"/>
            </w:tcBorders>
            <w:shd w:val="clear" w:color="auto" w:fill="auto"/>
          </w:tcPr>
          <w:p w14:paraId="43D2ED5B" w14:textId="197581AF" w:rsidR="00044BF4" w:rsidRPr="00DA3187" w:rsidRDefault="00044BF4" w:rsidP="00044BF4">
            <w:pPr>
              <w:ind w:left="-94" w:right="-86"/>
              <w:jc w:val="right"/>
              <w:rPr>
                <w:rFonts w:ascii="Arial Narrow" w:hAnsi="Arial Narrow" w:cs="Arial"/>
                <w:iCs/>
                <w:color w:val="0D0D0D" w:themeColor="text1" w:themeTint="F2"/>
                <w:sz w:val="19"/>
                <w:szCs w:val="19"/>
              </w:rPr>
            </w:pPr>
            <w:r w:rsidRPr="00DA3187">
              <w:rPr>
                <w:rFonts w:ascii="Arial Narrow" w:hAnsi="Arial Narrow" w:cs="Arial"/>
                <w:iCs/>
                <w:color w:val="0D0D0D" w:themeColor="text1" w:themeTint="F2"/>
                <w:sz w:val="19"/>
                <w:szCs w:val="19"/>
              </w:rPr>
              <w:t xml:space="preserve"> 421,742,055 </w:t>
            </w:r>
          </w:p>
        </w:tc>
        <w:tc>
          <w:tcPr>
            <w:tcW w:w="1009" w:type="dxa"/>
            <w:tcBorders>
              <w:top w:val="single" w:sz="4" w:space="0" w:color="auto"/>
              <w:bottom w:val="single" w:sz="4" w:space="0" w:color="auto"/>
            </w:tcBorders>
            <w:shd w:val="clear" w:color="auto" w:fill="auto"/>
          </w:tcPr>
          <w:p w14:paraId="0DE89E25" w14:textId="1D48E006" w:rsidR="00044BF4" w:rsidRPr="00DA3187" w:rsidRDefault="00044BF4" w:rsidP="00044BF4">
            <w:pPr>
              <w:ind w:left="-101" w:right="-101"/>
              <w:jc w:val="right"/>
              <w:rPr>
                <w:rFonts w:ascii="Arial Narrow" w:hAnsi="Arial Narrow" w:cs="Arial"/>
                <w:iCs/>
                <w:color w:val="0D0D0D" w:themeColor="text1" w:themeTint="F2"/>
                <w:sz w:val="19"/>
                <w:szCs w:val="19"/>
              </w:rPr>
            </w:pPr>
            <w:r w:rsidRPr="00DA3187">
              <w:rPr>
                <w:rFonts w:ascii="Arial Narrow" w:hAnsi="Arial Narrow" w:cs="Arial"/>
                <w:iCs/>
                <w:color w:val="0D0D0D" w:themeColor="text1" w:themeTint="F2"/>
                <w:sz w:val="19"/>
                <w:szCs w:val="19"/>
              </w:rPr>
              <w:t xml:space="preserve"> 223,710,251 </w:t>
            </w:r>
          </w:p>
        </w:tc>
        <w:tc>
          <w:tcPr>
            <w:tcW w:w="1117" w:type="dxa"/>
            <w:tcBorders>
              <w:top w:val="single" w:sz="4" w:space="0" w:color="auto"/>
              <w:bottom w:val="single" w:sz="4" w:space="0" w:color="auto"/>
            </w:tcBorders>
            <w:shd w:val="clear" w:color="auto" w:fill="auto"/>
          </w:tcPr>
          <w:p w14:paraId="30079C01" w14:textId="370A0BD8" w:rsidR="00044BF4" w:rsidRPr="00DA3187" w:rsidRDefault="00044BF4" w:rsidP="00044BF4">
            <w:pPr>
              <w:ind w:left="-126" w:right="-86"/>
              <w:jc w:val="right"/>
              <w:rPr>
                <w:rFonts w:ascii="Arial Narrow" w:hAnsi="Arial Narrow" w:cs="Arial"/>
                <w:iCs/>
                <w:color w:val="0D0D0D" w:themeColor="text1" w:themeTint="F2"/>
                <w:sz w:val="19"/>
                <w:szCs w:val="19"/>
              </w:rPr>
            </w:pPr>
            <w:r w:rsidRPr="00DA3187">
              <w:rPr>
                <w:rFonts w:ascii="Arial Narrow" w:hAnsi="Arial Narrow" w:cs="Arial"/>
                <w:iCs/>
                <w:color w:val="0D0D0D" w:themeColor="text1" w:themeTint="F2"/>
                <w:sz w:val="19"/>
                <w:szCs w:val="19"/>
              </w:rPr>
              <w:t xml:space="preserve"> 56,779,716 </w:t>
            </w:r>
          </w:p>
        </w:tc>
        <w:tc>
          <w:tcPr>
            <w:tcW w:w="1111" w:type="dxa"/>
            <w:tcBorders>
              <w:top w:val="single" w:sz="4" w:space="0" w:color="auto"/>
              <w:bottom w:val="single" w:sz="4" w:space="0" w:color="auto"/>
            </w:tcBorders>
          </w:tcPr>
          <w:p w14:paraId="2EF88C6F" w14:textId="17753177" w:rsidR="00044BF4" w:rsidRPr="00DA3187" w:rsidRDefault="00044BF4" w:rsidP="00044BF4">
            <w:pPr>
              <w:ind w:left="-72" w:right="-86"/>
              <w:jc w:val="right"/>
              <w:rPr>
                <w:rFonts w:ascii="Arial Narrow" w:hAnsi="Arial Narrow" w:cs="Arial"/>
                <w:iCs/>
                <w:color w:val="0D0D0D" w:themeColor="text1" w:themeTint="F2"/>
                <w:sz w:val="19"/>
                <w:szCs w:val="19"/>
              </w:rPr>
            </w:pPr>
            <w:r w:rsidRPr="00DA3187">
              <w:rPr>
                <w:rFonts w:ascii="Arial Narrow" w:hAnsi="Arial Narrow" w:cs="Arial"/>
                <w:iCs/>
                <w:color w:val="0D0D0D" w:themeColor="text1" w:themeTint="F2"/>
                <w:sz w:val="19"/>
                <w:szCs w:val="19"/>
              </w:rPr>
              <w:t xml:space="preserve"> -   </w:t>
            </w:r>
          </w:p>
        </w:tc>
        <w:tc>
          <w:tcPr>
            <w:tcW w:w="1117" w:type="dxa"/>
            <w:tcBorders>
              <w:top w:val="single" w:sz="4" w:space="0" w:color="auto"/>
              <w:bottom w:val="single" w:sz="4" w:space="0" w:color="auto"/>
            </w:tcBorders>
            <w:shd w:val="clear" w:color="auto" w:fill="auto"/>
          </w:tcPr>
          <w:p w14:paraId="10304F66" w14:textId="4107D8D3" w:rsidR="00044BF4" w:rsidRPr="00DA3187" w:rsidRDefault="00044BF4" w:rsidP="00044BF4">
            <w:pPr>
              <w:ind w:left="-72" w:right="-86"/>
              <w:jc w:val="right"/>
              <w:rPr>
                <w:rFonts w:ascii="Arial Narrow" w:hAnsi="Arial Narrow" w:cs="Arial"/>
                <w:iCs/>
                <w:color w:val="0D0D0D" w:themeColor="text1" w:themeTint="F2"/>
                <w:sz w:val="19"/>
                <w:szCs w:val="19"/>
              </w:rPr>
            </w:pPr>
            <w:r w:rsidRPr="00DA3187">
              <w:rPr>
                <w:rFonts w:ascii="Arial Narrow" w:hAnsi="Arial Narrow" w:cs="Arial"/>
                <w:iCs/>
                <w:color w:val="0D0D0D" w:themeColor="text1" w:themeTint="F2"/>
                <w:sz w:val="19"/>
                <w:szCs w:val="19"/>
              </w:rPr>
              <w:t xml:space="preserve"> 803,802,226 </w:t>
            </w:r>
          </w:p>
        </w:tc>
      </w:tr>
      <w:tr w:rsidR="006917D4" w:rsidRPr="00D440D8" w14:paraId="72522077" w14:textId="77777777" w:rsidTr="00F16147">
        <w:tc>
          <w:tcPr>
            <w:tcW w:w="2064" w:type="dxa"/>
            <w:tcBorders>
              <w:top w:val="single" w:sz="4" w:space="0" w:color="auto"/>
            </w:tcBorders>
            <w:shd w:val="clear" w:color="auto" w:fill="auto"/>
          </w:tcPr>
          <w:p w14:paraId="700862A4" w14:textId="5E54EBF7" w:rsidR="00115E65" w:rsidRPr="00DA3187" w:rsidRDefault="00115E65" w:rsidP="00683AF0">
            <w:pPr>
              <w:ind w:right="-102" w:hanging="108"/>
              <w:jc w:val="both"/>
              <w:rPr>
                <w:rFonts w:ascii="Arial Narrow" w:hAnsi="Arial Narrow" w:cs="Arial"/>
                <w:b/>
                <w:color w:val="0D0D0D" w:themeColor="text1" w:themeTint="F2"/>
                <w:sz w:val="19"/>
                <w:szCs w:val="19"/>
              </w:rPr>
            </w:pPr>
            <w:r w:rsidRPr="00DA3187">
              <w:rPr>
                <w:rFonts w:ascii="Arial Narrow" w:hAnsi="Arial Narrow" w:cs="Arial"/>
                <w:b/>
                <w:color w:val="0D0D0D" w:themeColor="text1" w:themeTint="F2"/>
                <w:sz w:val="19"/>
                <w:szCs w:val="19"/>
              </w:rPr>
              <w:t xml:space="preserve">Accumulated </w:t>
            </w:r>
            <w:r w:rsidR="00D440D8" w:rsidRPr="00DA3187">
              <w:rPr>
                <w:rFonts w:ascii="Arial Narrow" w:hAnsi="Arial Narrow" w:cs="Arial"/>
                <w:b/>
                <w:color w:val="0D0D0D" w:themeColor="text1" w:themeTint="F2"/>
                <w:sz w:val="19"/>
                <w:szCs w:val="19"/>
              </w:rPr>
              <w:t>d</w:t>
            </w:r>
            <w:r w:rsidRPr="00DA3187">
              <w:rPr>
                <w:rFonts w:ascii="Arial Narrow" w:hAnsi="Arial Narrow" w:cs="Arial"/>
                <w:b/>
                <w:color w:val="0D0D0D" w:themeColor="text1" w:themeTint="F2"/>
                <w:sz w:val="19"/>
                <w:szCs w:val="19"/>
              </w:rPr>
              <w:t>epreciation</w:t>
            </w:r>
            <w:r w:rsidR="00F16147">
              <w:rPr>
                <w:rFonts w:ascii="Arial Narrow" w:hAnsi="Arial Narrow" w:cs="Arial"/>
                <w:b/>
                <w:color w:val="0D0D0D" w:themeColor="text1" w:themeTint="F2"/>
                <w:sz w:val="19"/>
                <w:szCs w:val="19"/>
              </w:rPr>
              <w:t>:</w:t>
            </w:r>
          </w:p>
        </w:tc>
        <w:tc>
          <w:tcPr>
            <w:tcW w:w="981" w:type="dxa"/>
            <w:tcBorders>
              <w:top w:val="single" w:sz="4" w:space="0" w:color="auto"/>
            </w:tcBorders>
            <w:shd w:val="clear" w:color="auto" w:fill="auto"/>
          </w:tcPr>
          <w:p w14:paraId="0CBD1CB3" w14:textId="77777777" w:rsidR="00115E65" w:rsidRPr="00DA3187" w:rsidRDefault="00115E65" w:rsidP="00683AF0">
            <w:pPr>
              <w:ind w:left="-156" w:right="-101"/>
              <w:jc w:val="right"/>
              <w:rPr>
                <w:rFonts w:ascii="Arial Narrow" w:hAnsi="Arial Narrow" w:cs="Arial"/>
                <w:color w:val="0D0D0D" w:themeColor="text1" w:themeTint="F2"/>
                <w:sz w:val="19"/>
                <w:szCs w:val="19"/>
              </w:rPr>
            </w:pPr>
          </w:p>
        </w:tc>
        <w:tc>
          <w:tcPr>
            <w:tcW w:w="1208" w:type="dxa"/>
            <w:tcBorders>
              <w:top w:val="single" w:sz="4" w:space="0" w:color="auto"/>
            </w:tcBorders>
            <w:shd w:val="clear" w:color="auto" w:fill="auto"/>
          </w:tcPr>
          <w:p w14:paraId="4E02C0E4" w14:textId="77777777" w:rsidR="00115E65" w:rsidRPr="00DA3187" w:rsidRDefault="00115E65" w:rsidP="00683AF0">
            <w:pPr>
              <w:ind w:left="-94" w:right="-86"/>
              <w:jc w:val="right"/>
              <w:rPr>
                <w:rFonts w:ascii="Arial Narrow" w:hAnsi="Arial Narrow" w:cs="Arial"/>
                <w:color w:val="0D0D0D" w:themeColor="text1" w:themeTint="F2"/>
                <w:sz w:val="19"/>
                <w:szCs w:val="19"/>
              </w:rPr>
            </w:pPr>
          </w:p>
        </w:tc>
        <w:tc>
          <w:tcPr>
            <w:tcW w:w="1009" w:type="dxa"/>
            <w:tcBorders>
              <w:top w:val="single" w:sz="4" w:space="0" w:color="auto"/>
            </w:tcBorders>
            <w:shd w:val="clear" w:color="auto" w:fill="auto"/>
          </w:tcPr>
          <w:p w14:paraId="5AAEB7B4" w14:textId="77777777" w:rsidR="00115E65" w:rsidRPr="00DA3187" w:rsidRDefault="00115E65" w:rsidP="00683AF0">
            <w:pPr>
              <w:ind w:left="-101" w:right="-101"/>
              <w:jc w:val="right"/>
              <w:rPr>
                <w:rFonts w:ascii="Arial Narrow" w:hAnsi="Arial Narrow" w:cs="Arial"/>
                <w:color w:val="0D0D0D" w:themeColor="text1" w:themeTint="F2"/>
                <w:sz w:val="19"/>
                <w:szCs w:val="19"/>
              </w:rPr>
            </w:pPr>
          </w:p>
        </w:tc>
        <w:tc>
          <w:tcPr>
            <w:tcW w:w="1117" w:type="dxa"/>
            <w:tcBorders>
              <w:top w:val="single" w:sz="4" w:space="0" w:color="auto"/>
            </w:tcBorders>
            <w:shd w:val="clear" w:color="auto" w:fill="auto"/>
          </w:tcPr>
          <w:p w14:paraId="7BCA5C2A" w14:textId="77777777" w:rsidR="00115E65" w:rsidRPr="00DA3187" w:rsidRDefault="00115E65" w:rsidP="00683AF0">
            <w:pPr>
              <w:ind w:left="-126" w:right="-86"/>
              <w:jc w:val="right"/>
              <w:rPr>
                <w:rFonts w:ascii="Arial Narrow" w:hAnsi="Arial Narrow" w:cs="Arial"/>
                <w:color w:val="0D0D0D" w:themeColor="text1" w:themeTint="F2"/>
                <w:sz w:val="19"/>
                <w:szCs w:val="19"/>
              </w:rPr>
            </w:pPr>
          </w:p>
        </w:tc>
        <w:tc>
          <w:tcPr>
            <w:tcW w:w="1111" w:type="dxa"/>
            <w:tcBorders>
              <w:top w:val="single" w:sz="4" w:space="0" w:color="auto"/>
            </w:tcBorders>
          </w:tcPr>
          <w:p w14:paraId="1D3EA70E" w14:textId="77777777" w:rsidR="00115E65" w:rsidRPr="00DA3187" w:rsidRDefault="00115E65" w:rsidP="00683AF0">
            <w:pPr>
              <w:ind w:left="-72" w:right="-86"/>
              <w:jc w:val="right"/>
              <w:rPr>
                <w:rFonts w:ascii="Arial Narrow" w:hAnsi="Arial Narrow" w:cs="Arial"/>
                <w:color w:val="0D0D0D" w:themeColor="text1" w:themeTint="F2"/>
                <w:sz w:val="19"/>
                <w:szCs w:val="19"/>
              </w:rPr>
            </w:pPr>
          </w:p>
        </w:tc>
        <w:tc>
          <w:tcPr>
            <w:tcW w:w="1117" w:type="dxa"/>
            <w:tcBorders>
              <w:top w:val="single" w:sz="4" w:space="0" w:color="auto"/>
            </w:tcBorders>
            <w:shd w:val="clear" w:color="auto" w:fill="auto"/>
            <w:vAlign w:val="bottom"/>
          </w:tcPr>
          <w:p w14:paraId="079B77DD" w14:textId="77777777" w:rsidR="00115E65" w:rsidRPr="00DA3187" w:rsidRDefault="00115E65" w:rsidP="00683AF0">
            <w:pPr>
              <w:ind w:left="-72" w:right="-86"/>
              <w:jc w:val="right"/>
              <w:rPr>
                <w:rFonts w:ascii="Arial Narrow" w:hAnsi="Arial Narrow" w:cs="Arial"/>
                <w:color w:val="0D0D0D" w:themeColor="text1" w:themeTint="F2"/>
                <w:sz w:val="19"/>
                <w:szCs w:val="19"/>
              </w:rPr>
            </w:pPr>
          </w:p>
        </w:tc>
      </w:tr>
      <w:tr w:rsidR="006917D4" w:rsidRPr="00D440D8" w14:paraId="7A45FBF9" w14:textId="77777777" w:rsidTr="00F16147">
        <w:tc>
          <w:tcPr>
            <w:tcW w:w="2064" w:type="dxa"/>
            <w:shd w:val="clear" w:color="auto" w:fill="auto"/>
          </w:tcPr>
          <w:p w14:paraId="53B46480" w14:textId="5F98632E" w:rsidR="00044BF4" w:rsidRPr="00DA3187" w:rsidRDefault="00044BF4" w:rsidP="00044BF4">
            <w:pPr>
              <w:ind w:right="-102" w:hanging="108"/>
              <w:jc w:val="both"/>
              <w:rPr>
                <w:rFonts w:ascii="Arial Narrow" w:hAnsi="Arial Narrow" w:cs="Arial"/>
                <w:b/>
                <w:color w:val="0D0D0D" w:themeColor="text1" w:themeTint="F2"/>
                <w:sz w:val="19"/>
                <w:szCs w:val="19"/>
                <w:lang w:val="id-ID"/>
              </w:rPr>
            </w:pPr>
            <w:r w:rsidRPr="00DA3187">
              <w:rPr>
                <w:rFonts w:ascii="Arial Narrow" w:hAnsi="Arial Narrow" w:cs="Arial"/>
                <w:color w:val="0D0D0D" w:themeColor="text1" w:themeTint="F2"/>
                <w:sz w:val="19"/>
                <w:szCs w:val="19"/>
              </w:rPr>
              <w:t>Balance, 01/01/</w:t>
            </w:r>
            <w:r w:rsidR="002C644E" w:rsidRPr="00DA3187">
              <w:rPr>
                <w:rFonts w:ascii="Arial Narrow" w:hAnsi="Arial Narrow" w:cs="Arial"/>
                <w:color w:val="0D0D0D" w:themeColor="text1" w:themeTint="F2"/>
                <w:sz w:val="19"/>
                <w:szCs w:val="19"/>
              </w:rPr>
              <w:t>20</w:t>
            </w:r>
            <w:r w:rsidRPr="00DA3187">
              <w:rPr>
                <w:rFonts w:ascii="Arial Narrow" w:hAnsi="Arial Narrow" w:cs="Arial"/>
                <w:color w:val="0D0D0D" w:themeColor="text1" w:themeTint="F2"/>
                <w:sz w:val="19"/>
                <w:szCs w:val="19"/>
                <w:lang w:val="id-ID"/>
              </w:rPr>
              <w:t>21</w:t>
            </w:r>
          </w:p>
        </w:tc>
        <w:tc>
          <w:tcPr>
            <w:tcW w:w="981" w:type="dxa"/>
            <w:shd w:val="clear" w:color="auto" w:fill="auto"/>
          </w:tcPr>
          <w:p w14:paraId="4A80524C" w14:textId="12D39D2C" w:rsidR="00044BF4" w:rsidRPr="00DA3187" w:rsidRDefault="00044BF4" w:rsidP="00044BF4">
            <w:pPr>
              <w:ind w:left="-156" w:right="-101"/>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 xml:space="preserve"> -   </w:t>
            </w:r>
          </w:p>
        </w:tc>
        <w:tc>
          <w:tcPr>
            <w:tcW w:w="1208" w:type="dxa"/>
            <w:shd w:val="clear" w:color="auto" w:fill="auto"/>
          </w:tcPr>
          <w:p w14:paraId="37E2189C" w14:textId="6A2C06CB" w:rsidR="00044BF4" w:rsidRPr="00DA3187" w:rsidRDefault="00044BF4" w:rsidP="00044BF4">
            <w:pPr>
              <w:ind w:left="-94"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 xml:space="preserve"> 142,011,830 </w:t>
            </w:r>
          </w:p>
        </w:tc>
        <w:tc>
          <w:tcPr>
            <w:tcW w:w="1009" w:type="dxa"/>
            <w:shd w:val="clear" w:color="auto" w:fill="auto"/>
          </w:tcPr>
          <w:p w14:paraId="77D6DAD5" w14:textId="406FCF0D" w:rsidR="00044BF4" w:rsidRPr="00DA3187" w:rsidRDefault="00044BF4" w:rsidP="00044BF4">
            <w:pPr>
              <w:ind w:left="-101" w:right="-101"/>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 xml:space="preserve"> 141,601,875 </w:t>
            </w:r>
          </w:p>
        </w:tc>
        <w:tc>
          <w:tcPr>
            <w:tcW w:w="1117" w:type="dxa"/>
            <w:shd w:val="clear" w:color="auto" w:fill="auto"/>
          </w:tcPr>
          <w:p w14:paraId="08960622" w14:textId="58EB413B" w:rsidR="00044BF4" w:rsidRPr="00DA3187" w:rsidRDefault="00044BF4" w:rsidP="00044BF4">
            <w:pPr>
              <w:ind w:left="-126" w:right="-86"/>
              <w:jc w:val="right"/>
              <w:rPr>
                <w:rFonts w:ascii="Arial Narrow" w:hAnsi="Arial Narrow" w:cs="Arial"/>
                <w:color w:val="0D0D0D" w:themeColor="text1" w:themeTint="F2"/>
                <w:sz w:val="19"/>
                <w:szCs w:val="19"/>
              </w:rPr>
            </w:pPr>
            <w:bookmarkStart w:id="9" w:name="OLE_LINK15"/>
            <w:r w:rsidRPr="00DA3187">
              <w:rPr>
                <w:rFonts w:ascii="Arial Narrow" w:hAnsi="Arial Narrow" w:cs="Arial"/>
                <w:color w:val="0D0D0D" w:themeColor="text1" w:themeTint="F2"/>
                <w:sz w:val="19"/>
                <w:szCs w:val="19"/>
              </w:rPr>
              <w:t xml:space="preserve"> 24,656,177 </w:t>
            </w:r>
            <w:bookmarkEnd w:id="9"/>
          </w:p>
        </w:tc>
        <w:tc>
          <w:tcPr>
            <w:tcW w:w="1111" w:type="dxa"/>
          </w:tcPr>
          <w:p w14:paraId="7E75F76D" w14:textId="27954B2A" w:rsidR="00044BF4" w:rsidRPr="00DA3187" w:rsidRDefault="00044BF4" w:rsidP="00044BF4">
            <w:pPr>
              <w:ind w:left="-72"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 xml:space="preserve"> -   </w:t>
            </w:r>
          </w:p>
        </w:tc>
        <w:tc>
          <w:tcPr>
            <w:tcW w:w="1117" w:type="dxa"/>
            <w:shd w:val="clear" w:color="auto" w:fill="auto"/>
          </w:tcPr>
          <w:p w14:paraId="0EA20FD4" w14:textId="25F5082B" w:rsidR="00044BF4" w:rsidRPr="00DA3187" w:rsidRDefault="00044BF4" w:rsidP="00044BF4">
            <w:pPr>
              <w:ind w:left="-72"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 xml:space="preserve"> 308,269,882 </w:t>
            </w:r>
          </w:p>
        </w:tc>
      </w:tr>
      <w:tr w:rsidR="006917D4" w:rsidRPr="00D440D8" w14:paraId="59832AA5" w14:textId="77777777" w:rsidTr="00DA3187">
        <w:tc>
          <w:tcPr>
            <w:tcW w:w="2064" w:type="dxa"/>
            <w:shd w:val="clear" w:color="auto" w:fill="auto"/>
          </w:tcPr>
          <w:p w14:paraId="69E075FE" w14:textId="77777777" w:rsidR="00044BF4" w:rsidRPr="00DA3187" w:rsidRDefault="00044BF4" w:rsidP="00044BF4">
            <w:pPr>
              <w:ind w:left="72" w:right="-101" w:hanging="14"/>
              <w:jc w:val="both"/>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Depreciation (</w:t>
            </w:r>
            <w:r w:rsidRPr="00F16147">
              <w:rPr>
                <w:rFonts w:ascii="Arial Narrow" w:hAnsi="Arial Narrow" w:cs="Arial"/>
                <w:i/>
                <w:iCs/>
                <w:color w:val="0D0D0D" w:themeColor="text1" w:themeTint="F2"/>
                <w:sz w:val="19"/>
                <w:szCs w:val="19"/>
              </w:rPr>
              <w:t>Note 19.1</w:t>
            </w:r>
            <w:r w:rsidRPr="00DA3187">
              <w:rPr>
                <w:rFonts w:ascii="Arial Narrow" w:hAnsi="Arial Narrow" w:cs="Arial"/>
                <w:color w:val="0D0D0D" w:themeColor="text1" w:themeTint="F2"/>
                <w:sz w:val="19"/>
                <w:szCs w:val="19"/>
              </w:rPr>
              <w:t>)</w:t>
            </w:r>
          </w:p>
        </w:tc>
        <w:tc>
          <w:tcPr>
            <w:tcW w:w="981" w:type="dxa"/>
            <w:shd w:val="clear" w:color="auto" w:fill="auto"/>
          </w:tcPr>
          <w:p w14:paraId="631B78E6" w14:textId="33F1FEBE" w:rsidR="00044BF4" w:rsidRPr="00DA3187" w:rsidRDefault="00044BF4" w:rsidP="00044BF4">
            <w:pPr>
              <w:ind w:left="-156" w:right="-101"/>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 xml:space="preserve"> -   </w:t>
            </w:r>
          </w:p>
        </w:tc>
        <w:tc>
          <w:tcPr>
            <w:tcW w:w="1208" w:type="dxa"/>
            <w:shd w:val="clear" w:color="auto" w:fill="auto"/>
          </w:tcPr>
          <w:p w14:paraId="2FF9F16A" w14:textId="1DF6E43F" w:rsidR="00044BF4" w:rsidRPr="00DA3187" w:rsidRDefault="00044BF4" w:rsidP="00044BF4">
            <w:pPr>
              <w:ind w:left="-94"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 xml:space="preserve"> 12,803,681 </w:t>
            </w:r>
          </w:p>
        </w:tc>
        <w:tc>
          <w:tcPr>
            <w:tcW w:w="1009" w:type="dxa"/>
            <w:shd w:val="clear" w:color="auto" w:fill="auto"/>
          </w:tcPr>
          <w:p w14:paraId="22AF2B87" w14:textId="3EE372E4" w:rsidR="00044BF4" w:rsidRPr="00DA3187" w:rsidRDefault="00044BF4" w:rsidP="00044BF4">
            <w:pPr>
              <w:ind w:left="-101" w:right="-101"/>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 xml:space="preserve"> 14,711,401 </w:t>
            </w:r>
          </w:p>
        </w:tc>
        <w:tc>
          <w:tcPr>
            <w:tcW w:w="1117" w:type="dxa"/>
            <w:shd w:val="clear" w:color="auto" w:fill="auto"/>
          </w:tcPr>
          <w:p w14:paraId="3525A07A" w14:textId="3858F304" w:rsidR="00044BF4" w:rsidRPr="00DA3187" w:rsidRDefault="00044BF4" w:rsidP="00044BF4">
            <w:pPr>
              <w:ind w:left="-126"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 xml:space="preserve"> 4,691,919 </w:t>
            </w:r>
          </w:p>
        </w:tc>
        <w:tc>
          <w:tcPr>
            <w:tcW w:w="1111" w:type="dxa"/>
          </w:tcPr>
          <w:p w14:paraId="7F8A3844" w14:textId="476FA636" w:rsidR="00044BF4" w:rsidRPr="00DA3187" w:rsidRDefault="00044BF4" w:rsidP="00044BF4">
            <w:pPr>
              <w:ind w:left="-72"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 xml:space="preserve"> -   </w:t>
            </w:r>
          </w:p>
        </w:tc>
        <w:tc>
          <w:tcPr>
            <w:tcW w:w="1117" w:type="dxa"/>
            <w:shd w:val="clear" w:color="auto" w:fill="auto"/>
          </w:tcPr>
          <w:p w14:paraId="749D81A2" w14:textId="6B867583" w:rsidR="00044BF4" w:rsidRPr="00DA3187" w:rsidRDefault="00044BF4" w:rsidP="00044BF4">
            <w:pPr>
              <w:ind w:left="-72" w:right="-86"/>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 xml:space="preserve"> 32,207,001 </w:t>
            </w:r>
          </w:p>
        </w:tc>
      </w:tr>
      <w:tr w:rsidR="006917D4" w:rsidRPr="00D440D8" w14:paraId="45CCEC70" w14:textId="77777777" w:rsidTr="00DA3187">
        <w:tc>
          <w:tcPr>
            <w:tcW w:w="2064" w:type="dxa"/>
            <w:shd w:val="clear" w:color="auto" w:fill="auto"/>
          </w:tcPr>
          <w:p w14:paraId="1807F374" w14:textId="77777777" w:rsidR="00044BF4" w:rsidRPr="00DA3187" w:rsidRDefault="00044BF4" w:rsidP="00044BF4">
            <w:pPr>
              <w:ind w:left="72" w:right="-101" w:hanging="14"/>
              <w:jc w:val="both"/>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 xml:space="preserve">Disposals </w:t>
            </w:r>
          </w:p>
        </w:tc>
        <w:tc>
          <w:tcPr>
            <w:tcW w:w="981" w:type="dxa"/>
            <w:shd w:val="clear" w:color="auto" w:fill="auto"/>
          </w:tcPr>
          <w:p w14:paraId="0413781E" w14:textId="282DB51B" w:rsidR="00044BF4" w:rsidRPr="00DA3187" w:rsidRDefault="00044BF4" w:rsidP="00044BF4">
            <w:pPr>
              <w:ind w:left="-156" w:right="-101"/>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 xml:space="preserve"> -   </w:t>
            </w:r>
          </w:p>
        </w:tc>
        <w:tc>
          <w:tcPr>
            <w:tcW w:w="1208" w:type="dxa"/>
            <w:shd w:val="clear" w:color="auto" w:fill="auto"/>
          </w:tcPr>
          <w:p w14:paraId="79F3DB9B" w14:textId="172E5A01" w:rsidR="00044BF4" w:rsidRPr="00DA3187" w:rsidRDefault="00044BF4" w:rsidP="00044BF4">
            <w:pPr>
              <w:ind w:left="-94" w:right="-86"/>
              <w:jc w:val="right"/>
              <w:rPr>
                <w:rFonts w:ascii="Arial Narrow" w:hAnsi="Arial Narrow" w:cs="Arial"/>
                <w:color w:val="0D0D0D" w:themeColor="text1" w:themeTint="F2"/>
                <w:sz w:val="19"/>
                <w:szCs w:val="19"/>
                <w:lang w:val="id-ID"/>
              </w:rPr>
            </w:pPr>
            <w:r w:rsidRPr="00DA3187">
              <w:rPr>
                <w:rFonts w:ascii="Arial Narrow" w:hAnsi="Arial Narrow" w:cs="Arial"/>
                <w:color w:val="0D0D0D" w:themeColor="text1" w:themeTint="F2"/>
                <w:sz w:val="19"/>
                <w:szCs w:val="19"/>
              </w:rPr>
              <w:t xml:space="preserve"> (32,775,753)</w:t>
            </w:r>
          </w:p>
        </w:tc>
        <w:tc>
          <w:tcPr>
            <w:tcW w:w="1009" w:type="dxa"/>
            <w:shd w:val="clear" w:color="auto" w:fill="auto"/>
          </w:tcPr>
          <w:p w14:paraId="1B3CB8CE" w14:textId="3BC07229" w:rsidR="00044BF4" w:rsidRPr="00DA3187" w:rsidRDefault="00044BF4" w:rsidP="00044BF4">
            <w:pPr>
              <w:ind w:left="-101" w:right="-101"/>
              <w:jc w:val="right"/>
              <w:rPr>
                <w:rFonts w:ascii="Arial Narrow" w:hAnsi="Arial Narrow" w:cs="Arial"/>
                <w:color w:val="0D0D0D" w:themeColor="text1" w:themeTint="F2"/>
                <w:sz w:val="19"/>
                <w:szCs w:val="19"/>
                <w:lang w:val="id-ID"/>
              </w:rPr>
            </w:pPr>
            <w:r w:rsidRPr="00DA3187">
              <w:rPr>
                <w:rFonts w:ascii="Arial Narrow" w:hAnsi="Arial Narrow" w:cs="Arial"/>
                <w:color w:val="0D0D0D" w:themeColor="text1" w:themeTint="F2"/>
                <w:sz w:val="19"/>
                <w:szCs w:val="19"/>
              </w:rPr>
              <w:t xml:space="preserve"> (1,099,978)</w:t>
            </w:r>
          </w:p>
        </w:tc>
        <w:tc>
          <w:tcPr>
            <w:tcW w:w="1117" w:type="dxa"/>
            <w:shd w:val="clear" w:color="auto" w:fill="auto"/>
          </w:tcPr>
          <w:p w14:paraId="038A751B" w14:textId="4FD23E99" w:rsidR="00044BF4" w:rsidRPr="00DA3187" w:rsidRDefault="00044BF4" w:rsidP="00044BF4">
            <w:pPr>
              <w:ind w:left="-126" w:right="-86"/>
              <w:jc w:val="right"/>
              <w:rPr>
                <w:rFonts w:ascii="Arial Narrow" w:hAnsi="Arial Narrow" w:cs="Arial"/>
                <w:color w:val="0D0D0D" w:themeColor="text1" w:themeTint="F2"/>
                <w:sz w:val="19"/>
                <w:szCs w:val="19"/>
                <w:lang w:val="id-ID"/>
              </w:rPr>
            </w:pPr>
            <w:r w:rsidRPr="00DA3187">
              <w:rPr>
                <w:rFonts w:ascii="Arial Narrow" w:hAnsi="Arial Narrow" w:cs="Arial"/>
                <w:color w:val="0D0D0D" w:themeColor="text1" w:themeTint="F2"/>
                <w:sz w:val="19"/>
                <w:szCs w:val="19"/>
              </w:rPr>
              <w:t xml:space="preserve"> (387,422)</w:t>
            </w:r>
          </w:p>
        </w:tc>
        <w:tc>
          <w:tcPr>
            <w:tcW w:w="1111" w:type="dxa"/>
          </w:tcPr>
          <w:p w14:paraId="71BB3E1C" w14:textId="4FB84747" w:rsidR="00044BF4" w:rsidRPr="00DA3187" w:rsidRDefault="00044BF4" w:rsidP="00044BF4">
            <w:pPr>
              <w:ind w:left="-72" w:right="-86"/>
              <w:jc w:val="right"/>
              <w:rPr>
                <w:rFonts w:ascii="Arial Narrow" w:hAnsi="Arial Narrow" w:cs="Arial"/>
                <w:color w:val="0D0D0D" w:themeColor="text1" w:themeTint="F2"/>
                <w:sz w:val="19"/>
                <w:szCs w:val="19"/>
                <w:lang w:val="en-PH"/>
              </w:rPr>
            </w:pPr>
            <w:r w:rsidRPr="00DA3187">
              <w:rPr>
                <w:rFonts w:ascii="Arial Narrow" w:hAnsi="Arial Narrow" w:cs="Arial"/>
                <w:color w:val="0D0D0D" w:themeColor="text1" w:themeTint="F2"/>
                <w:sz w:val="19"/>
                <w:szCs w:val="19"/>
              </w:rPr>
              <w:t xml:space="preserve"> -   </w:t>
            </w:r>
          </w:p>
        </w:tc>
        <w:tc>
          <w:tcPr>
            <w:tcW w:w="1117" w:type="dxa"/>
            <w:shd w:val="clear" w:color="auto" w:fill="auto"/>
          </w:tcPr>
          <w:p w14:paraId="374AA5F1" w14:textId="418E4EF1" w:rsidR="00044BF4" w:rsidRPr="00DA3187" w:rsidRDefault="00044BF4" w:rsidP="00044BF4">
            <w:pPr>
              <w:ind w:left="-72" w:right="-86"/>
              <w:jc w:val="right"/>
              <w:rPr>
                <w:rFonts w:ascii="Arial Narrow" w:hAnsi="Arial Narrow" w:cs="Arial"/>
                <w:color w:val="0D0D0D" w:themeColor="text1" w:themeTint="F2"/>
                <w:sz w:val="19"/>
                <w:szCs w:val="19"/>
                <w:lang w:val="id-ID"/>
              </w:rPr>
            </w:pPr>
            <w:r w:rsidRPr="00DA3187">
              <w:rPr>
                <w:rFonts w:ascii="Arial Narrow" w:hAnsi="Arial Narrow" w:cs="Arial"/>
                <w:color w:val="0D0D0D" w:themeColor="text1" w:themeTint="F2"/>
                <w:sz w:val="19"/>
                <w:szCs w:val="19"/>
              </w:rPr>
              <w:t xml:space="preserve"> (34,263,153)</w:t>
            </w:r>
          </w:p>
        </w:tc>
      </w:tr>
      <w:tr w:rsidR="006917D4" w:rsidRPr="00D440D8" w14:paraId="4259C466" w14:textId="77777777" w:rsidTr="00DA3187">
        <w:tc>
          <w:tcPr>
            <w:tcW w:w="2064" w:type="dxa"/>
            <w:tcBorders>
              <w:bottom w:val="single" w:sz="4" w:space="0" w:color="auto"/>
            </w:tcBorders>
            <w:shd w:val="clear" w:color="auto" w:fill="auto"/>
          </w:tcPr>
          <w:p w14:paraId="61974F04" w14:textId="77777777" w:rsidR="00044BF4" w:rsidRPr="00DA3187" w:rsidRDefault="00044BF4" w:rsidP="00044BF4">
            <w:pPr>
              <w:ind w:left="72" w:right="-101" w:hanging="14"/>
              <w:jc w:val="both"/>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Adjustments</w:t>
            </w:r>
          </w:p>
        </w:tc>
        <w:tc>
          <w:tcPr>
            <w:tcW w:w="981" w:type="dxa"/>
            <w:tcBorders>
              <w:bottom w:val="single" w:sz="4" w:space="0" w:color="auto"/>
            </w:tcBorders>
            <w:shd w:val="clear" w:color="auto" w:fill="auto"/>
          </w:tcPr>
          <w:p w14:paraId="04BF2D7D" w14:textId="6B831C02" w:rsidR="00044BF4" w:rsidRPr="00DA3187" w:rsidRDefault="00044BF4" w:rsidP="00044BF4">
            <w:pPr>
              <w:ind w:left="-156" w:right="-101"/>
              <w:jc w:val="right"/>
              <w:rPr>
                <w:rFonts w:ascii="Arial Narrow" w:hAnsi="Arial Narrow" w:cs="Arial"/>
                <w:color w:val="0D0D0D" w:themeColor="text1" w:themeTint="F2"/>
                <w:sz w:val="19"/>
                <w:szCs w:val="19"/>
              </w:rPr>
            </w:pPr>
            <w:r w:rsidRPr="00DA3187">
              <w:rPr>
                <w:rFonts w:ascii="Arial Narrow" w:hAnsi="Arial Narrow" w:cs="Arial"/>
                <w:color w:val="0D0D0D" w:themeColor="text1" w:themeTint="F2"/>
                <w:sz w:val="19"/>
                <w:szCs w:val="19"/>
              </w:rPr>
              <w:t xml:space="preserve"> -   </w:t>
            </w:r>
          </w:p>
        </w:tc>
        <w:tc>
          <w:tcPr>
            <w:tcW w:w="1208" w:type="dxa"/>
            <w:tcBorders>
              <w:bottom w:val="single" w:sz="4" w:space="0" w:color="auto"/>
            </w:tcBorders>
            <w:shd w:val="clear" w:color="auto" w:fill="auto"/>
          </w:tcPr>
          <w:p w14:paraId="3540D081" w14:textId="0283CCCB" w:rsidR="00044BF4" w:rsidRPr="00DA3187" w:rsidRDefault="00044BF4" w:rsidP="00044BF4">
            <w:pPr>
              <w:ind w:left="-94" w:right="-86"/>
              <w:jc w:val="right"/>
              <w:rPr>
                <w:rFonts w:ascii="Arial Narrow" w:hAnsi="Arial Narrow" w:cs="Arial"/>
                <w:color w:val="0D0D0D" w:themeColor="text1" w:themeTint="F2"/>
                <w:sz w:val="19"/>
                <w:szCs w:val="19"/>
                <w:lang w:val="id-ID"/>
              </w:rPr>
            </w:pPr>
            <w:r w:rsidRPr="00DA3187">
              <w:rPr>
                <w:rFonts w:ascii="Arial Narrow" w:hAnsi="Arial Narrow" w:cs="Arial"/>
                <w:color w:val="0D0D0D" w:themeColor="text1" w:themeTint="F2"/>
                <w:sz w:val="19"/>
                <w:szCs w:val="19"/>
              </w:rPr>
              <w:t xml:space="preserve"> 58,303 </w:t>
            </w:r>
          </w:p>
        </w:tc>
        <w:tc>
          <w:tcPr>
            <w:tcW w:w="1009" w:type="dxa"/>
            <w:tcBorders>
              <w:bottom w:val="single" w:sz="4" w:space="0" w:color="auto"/>
            </w:tcBorders>
            <w:shd w:val="clear" w:color="auto" w:fill="auto"/>
          </w:tcPr>
          <w:p w14:paraId="128BB244" w14:textId="094FF5E0" w:rsidR="00044BF4" w:rsidRPr="00DA3187" w:rsidRDefault="00044BF4" w:rsidP="00044BF4">
            <w:pPr>
              <w:ind w:left="-101" w:right="-101"/>
              <w:jc w:val="right"/>
              <w:rPr>
                <w:rFonts w:ascii="Arial Narrow" w:hAnsi="Arial Narrow" w:cs="Arial"/>
                <w:color w:val="0D0D0D" w:themeColor="text1" w:themeTint="F2"/>
                <w:sz w:val="19"/>
                <w:szCs w:val="19"/>
                <w:lang w:val="id-ID"/>
              </w:rPr>
            </w:pPr>
            <w:r w:rsidRPr="00DA3187">
              <w:rPr>
                <w:rFonts w:ascii="Arial Narrow" w:hAnsi="Arial Narrow" w:cs="Arial"/>
                <w:color w:val="0D0D0D" w:themeColor="text1" w:themeTint="F2"/>
                <w:sz w:val="19"/>
                <w:szCs w:val="19"/>
              </w:rPr>
              <w:t xml:space="preserve"> (171,494)</w:t>
            </w:r>
          </w:p>
        </w:tc>
        <w:tc>
          <w:tcPr>
            <w:tcW w:w="1117" w:type="dxa"/>
            <w:tcBorders>
              <w:bottom w:val="single" w:sz="4" w:space="0" w:color="auto"/>
            </w:tcBorders>
            <w:shd w:val="clear" w:color="auto" w:fill="auto"/>
          </w:tcPr>
          <w:p w14:paraId="1442A689" w14:textId="2CE964FB" w:rsidR="00044BF4" w:rsidRPr="00DA3187" w:rsidRDefault="00044BF4" w:rsidP="00044BF4">
            <w:pPr>
              <w:ind w:left="-126" w:right="-86"/>
              <w:jc w:val="right"/>
              <w:rPr>
                <w:rFonts w:ascii="Arial Narrow" w:hAnsi="Arial Narrow" w:cs="Arial"/>
                <w:color w:val="0D0D0D" w:themeColor="text1" w:themeTint="F2"/>
                <w:sz w:val="19"/>
                <w:szCs w:val="19"/>
                <w:lang w:val="id-ID"/>
              </w:rPr>
            </w:pPr>
            <w:r w:rsidRPr="00DA3187">
              <w:rPr>
                <w:rFonts w:ascii="Arial Narrow" w:hAnsi="Arial Narrow" w:cs="Arial"/>
                <w:color w:val="0D0D0D" w:themeColor="text1" w:themeTint="F2"/>
                <w:sz w:val="19"/>
                <w:szCs w:val="19"/>
              </w:rPr>
              <w:t xml:space="preserve"> 327,295 </w:t>
            </w:r>
          </w:p>
        </w:tc>
        <w:tc>
          <w:tcPr>
            <w:tcW w:w="1111" w:type="dxa"/>
            <w:tcBorders>
              <w:bottom w:val="single" w:sz="4" w:space="0" w:color="auto"/>
            </w:tcBorders>
          </w:tcPr>
          <w:p w14:paraId="5BFB825A" w14:textId="10D3BB97" w:rsidR="00044BF4" w:rsidRPr="00DA3187" w:rsidRDefault="00044BF4" w:rsidP="00044BF4">
            <w:pPr>
              <w:ind w:left="-72" w:right="-86"/>
              <w:jc w:val="right"/>
              <w:rPr>
                <w:rFonts w:ascii="Arial Narrow" w:hAnsi="Arial Narrow" w:cs="Arial"/>
                <w:color w:val="0D0D0D" w:themeColor="text1" w:themeTint="F2"/>
                <w:sz w:val="19"/>
                <w:szCs w:val="19"/>
                <w:lang w:val="en-PH"/>
              </w:rPr>
            </w:pPr>
            <w:r w:rsidRPr="00DA3187">
              <w:rPr>
                <w:rFonts w:ascii="Arial Narrow" w:hAnsi="Arial Narrow" w:cs="Arial"/>
                <w:color w:val="0D0D0D" w:themeColor="text1" w:themeTint="F2"/>
                <w:sz w:val="19"/>
                <w:szCs w:val="19"/>
              </w:rPr>
              <w:t xml:space="preserve"> -   </w:t>
            </w:r>
          </w:p>
        </w:tc>
        <w:tc>
          <w:tcPr>
            <w:tcW w:w="1117" w:type="dxa"/>
            <w:tcBorders>
              <w:bottom w:val="single" w:sz="4" w:space="0" w:color="auto"/>
            </w:tcBorders>
            <w:shd w:val="clear" w:color="auto" w:fill="auto"/>
          </w:tcPr>
          <w:p w14:paraId="5AC49375" w14:textId="3C517AD5" w:rsidR="00044BF4" w:rsidRPr="00DA3187" w:rsidRDefault="00044BF4" w:rsidP="00044BF4">
            <w:pPr>
              <w:ind w:left="-72" w:right="-86"/>
              <w:jc w:val="right"/>
              <w:rPr>
                <w:rFonts w:ascii="Arial Narrow" w:hAnsi="Arial Narrow" w:cs="Arial"/>
                <w:color w:val="0D0D0D" w:themeColor="text1" w:themeTint="F2"/>
                <w:sz w:val="19"/>
                <w:szCs w:val="19"/>
                <w:lang w:val="id-ID"/>
              </w:rPr>
            </w:pPr>
            <w:r w:rsidRPr="00DA3187">
              <w:rPr>
                <w:rFonts w:ascii="Arial Narrow" w:hAnsi="Arial Narrow" w:cs="Arial"/>
                <w:color w:val="0D0D0D" w:themeColor="text1" w:themeTint="F2"/>
                <w:sz w:val="19"/>
                <w:szCs w:val="19"/>
              </w:rPr>
              <w:t xml:space="preserve"> 214,104 </w:t>
            </w:r>
          </w:p>
        </w:tc>
      </w:tr>
      <w:tr w:rsidR="006917D4" w:rsidRPr="00D440D8" w14:paraId="321EAF62" w14:textId="77777777" w:rsidTr="00D440D8">
        <w:tc>
          <w:tcPr>
            <w:tcW w:w="2064" w:type="dxa"/>
            <w:tcBorders>
              <w:top w:val="single" w:sz="4" w:space="0" w:color="auto"/>
              <w:bottom w:val="single" w:sz="4" w:space="0" w:color="auto"/>
            </w:tcBorders>
            <w:shd w:val="clear" w:color="auto" w:fill="auto"/>
          </w:tcPr>
          <w:p w14:paraId="08D04F2E" w14:textId="50A58133" w:rsidR="00044BF4" w:rsidRPr="00DA3187" w:rsidRDefault="00044BF4" w:rsidP="00044BF4">
            <w:pPr>
              <w:ind w:right="-102" w:hanging="108"/>
              <w:jc w:val="both"/>
              <w:rPr>
                <w:rFonts w:ascii="Arial Narrow" w:hAnsi="Arial Narrow" w:cs="Arial"/>
                <w:iCs/>
                <w:color w:val="0D0D0D" w:themeColor="text1" w:themeTint="F2"/>
                <w:sz w:val="19"/>
                <w:szCs w:val="19"/>
                <w:lang w:val="id-ID"/>
              </w:rPr>
            </w:pPr>
            <w:r w:rsidRPr="00DA3187">
              <w:rPr>
                <w:rFonts w:ascii="Arial Narrow" w:hAnsi="Arial Narrow" w:cs="Arial"/>
                <w:iCs/>
                <w:color w:val="0D0D0D" w:themeColor="text1" w:themeTint="F2"/>
                <w:sz w:val="19"/>
                <w:szCs w:val="19"/>
              </w:rPr>
              <w:t>Balance, 12/31/</w:t>
            </w:r>
            <w:r w:rsidR="002C644E" w:rsidRPr="00DA3187">
              <w:rPr>
                <w:rFonts w:ascii="Arial Narrow" w:hAnsi="Arial Narrow" w:cs="Arial"/>
                <w:iCs/>
                <w:color w:val="0D0D0D" w:themeColor="text1" w:themeTint="F2"/>
                <w:sz w:val="19"/>
                <w:szCs w:val="19"/>
              </w:rPr>
              <w:t>20</w:t>
            </w:r>
            <w:r w:rsidRPr="00DA3187">
              <w:rPr>
                <w:rFonts w:ascii="Arial Narrow" w:hAnsi="Arial Narrow" w:cs="Arial"/>
                <w:iCs/>
                <w:color w:val="0D0D0D" w:themeColor="text1" w:themeTint="F2"/>
                <w:sz w:val="19"/>
                <w:szCs w:val="19"/>
              </w:rPr>
              <w:t>2</w:t>
            </w:r>
            <w:r w:rsidRPr="00DA3187">
              <w:rPr>
                <w:rFonts w:ascii="Arial Narrow" w:hAnsi="Arial Narrow" w:cs="Arial"/>
                <w:iCs/>
                <w:color w:val="0D0D0D" w:themeColor="text1" w:themeTint="F2"/>
                <w:sz w:val="19"/>
                <w:szCs w:val="19"/>
                <w:lang w:val="id-ID"/>
              </w:rPr>
              <w:t>1</w:t>
            </w:r>
          </w:p>
        </w:tc>
        <w:tc>
          <w:tcPr>
            <w:tcW w:w="981" w:type="dxa"/>
            <w:tcBorders>
              <w:top w:val="single" w:sz="4" w:space="0" w:color="auto"/>
              <w:bottom w:val="single" w:sz="4" w:space="0" w:color="auto"/>
            </w:tcBorders>
            <w:shd w:val="clear" w:color="auto" w:fill="auto"/>
          </w:tcPr>
          <w:p w14:paraId="3A7A4E2F" w14:textId="1CE21C04" w:rsidR="00044BF4" w:rsidRPr="00DA3187" w:rsidRDefault="00044BF4" w:rsidP="00044BF4">
            <w:pPr>
              <w:ind w:left="-156" w:right="-101"/>
              <w:jc w:val="right"/>
              <w:rPr>
                <w:rFonts w:ascii="Arial Narrow" w:hAnsi="Arial Narrow" w:cs="Arial"/>
                <w:iCs/>
                <w:color w:val="0D0D0D" w:themeColor="text1" w:themeTint="F2"/>
                <w:sz w:val="19"/>
                <w:szCs w:val="19"/>
              </w:rPr>
            </w:pPr>
            <w:r w:rsidRPr="00DA3187">
              <w:rPr>
                <w:rFonts w:ascii="Arial Narrow" w:hAnsi="Arial Narrow" w:cs="Arial"/>
                <w:iCs/>
                <w:color w:val="0D0D0D" w:themeColor="text1" w:themeTint="F2"/>
                <w:sz w:val="19"/>
                <w:szCs w:val="19"/>
              </w:rPr>
              <w:t xml:space="preserve"> -   </w:t>
            </w:r>
          </w:p>
        </w:tc>
        <w:tc>
          <w:tcPr>
            <w:tcW w:w="1208" w:type="dxa"/>
            <w:tcBorders>
              <w:top w:val="single" w:sz="4" w:space="0" w:color="auto"/>
              <w:bottom w:val="single" w:sz="4" w:space="0" w:color="auto"/>
            </w:tcBorders>
            <w:shd w:val="clear" w:color="auto" w:fill="auto"/>
          </w:tcPr>
          <w:p w14:paraId="01163CF1" w14:textId="3D594DDC" w:rsidR="00044BF4" w:rsidRPr="00DA3187" w:rsidRDefault="00044BF4" w:rsidP="00044BF4">
            <w:pPr>
              <w:ind w:left="-94" w:right="-86"/>
              <w:jc w:val="right"/>
              <w:rPr>
                <w:rFonts w:ascii="Arial Narrow" w:hAnsi="Arial Narrow" w:cs="Arial"/>
                <w:iCs/>
                <w:color w:val="0D0D0D" w:themeColor="text1" w:themeTint="F2"/>
                <w:sz w:val="19"/>
                <w:szCs w:val="19"/>
              </w:rPr>
            </w:pPr>
            <w:r w:rsidRPr="00DA3187">
              <w:rPr>
                <w:rFonts w:ascii="Arial Narrow" w:hAnsi="Arial Narrow" w:cs="Arial"/>
                <w:iCs/>
                <w:color w:val="0D0D0D" w:themeColor="text1" w:themeTint="F2"/>
                <w:sz w:val="19"/>
                <w:szCs w:val="19"/>
              </w:rPr>
              <w:t xml:space="preserve"> 122,098,061 </w:t>
            </w:r>
          </w:p>
        </w:tc>
        <w:tc>
          <w:tcPr>
            <w:tcW w:w="1009" w:type="dxa"/>
            <w:tcBorders>
              <w:top w:val="single" w:sz="4" w:space="0" w:color="auto"/>
              <w:bottom w:val="single" w:sz="4" w:space="0" w:color="auto"/>
            </w:tcBorders>
            <w:shd w:val="clear" w:color="auto" w:fill="auto"/>
          </w:tcPr>
          <w:p w14:paraId="4D2C9130" w14:textId="6F7F3932" w:rsidR="00044BF4" w:rsidRPr="00DA3187" w:rsidRDefault="00044BF4" w:rsidP="00044BF4">
            <w:pPr>
              <w:ind w:left="-101" w:right="-101"/>
              <w:jc w:val="right"/>
              <w:rPr>
                <w:rFonts w:ascii="Arial Narrow" w:hAnsi="Arial Narrow" w:cs="Arial"/>
                <w:iCs/>
                <w:color w:val="0D0D0D" w:themeColor="text1" w:themeTint="F2"/>
                <w:sz w:val="19"/>
                <w:szCs w:val="19"/>
              </w:rPr>
            </w:pPr>
            <w:r w:rsidRPr="00DA3187">
              <w:rPr>
                <w:rFonts w:ascii="Arial Narrow" w:hAnsi="Arial Narrow" w:cs="Arial"/>
                <w:iCs/>
                <w:color w:val="0D0D0D" w:themeColor="text1" w:themeTint="F2"/>
                <w:sz w:val="19"/>
                <w:szCs w:val="19"/>
              </w:rPr>
              <w:t xml:space="preserve"> 155,041,804 </w:t>
            </w:r>
          </w:p>
        </w:tc>
        <w:tc>
          <w:tcPr>
            <w:tcW w:w="1117" w:type="dxa"/>
            <w:tcBorders>
              <w:top w:val="single" w:sz="4" w:space="0" w:color="auto"/>
              <w:bottom w:val="single" w:sz="4" w:space="0" w:color="auto"/>
            </w:tcBorders>
            <w:shd w:val="clear" w:color="auto" w:fill="auto"/>
          </w:tcPr>
          <w:p w14:paraId="41CABBA6" w14:textId="1E539AC5" w:rsidR="00044BF4" w:rsidRPr="00DA3187" w:rsidRDefault="00044BF4" w:rsidP="00044BF4">
            <w:pPr>
              <w:ind w:left="-126" w:right="-86"/>
              <w:jc w:val="right"/>
              <w:rPr>
                <w:rFonts w:ascii="Arial Narrow" w:hAnsi="Arial Narrow" w:cs="Arial"/>
                <w:iCs/>
                <w:color w:val="0D0D0D" w:themeColor="text1" w:themeTint="F2"/>
                <w:sz w:val="19"/>
                <w:szCs w:val="19"/>
              </w:rPr>
            </w:pPr>
            <w:r w:rsidRPr="00DA3187">
              <w:rPr>
                <w:rFonts w:ascii="Arial Narrow" w:hAnsi="Arial Narrow" w:cs="Arial"/>
                <w:iCs/>
                <w:color w:val="0D0D0D" w:themeColor="text1" w:themeTint="F2"/>
                <w:sz w:val="19"/>
                <w:szCs w:val="19"/>
              </w:rPr>
              <w:t xml:space="preserve"> 29,287,969 </w:t>
            </w:r>
          </w:p>
        </w:tc>
        <w:tc>
          <w:tcPr>
            <w:tcW w:w="1111" w:type="dxa"/>
            <w:tcBorders>
              <w:top w:val="single" w:sz="4" w:space="0" w:color="auto"/>
              <w:bottom w:val="single" w:sz="4" w:space="0" w:color="auto"/>
            </w:tcBorders>
          </w:tcPr>
          <w:p w14:paraId="198DB31D" w14:textId="086536E2" w:rsidR="00044BF4" w:rsidRPr="00DA3187" w:rsidRDefault="00044BF4" w:rsidP="00044BF4">
            <w:pPr>
              <w:ind w:left="-72" w:right="-86"/>
              <w:jc w:val="right"/>
              <w:rPr>
                <w:rFonts w:ascii="Arial Narrow" w:hAnsi="Arial Narrow" w:cs="Arial"/>
                <w:iCs/>
                <w:color w:val="0D0D0D" w:themeColor="text1" w:themeTint="F2"/>
                <w:sz w:val="19"/>
                <w:szCs w:val="19"/>
              </w:rPr>
            </w:pPr>
            <w:r w:rsidRPr="00DA3187">
              <w:rPr>
                <w:rFonts w:ascii="Arial Narrow" w:hAnsi="Arial Narrow" w:cs="Arial"/>
                <w:iCs/>
                <w:color w:val="0D0D0D" w:themeColor="text1" w:themeTint="F2"/>
                <w:sz w:val="19"/>
                <w:szCs w:val="19"/>
              </w:rPr>
              <w:t xml:space="preserve"> -   </w:t>
            </w:r>
          </w:p>
        </w:tc>
        <w:tc>
          <w:tcPr>
            <w:tcW w:w="1117" w:type="dxa"/>
            <w:tcBorders>
              <w:top w:val="single" w:sz="4" w:space="0" w:color="auto"/>
              <w:bottom w:val="single" w:sz="4" w:space="0" w:color="auto"/>
            </w:tcBorders>
            <w:shd w:val="clear" w:color="auto" w:fill="auto"/>
          </w:tcPr>
          <w:p w14:paraId="6C1D10E9" w14:textId="2A384469" w:rsidR="00044BF4" w:rsidRPr="00DA3187" w:rsidRDefault="00044BF4" w:rsidP="00044BF4">
            <w:pPr>
              <w:ind w:left="-72" w:right="-86"/>
              <w:jc w:val="right"/>
              <w:rPr>
                <w:rFonts w:ascii="Arial Narrow" w:hAnsi="Arial Narrow" w:cs="Arial"/>
                <w:iCs/>
                <w:color w:val="0D0D0D" w:themeColor="text1" w:themeTint="F2"/>
                <w:sz w:val="19"/>
                <w:szCs w:val="19"/>
              </w:rPr>
            </w:pPr>
            <w:r w:rsidRPr="00DA3187">
              <w:rPr>
                <w:rFonts w:ascii="Arial Narrow" w:hAnsi="Arial Narrow" w:cs="Arial"/>
                <w:iCs/>
                <w:color w:val="0D0D0D" w:themeColor="text1" w:themeTint="F2"/>
                <w:sz w:val="19"/>
                <w:szCs w:val="19"/>
              </w:rPr>
              <w:t xml:space="preserve"> 306,427,834 </w:t>
            </w:r>
          </w:p>
        </w:tc>
      </w:tr>
      <w:tr w:rsidR="006917D4" w:rsidRPr="00D440D8" w14:paraId="241061AD" w14:textId="77777777" w:rsidTr="00D440D8">
        <w:tc>
          <w:tcPr>
            <w:tcW w:w="2064" w:type="dxa"/>
            <w:tcBorders>
              <w:top w:val="single" w:sz="4" w:space="0" w:color="auto"/>
              <w:bottom w:val="double" w:sz="4" w:space="0" w:color="auto"/>
            </w:tcBorders>
            <w:shd w:val="clear" w:color="auto" w:fill="auto"/>
          </w:tcPr>
          <w:p w14:paraId="5E3B1C70" w14:textId="0B852726" w:rsidR="00044BF4" w:rsidRPr="00DA3187" w:rsidRDefault="00D440D8" w:rsidP="00044BF4">
            <w:pPr>
              <w:ind w:right="-102" w:hanging="108"/>
              <w:jc w:val="both"/>
              <w:rPr>
                <w:rFonts w:ascii="Arial Narrow" w:hAnsi="Arial Narrow" w:cs="Arial"/>
                <w:b/>
                <w:iCs/>
                <w:color w:val="0D0D0D" w:themeColor="text1" w:themeTint="F2"/>
                <w:sz w:val="19"/>
                <w:szCs w:val="19"/>
                <w:lang w:val="id-ID"/>
              </w:rPr>
            </w:pPr>
            <w:r w:rsidRPr="00DA3187">
              <w:rPr>
                <w:rFonts w:ascii="Arial Narrow" w:hAnsi="Arial Narrow" w:cs="Arial"/>
                <w:b/>
                <w:iCs/>
                <w:color w:val="0D0D0D" w:themeColor="text1" w:themeTint="F2"/>
                <w:sz w:val="19"/>
                <w:szCs w:val="19"/>
              </w:rPr>
              <w:t xml:space="preserve">Carrying </w:t>
            </w:r>
            <w:r w:rsidR="00044BF4" w:rsidRPr="00DA3187">
              <w:rPr>
                <w:rFonts w:ascii="Arial Narrow" w:hAnsi="Arial Narrow" w:cs="Arial"/>
                <w:b/>
                <w:iCs/>
                <w:color w:val="0D0D0D" w:themeColor="text1" w:themeTint="F2"/>
                <w:sz w:val="19"/>
                <w:szCs w:val="19"/>
              </w:rPr>
              <w:t>value, 12/31/</w:t>
            </w:r>
            <w:r w:rsidR="002C644E" w:rsidRPr="00DA3187">
              <w:rPr>
                <w:rFonts w:ascii="Arial Narrow" w:hAnsi="Arial Narrow" w:cs="Arial"/>
                <w:b/>
                <w:iCs/>
                <w:color w:val="0D0D0D" w:themeColor="text1" w:themeTint="F2"/>
                <w:sz w:val="19"/>
                <w:szCs w:val="19"/>
              </w:rPr>
              <w:t>20</w:t>
            </w:r>
            <w:r w:rsidR="00044BF4" w:rsidRPr="00DA3187">
              <w:rPr>
                <w:rFonts w:ascii="Arial Narrow" w:hAnsi="Arial Narrow" w:cs="Arial"/>
                <w:b/>
                <w:iCs/>
                <w:color w:val="0D0D0D" w:themeColor="text1" w:themeTint="F2"/>
                <w:sz w:val="19"/>
                <w:szCs w:val="19"/>
              </w:rPr>
              <w:t>2</w:t>
            </w:r>
            <w:r w:rsidR="00044BF4" w:rsidRPr="00DA3187">
              <w:rPr>
                <w:rFonts w:ascii="Arial Narrow" w:hAnsi="Arial Narrow" w:cs="Arial"/>
                <w:b/>
                <w:iCs/>
                <w:color w:val="0D0D0D" w:themeColor="text1" w:themeTint="F2"/>
                <w:sz w:val="19"/>
                <w:szCs w:val="19"/>
                <w:lang w:val="id-ID"/>
              </w:rPr>
              <w:t>1</w:t>
            </w:r>
          </w:p>
        </w:tc>
        <w:tc>
          <w:tcPr>
            <w:tcW w:w="981" w:type="dxa"/>
            <w:tcBorders>
              <w:top w:val="single" w:sz="4" w:space="0" w:color="auto"/>
              <w:bottom w:val="double" w:sz="4" w:space="0" w:color="auto"/>
            </w:tcBorders>
            <w:shd w:val="clear" w:color="auto" w:fill="auto"/>
          </w:tcPr>
          <w:p w14:paraId="1CBEECBA" w14:textId="45D88E99" w:rsidR="00044BF4" w:rsidRPr="00DA3187" w:rsidRDefault="00044BF4" w:rsidP="00044BF4">
            <w:pPr>
              <w:ind w:left="-156" w:right="-101"/>
              <w:jc w:val="right"/>
              <w:rPr>
                <w:rFonts w:ascii="Arial Narrow" w:hAnsi="Arial Narrow" w:cs="Arial"/>
                <w:b/>
                <w:iCs/>
                <w:color w:val="0D0D0D" w:themeColor="text1" w:themeTint="F2"/>
                <w:sz w:val="19"/>
                <w:szCs w:val="19"/>
              </w:rPr>
            </w:pPr>
            <w:r w:rsidRPr="00DA3187">
              <w:rPr>
                <w:rFonts w:ascii="Arial Narrow" w:hAnsi="Arial Narrow" w:cs="Arial"/>
                <w:b/>
                <w:iCs/>
                <w:color w:val="0D0D0D" w:themeColor="text1" w:themeTint="F2"/>
                <w:sz w:val="19"/>
                <w:szCs w:val="19"/>
              </w:rPr>
              <w:t xml:space="preserve"> 101,570,204 </w:t>
            </w:r>
          </w:p>
        </w:tc>
        <w:tc>
          <w:tcPr>
            <w:tcW w:w="1208" w:type="dxa"/>
            <w:tcBorders>
              <w:top w:val="single" w:sz="4" w:space="0" w:color="auto"/>
              <w:bottom w:val="double" w:sz="4" w:space="0" w:color="auto"/>
            </w:tcBorders>
            <w:shd w:val="clear" w:color="auto" w:fill="auto"/>
          </w:tcPr>
          <w:p w14:paraId="638C4E98" w14:textId="4195D478" w:rsidR="00044BF4" w:rsidRPr="00DA3187" w:rsidRDefault="00044BF4" w:rsidP="00044BF4">
            <w:pPr>
              <w:ind w:left="-94" w:right="-86"/>
              <w:jc w:val="right"/>
              <w:rPr>
                <w:rFonts w:ascii="Arial Narrow" w:hAnsi="Arial Narrow" w:cs="Arial"/>
                <w:b/>
                <w:iCs/>
                <w:color w:val="0D0D0D" w:themeColor="text1" w:themeTint="F2"/>
                <w:sz w:val="19"/>
                <w:szCs w:val="19"/>
              </w:rPr>
            </w:pPr>
            <w:r w:rsidRPr="00DA3187">
              <w:rPr>
                <w:rFonts w:ascii="Arial Narrow" w:hAnsi="Arial Narrow" w:cs="Arial"/>
                <w:b/>
                <w:iCs/>
                <w:color w:val="0D0D0D" w:themeColor="text1" w:themeTint="F2"/>
                <w:sz w:val="19"/>
                <w:szCs w:val="19"/>
              </w:rPr>
              <w:t xml:space="preserve"> 299,643,994 </w:t>
            </w:r>
          </w:p>
        </w:tc>
        <w:tc>
          <w:tcPr>
            <w:tcW w:w="1009" w:type="dxa"/>
            <w:tcBorders>
              <w:top w:val="single" w:sz="4" w:space="0" w:color="auto"/>
              <w:bottom w:val="double" w:sz="4" w:space="0" w:color="auto"/>
            </w:tcBorders>
            <w:shd w:val="clear" w:color="auto" w:fill="auto"/>
          </w:tcPr>
          <w:p w14:paraId="18B011CF" w14:textId="730751F2" w:rsidR="00044BF4" w:rsidRPr="00DA3187" w:rsidRDefault="00044BF4" w:rsidP="00044BF4">
            <w:pPr>
              <w:ind w:left="-101" w:right="-101"/>
              <w:jc w:val="right"/>
              <w:rPr>
                <w:rFonts w:ascii="Arial Narrow" w:hAnsi="Arial Narrow" w:cs="Arial"/>
                <w:b/>
                <w:iCs/>
                <w:color w:val="0D0D0D" w:themeColor="text1" w:themeTint="F2"/>
                <w:sz w:val="19"/>
                <w:szCs w:val="19"/>
              </w:rPr>
            </w:pPr>
            <w:r w:rsidRPr="00DA3187">
              <w:rPr>
                <w:rFonts w:ascii="Arial Narrow" w:hAnsi="Arial Narrow" w:cs="Arial"/>
                <w:b/>
                <w:iCs/>
                <w:color w:val="0D0D0D" w:themeColor="text1" w:themeTint="F2"/>
                <w:sz w:val="19"/>
                <w:szCs w:val="19"/>
              </w:rPr>
              <w:t xml:space="preserve"> 68,668,447 </w:t>
            </w:r>
          </w:p>
        </w:tc>
        <w:tc>
          <w:tcPr>
            <w:tcW w:w="1117" w:type="dxa"/>
            <w:tcBorders>
              <w:top w:val="single" w:sz="4" w:space="0" w:color="auto"/>
              <w:bottom w:val="double" w:sz="4" w:space="0" w:color="auto"/>
            </w:tcBorders>
            <w:shd w:val="clear" w:color="auto" w:fill="auto"/>
          </w:tcPr>
          <w:p w14:paraId="35A7FDF4" w14:textId="5267AFD5" w:rsidR="00044BF4" w:rsidRPr="00DA3187" w:rsidRDefault="00044BF4" w:rsidP="00044BF4">
            <w:pPr>
              <w:ind w:left="-126" w:right="-86"/>
              <w:jc w:val="right"/>
              <w:rPr>
                <w:rFonts w:ascii="Arial Narrow" w:hAnsi="Arial Narrow" w:cs="Arial"/>
                <w:b/>
                <w:iCs/>
                <w:color w:val="0D0D0D" w:themeColor="text1" w:themeTint="F2"/>
                <w:sz w:val="19"/>
                <w:szCs w:val="19"/>
              </w:rPr>
            </w:pPr>
            <w:r w:rsidRPr="00DA3187">
              <w:rPr>
                <w:rFonts w:ascii="Arial Narrow" w:hAnsi="Arial Narrow" w:cs="Arial"/>
                <w:b/>
                <w:iCs/>
                <w:color w:val="0D0D0D" w:themeColor="text1" w:themeTint="F2"/>
                <w:sz w:val="19"/>
                <w:szCs w:val="19"/>
              </w:rPr>
              <w:t xml:space="preserve"> 27,491,747 </w:t>
            </w:r>
          </w:p>
        </w:tc>
        <w:tc>
          <w:tcPr>
            <w:tcW w:w="1111" w:type="dxa"/>
            <w:tcBorders>
              <w:top w:val="single" w:sz="4" w:space="0" w:color="auto"/>
              <w:bottom w:val="double" w:sz="4" w:space="0" w:color="auto"/>
            </w:tcBorders>
          </w:tcPr>
          <w:p w14:paraId="08C6459F" w14:textId="6ED14D93" w:rsidR="00044BF4" w:rsidRPr="00DA3187" w:rsidRDefault="00044BF4" w:rsidP="00044BF4">
            <w:pPr>
              <w:ind w:left="-72" w:right="-86"/>
              <w:jc w:val="right"/>
              <w:rPr>
                <w:rFonts w:ascii="Arial Narrow" w:hAnsi="Arial Narrow" w:cs="Arial"/>
                <w:b/>
                <w:iCs/>
                <w:color w:val="0D0D0D" w:themeColor="text1" w:themeTint="F2"/>
                <w:sz w:val="19"/>
                <w:szCs w:val="19"/>
              </w:rPr>
            </w:pPr>
            <w:r w:rsidRPr="00DA3187">
              <w:rPr>
                <w:rFonts w:ascii="Arial Narrow" w:hAnsi="Arial Narrow" w:cs="Arial"/>
                <w:b/>
                <w:iCs/>
                <w:color w:val="0D0D0D" w:themeColor="text1" w:themeTint="F2"/>
                <w:sz w:val="19"/>
                <w:szCs w:val="19"/>
              </w:rPr>
              <w:t xml:space="preserve"> -   </w:t>
            </w:r>
          </w:p>
        </w:tc>
        <w:tc>
          <w:tcPr>
            <w:tcW w:w="1117" w:type="dxa"/>
            <w:tcBorders>
              <w:top w:val="single" w:sz="4" w:space="0" w:color="auto"/>
              <w:bottom w:val="double" w:sz="4" w:space="0" w:color="auto"/>
            </w:tcBorders>
            <w:shd w:val="clear" w:color="auto" w:fill="auto"/>
          </w:tcPr>
          <w:p w14:paraId="39699F48" w14:textId="25910E07" w:rsidR="00044BF4" w:rsidRPr="00DA3187" w:rsidRDefault="00044BF4" w:rsidP="00044BF4">
            <w:pPr>
              <w:ind w:left="-72" w:right="-86"/>
              <w:jc w:val="right"/>
              <w:rPr>
                <w:rFonts w:ascii="Arial Narrow" w:hAnsi="Arial Narrow" w:cs="Arial"/>
                <w:b/>
                <w:iCs/>
                <w:color w:val="0D0D0D" w:themeColor="text1" w:themeTint="F2"/>
                <w:sz w:val="19"/>
                <w:szCs w:val="19"/>
              </w:rPr>
            </w:pPr>
            <w:r w:rsidRPr="00DA3187">
              <w:rPr>
                <w:rFonts w:ascii="Arial Narrow" w:hAnsi="Arial Narrow" w:cs="Arial"/>
                <w:b/>
                <w:iCs/>
                <w:color w:val="0D0D0D" w:themeColor="text1" w:themeTint="F2"/>
                <w:sz w:val="19"/>
                <w:szCs w:val="19"/>
              </w:rPr>
              <w:t xml:space="preserve"> 497,374,392 </w:t>
            </w:r>
          </w:p>
        </w:tc>
      </w:tr>
    </w:tbl>
    <w:p w14:paraId="07FE4EE3" w14:textId="77777777" w:rsidR="00B939E0" w:rsidRDefault="00B939E0" w:rsidP="00293CFA">
      <w:pPr>
        <w:jc w:val="both"/>
        <w:rPr>
          <w:rFonts w:ascii="Arial" w:hAnsi="Arial" w:cs="Arial"/>
          <w:iCs/>
          <w:color w:val="0D0D0D" w:themeColor="text1" w:themeTint="F2"/>
          <w:sz w:val="22"/>
          <w:szCs w:val="22"/>
        </w:rPr>
      </w:pPr>
    </w:p>
    <w:p w14:paraId="21EB26D9" w14:textId="77777777" w:rsidR="00B939E0" w:rsidRDefault="00B939E0" w:rsidP="00293CFA">
      <w:pPr>
        <w:jc w:val="both"/>
        <w:rPr>
          <w:rFonts w:ascii="Arial" w:hAnsi="Arial" w:cs="Arial"/>
          <w:iCs/>
          <w:color w:val="0D0D0D" w:themeColor="text1" w:themeTint="F2"/>
          <w:sz w:val="22"/>
          <w:szCs w:val="22"/>
        </w:rPr>
      </w:pPr>
    </w:p>
    <w:p w14:paraId="1AAD3AD7" w14:textId="42250986" w:rsidR="0072603B" w:rsidRPr="003958F9" w:rsidRDefault="00293CFA" w:rsidP="00293CFA">
      <w:pPr>
        <w:jc w:val="both"/>
        <w:rPr>
          <w:rFonts w:ascii="Arial" w:hAnsi="Arial" w:cs="Arial"/>
          <w:i/>
          <w:color w:val="0D0D0D" w:themeColor="text1" w:themeTint="F2"/>
          <w:sz w:val="16"/>
          <w:szCs w:val="16"/>
          <w:lang w:val="id-ID"/>
        </w:rPr>
      </w:pPr>
      <w:r w:rsidRPr="002C644E">
        <w:rPr>
          <w:rFonts w:ascii="Arial" w:hAnsi="Arial" w:cs="Arial"/>
          <w:iCs/>
          <w:color w:val="0D0D0D" w:themeColor="text1" w:themeTint="F2"/>
          <w:sz w:val="22"/>
          <w:szCs w:val="22"/>
        </w:rPr>
        <w:t>As at December 31, 20</w:t>
      </w:r>
      <w:r w:rsidRPr="002C644E">
        <w:rPr>
          <w:rFonts w:ascii="Arial" w:hAnsi="Arial" w:cs="Arial"/>
          <w:iCs/>
          <w:color w:val="0D0D0D" w:themeColor="text1" w:themeTint="F2"/>
          <w:sz w:val="22"/>
          <w:szCs w:val="22"/>
          <w:lang w:val="id-ID"/>
        </w:rPr>
        <w:t>20</w:t>
      </w:r>
    </w:p>
    <w:tbl>
      <w:tblPr>
        <w:tblW w:w="8646" w:type="dxa"/>
        <w:tblLayout w:type="fixed"/>
        <w:tblLook w:val="04A0" w:firstRow="1" w:lastRow="0" w:firstColumn="1" w:lastColumn="0" w:noHBand="0" w:noVBand="1"/>
      </w:tblPr>
      <w:tblGrid>
        <w:gridCol w:w="2064"/>
        <w:gridCol w:w="981"/>
        <w:gridCol w:w="1253"/>
        <w:gridCol w:w="1009"/>
        <w:gridCol w:w="1111"/>
        <w:gridCol w:w="1111"/>
        <w:gridCol w:w="1117"/>
      </w:tblGrid>
      <w:tr w:rsidR="006917D4" w:rsidRPr="00D440D8" w14:paraId="25B33E2A" w14:textId="77777777" w:rsidTr="00C26CBC">
        <w:trPr>
          <w:trHeight w:val="54"/>
          <w:tblHeader/>
        </w:trPr>
        <w:tc>
          <w:tcPr>
            <w:tcW w:w="2064" w:type="dxa"/>
            <w:tcBorders>
              <w:top w:val="single" w:sz="4" w:space="0" w:color="auto"/>
              <w:bottom w:val="single" w:sz="4" w:space="0" w:color="auto"/>
            </w:tcBorders>
            <w:shd w:val="clear" w:color="auto" w:fill="auto"/>
          </w:tcPr>
          <w:p w14:paraId="7824102F" w14:textId="77777777" w:rsidR="00115E65" w:rsidRPr="00F16147" w:rsidRDefault="00115E65">
            <w:pPr>
              <w:ind w:right="-102"/>
              <w:rPr>
                <w:rFonts w:ascii="Arial Narrow" w:hAnsi="Arial Narrow" w:cs="Arial"/>
                <w:b/>
                <w:color w:val="0D0D0D" w:themeColor="text1" w:themeTint="F2"/>
                <w:sz w:val="19"/>
                <w:szCs w:val="19"/>
              </w:rPr>
            </w:pPr>
          </w:p>
        </w:tc>
        <w:tc>
          <w:tcPr>
            <w:tcW w:w="981" w:type="dxa"/>
            <w:tcBorders>
              <w:top w:val="single" w:sz="4" w:space="0" w:color="auto"/>
              <w:bottom w:val="single" w:sz="4" w:space="0" w:color="auto"/>
            </w:tcBorders>
            <w:shd w:val="clear" w:color="auto" w:fill="auto"/>
            <w:vAlign w:val="bottom"/>
          </w:tcPr>
          <w:p w14:paraId="1A8DC866" w14:textId="77777777" w:rsidR="00115E65" w:rsidRPr="00F16147" w:rsidRDefault="00115E65" w:rsidP="00683AF0">
            <w:pPr>
              <w:ind w:left="-156" w:right="-101"/>
              <w:jc w:val="right"/>
              <w:rPr>
                <w:rFonts w:ascii="Arial Narrow" w:hAnsi="Arial Narrow" w:cs="Arial"/>
                <w:b/>
                <w:color w:val="0D0D0D" w:themeColor="text1" w:themeTint="F2"/>
                <w:sz w:val="19"/>
                <w:szCs w:val="19"/>
              </w:rPr>
            </w:pPr>
            <w:r w:rsidRPr="00F16147">
              <w:rPr>
                <w:rFonts w:ascii="Arial Narrow" w:hAnsi="Arial Narrow" w:cs="Arial"/>
                <w:b/>
                <w:color w:val="0D0D0D" w:themeColor="text1" w:themeTint="F2"/>
                <w:sz w:val="19"/>
                <w:szCs w:val="19"/>
              </w:rPr>
              <w:t>Land</w:t>
            </w:r>
          </w:p>
        </w:tc>
        <w:tc>
          <w:tcPr>
            <w:tcW w:w="1253" w:type="dxa"/>
            <w:tcBorders>
              <w:top w:val="single" w:sz="4" w:space="0" w:color="auto"/>
              <w:bottom w:val="single" w:sz="4" w:space="0" w:color="auto"/>
            </w:tcBorders>
            <w:shd w:val="clear" w:color="auto" w:fill="auto"/>
            <w:vAlign w:val="bottom"/>
          </w:tcPr>
          <w:p w14:paraId="134E1D6A" w14:textId="77777777" w:rsidR="00F16147" w:rsidRDefault="00115E65" w:rsidP="00683AF0">
            <w:pPr>
              <w:ind w:left="-94" w:right="-86"/>
              <w:jc w:val="right"/>
              <w:rPr>
                <w:rFonts w:ascii="Arial Narrow" w:hAnsi="Arial Narrow" w:cs="Arial"/>
                <w:b/>
                <w:color w:val="0D0D0D" w:themeColor="text1" w:themeTint="F2"/>
                <w:sz w:val="19"/>
                <w:szCs w:val="19"/>
              </w:rPr>
            </w:pPr>
            <w:r w:rsidRPr="00F16147">
              <w:rPr>
                <w:rFonts w:ascii="Arial Narrow" w:hAnsi="Arial Narrow" w:cs="Arial"/>
                <w:b/>
                <w:color w:val="0D0D0D" w:themeColor="text1" w:themeTint="F2"/>
                <w:sz w:val="19"/>
                <w:szCs w:val="19"/>
              </w:rPr>
              <w:t xml:space="preserve">Land improvements, building and other </w:t>
            </w:r>
          </w:p>
          <w:p w14:paraId="4C4DA521" w14:textId="3099B1FE" w:rsidR="00115E65" w:rsidRPr="00F16147" w:rsidRDefault="00115E65" w:rsidP="00683AF0">
            <w:pPr>
              <w:ind w:left="-94" w:right="-86"/>
              <w:jc w:val="right"/>
              <w:rPr>
                <w:rFonts w:ascii="Arial Narrow" w:hAnsi="Arial Narrow" w:cs="Arial"/>
                <w:b/>
                <w:color w:val="0D0D0D" w:themeColor="text1" w:themeTint="F2"/>
                <w:sz w:val="19"/>
                <w:szCs w:val="19"/>
              </w:rPr>
            </w:pPr>
            <w:r w:rsidRPr="00F16147">
              <w:rPr>
                <w:rFonts w:ascii="Arial Narrow" w:hAnsi="Arial Narrow" w:cs="Arial"/>
                <w:b/>
                <w:color w:val="0D0D0D" w:themeColor="text1" w:themeTint="F2"/>
                <w:sz w:val="19"/>
                <w:szCs w:val="19"/>
              </w:rPr>
              <w:t>structures</w:t>
            </w:r>
          </w:p>
        </w:tc>
        <w:tc>
          <w:tcPr>
            <w:tcW w:w="1009" w:type="dxa"/>
            <w:tcBorders>
              <w:top w:val="single" w:sz="4" w:space="0" w:color="auto"/>
              <w:bottom w:val="single" w:sz="4" w:space="0" w:color="auto"/>
            </w:tcBorders>
            <w:shd w:val="clear" w:color="auto" w:fill="auto"/>
            <w:vAlign w:val="bottom"/>
          </w:tcPr>
          <w:p w14:paraId="59C4C60B" w14:textId="77777777" w:rsidR="00115E65" w:rsidRPr="00F16147" w:rsidRDefault="00115E65" w:rsidP="00683AF0">
            <w:pPr>
              <w:ind w:left="-101" w:right="-101"/>
              <w:jc w:val="right"/>
              <w:rPr>
                <w:rFonts w:ascii="Arial Narrow" w:hAnsi="Arial Narrow" w:cs="Arial"/>
                <w:b/>
                <w:color w:val="0D0D0D" w:themeColor="text1" w:themeTint="F2"/>
                <w:sz w:val="19"/>
                <w:szCs w:val="19"/>
              </w:rPr>
            </w:pPr>
            <w:r w:rsidRPr="00F16147">
              <w:rPr>
                <w:rFonts w:ascii="Arial Narrow" w:hAnsi="Arial Narrow" w:cs="Arial"/>
                <w:b/>
                <w:color w:val="0D0D0D" w:themeColor="text1" w:themeTint="F2"/>
                <w:sz w:val="19"/>
                <w:szCs w:val="19"/>
              </w:rPr>
              <w:t>Various equipment</w:t>
            </w:r>
          </w:p>
        </w:tc>
        <w:tc>
          <w:tcPr>
            <w:tcW w:w="1111" w:type="dxa"/>
            <w:tcBorders>
              <w:top w:val="single" w:sz="4" w:space="0" w:color="auto"/>
              <w:bottom w:val="single" w:sz="4" w:space="0" w:color="auto"/>
            </w:tcBorders>
            <w:shd w:val="clear" w:color="auto" w:fill="auto"/>
            <w:vAlign w:val="bottom"/>
          </w:tcPr>
          <w:p w14:paraId="6CEE72C7" w14:textId="77777777" w:rsidR="00115E65" w:rsidRPr="00F16147" w:rsidRDefault="00115E65" w:rsidP="00683AF0">
            <w:pPr>
              <w:ind w:left="-126" w:right="-86"/>
              <w:jc w:val="right"/>
              <w:rPr>
                <w:rFonts w:ascii="Arial Narrow" w:hAnsi="Arial Narrow" w:cs="Arial"/>
                <w:b/>
                <w:color w:val="0D0D0D" w:themeColor="text1" w:themeTint="F2"/>
                <w:sz w:val="19"/>
                <w:szCs w:val="19"/>
              </w:rPr>
            </w:pPr>
            <w:r w:rsidRPr="00F16147">
              <w:rPr>
                <w:rFonts w:ascii="Arial Narrow" w:hAnsi="Arial Narrow" w:cs="Arial"/>
                <w:b/>
                <w:color w:val="0D0D0D" w:themeColor="text1" w:themeTint="F2"/>
                <w:sz w:val="19"/>
                <w:szCs w:val="19"/>
              </w:rPr>
              <w:t>Furniture and fixtures, books, motor vehicles and other PPE</w:t>
            </w:r>
          </w:p>
        </w:tc>
        <w:tc>
          <w:tcPr>
            <w:tcW w:w="1111" w:type="dxa"/>
            <w:tcBorders>
              <w:top w:val="single" w:sz="4" w:space="0" w:color="auto"/>
              <w:bottom w:val="single" w:sz="4" w:space="0" w:color="auto"/>
            </w:tcBorders>
            <w:vAlign w:val="bottom"/>
          </w:tcPr>
          <w:p w14:paraId="12B633E2" w14:textId="77777777" w:rsidR="00115E65" w:rsidRPr="00F16147" w:rsidRDefault="00115E65" w:rsidP="006917D4">
            <w:pPr>
              <w:ind w:left="-149" w:right="-86"/>
              <w:jc w:val="right"/>
              <w:rPr>
                <w:rFonts w:ascii="Arial Narrow" w:hAnsi="Arial Narrow" w:cs="Arial"/>
                <w:b/>
                <w:color w:val="0D0D0D" w:themeColor="text1" w:themeTint="F2"/>
                <w:sz w:val="19"/>
                <w:szCs w:val="19"/>
              </w:rPr>
            </w:pPr>
            <w:r w:rsidRPr="00F16147">
              <w:rPr>
                <w:rFonts w:ascii="Arial Narrow" w:hAnsi="Arial Narrow" w:cs="Arial"/>
                <w:b/>
                <w:color w:val="0D0D0D" w:themeColor="text1" w:themeTint="F2"/>
                <w:sz w:val="19"/>
                <w:szCs w:val="19"/>
              </w:rPr>
              <w:t>Construction in progress</w:t>
            </w:r>
          </w:p>
        </w:tc>
        <w:tc>
          <w:tcPr>
            <w:tcW w:w="1117" w:type="dxa"/>
            <w:tcBorders>
              <w:top w:val="single" w:sz="4" w:space="0" w:color="auto"/>
              <w:bottom w:val="single" w:sz="4" w:space="0" w:color="auto"/>
            </w:tcBorders>
            <w:shd w:val="clear" w:color="auto" w:fill="auto"/>
            <w:vAlign w:val="bottom"/>
          </w:tcPr>
          <w:p w14:paraId="72F114AE" w14:textId="77777777" w:rsidR="00115E65" w:rsidRPr="00F16147" w:rsidRDefault="00115E65" w:rsidP="00683AF0">
            <w:pPr>
              <w:ind w:left="-72" w:right="-86"/>
              <w:jc w:val="right"/>
              <w:rPr>
                <w:rFonts w:ascii="Arial Narrow" w:hAnsi="Arial Narrow" w:cs="Arial"/>
                <w:b/>
                <w:color w:val="0D0D0D" w:themeColor="text1" w:themeTint="F2"/>
                <w:sz w:val="19"/>
                <w:szCs w:val="19"/>
              </w:rPr>
            </w:pPr>
            <w:r w:rsidRPr="00F16147">
              <w:rPr>
                <w:rFonts w:ascii="Arial Narrow" w:hAnsi="Arial Narrow" w:cs="Arial"/>
                <w:b/>
                <w:color w:val="0D0D0D" w:themeColor="text1" w:themeTint="F2"/>
                <w:sz w:val="19"/>
                <w:szCs w:val="19"/>
              </w:rPr>
              <w:t>Total</w:t>
            </w:r>
          </w:p>
        </w:tc>
      </w:tr>
      <w:tr w:rsidR="006917D4" w:rsidRPr="00D440D8" w14:paraId="39E5DD96" w14:textId="77777777" w:rsidTr="00F16147">
        <w:tc>
          <w:tcPr>
            <w:tcW w:w="2064" w:type="dxa"/>
            <w:tcBorders>
              <w:top w:val="single" w:sz="4" w:space="0" w:color="auto"/>
            </w:tcBorders>
            <w:shd w:val="clear" w:color="auto" w:fill="auto"/>
          </w:tcPr>
          <w:p w14:paraId="68649AE9" w14:textId="36CB3191" w:rsidR="00115E65" w:rsidRPr="00F16147" w:rsidRDefault="00115E65">
            <w:pPr>
              <w:ind w:right="-102" w:hanging="108"/>
              <w:jc w:val="both"/>
              <w:rPr>
                <w:rFonts w:ascii="Arial Narrow" w:hAnsi="Arial Narrow" w:cs="Arial"/>
                <w:b/>
                <w:color w:val="0D0D0D" w:themeColor="text1" w:themeTint="F2"/>
                <w:sz w:val="19"/>
                <w:szCs w:val="19"/>
              </w:rPr>
            </w:pPr>
            <w:r w:rsidRPr="00F16147">
              <w:rPr>
                <w:rFonts w:ascii="Arial Narrow" w:hAnsi="Arial Narrow" w:cs="Arial"/>
                <w:b/>
                <w:color w:val="0D0D0D" w:themeColor="text1" w:themeTint="F2"/>
                <w:sz w:val="19"/>
                <w:szCs w:val="19"/>
              </w:rPr>
              <w:t>Cost</w:t>
            </w:r>
            <w:r w:rsidR="00F16147">
              <w:rPr>
                <w:rFonts w:ascii="Arial Narrow" w:hAnsi="Arial Narrow" w:cs="Arial"/>
                <w:b/>
                <w:color w:val="0D0D0D" w:themeColor="text1" w:themeTint="F2"/>
                <w:sz w:val="19"/>
                <w:szCs w:val="19"/>
              </w:rPr>
              <w:t>:</w:t>
            </w:r>
          </w:p>
        </w:tc>
        <w:tc>
          <w:tcPr>
            <w:tcW w:w="981" w:type="dxa"/>
            <w:tcBorders>
              <w:top w:val="single" w:sz="4" w:space="0" w:color="auto"/>
            </w:tcBorders>
            <w:shd w:val="clear" w:color="auto" w:fill="auto"/>
          </w:tcPr>
          <w:p w14:paraId="7697CBAF" w14:textId="77777777" w:rsidR="00115E65" w:rsidRPr="00F16147" w:rsidRDefault="00115E65" w:rsidP="00683AF0">
            <w:pPr>
              <w:ind w:left="-156" w:right="-101"/>
              <w:jc w:val="both"/>
              <w:rPr>
                <w:rFonts w:ascii="Arial Narrow" w:hAnsi="Arial Narrow" w:cs="Arial"/>
                <w:b/>
                <w:color w:val="0D0D0D" w:themeColor="text1" w:themeTint="F2"/>
                <w:sz w:val="19"/>
                <w:szCs w:val="19"/>
              </w:rPr>
            </w:pPr>
          </w:p>
        </w:tc>
        <w:tc>
          <w:tcPr>
            <w:tcW w:w="1253" w:type="dxa"/>
            <w:tcBorders>
              <w:top w:val="single" w:sz="4" w:space="0" w:color="auto"/>
            </w:tcBorders>
            <w:shd w:val="clear" w:color="auto" w:fill="auto"/>
          </w:tcPr>
          <w:p w14:paraId="386E001F" w14:textId="77777777" w:rsidR="00115E65" w:rsidRPr="00F16147" w:rsidRDefault="00115E65" w:rsidP="00683AF0">
            <w:pPr>
              <w:ind w:left="-94" w:right="-86"/>
              <w:jc w:val="both"/>
              <w:rPr>
                <w:rFonts w:ascii="Arial Narrow" w:hAnsi="Arial Narrow" w:cs="Arial"/>
                <w:b/>
                <w:color w:val="0D0D0D" w:themeColor="text1" w:themeTint="F2"/>
                <w:sz w:val="19"/>
                <w:szCs w:val="19"/>
              </w:rPr>
            </w:pPr>
          </w:p>
        </w:tc>
        <w:tc>
          <w:tcPr>
            <w:tcW w:w="1009" w:type="dxa"/>
            <w:tcBorders>
              <w:top w:val="single" w:sz="4" w:space="0" w:color="auto"/>
            </w:tcBorders>
            <w:shd w:val="clear" w:color="auto" w:fill="auto"/>
          </w:tcPr>
          <w:p w14:paraId="6F076F5D" w14:textId="77777777" w:rsidR="00115E65" w:rsidRPr="00F16147" w:rsidRDefault="00115E65" w:rsidP="00683AF0">
            <w:pPr>
              <w:ind w:left="-101" w:right="-101"/>
              <w:jc w:val="both"/>
              <w:rPr>
                <w:rFonts w:ascii="Arial Narrow" w:hAnsi="Arial Narrow" w:cs="Arial"/>
                <w:b/>
                <w:color w:val="0D0D0D" w:themeColor="text1" w:themeTint="F2"/>
                <w:sz w:val="19"/>
                <w:szCs w:val="19"/>
              </w:rPr>
            </w:pPr>
          </w:p>
        </w:tc>
        <w:tc>
          <w:tcPr>
            <w:tcW w:w="1111" w:type="dxa"/>
            <w:tcBorders>
              <w:top w:val="single" w:sz="4" w:space="0" w:color="auto"/>
            </w:tcBorders>
            <w:shd w:val="clear" w:color="auto" w:fill="auto"/>
          </w:tcPr>
          <w:p w14:paraId="0B483547" w14:textId="77777777" w:rsidR="00115E65" w:rsidRPr="00F16147" w:rsidRDefault="00115E65" w:rsidP="00683AF0">
            <w:pPr>
              <w:ind w:left="-126" w:right="-86"/>
              <w:jc w:val="both"/>
              <w:rPr>
                <w:rFonts w:ascii="Arial Narrow" w:hAnsi="Arial Narrow" w:cs="Arial"/>
                <w:b/>
                <w:color w:val="0D0D0D" w:themeColor="text1" w:themeTint="F2"/>
                <w:sz w:val="19"/>
                <w:szCs w:val="19"/>
              </w:rPr>
            </w:pPr>
          </w:p>
        </w:tc>
        <w:tc>
          <w:tcPr>
            <w:tcW w:w="1111" w:type="dxa"/>
            <w:tcBorders>
              <w:top w:val="single" w:sz="4" w:space="0" w:color="auto"/>
            </w:tcBorders>
          </w:tcPr>
          <w:p w14:paraId="6C30AD3F" w14:textId="77777777" w:rsidR="00115E65" w:rsidRPr="00F16147" w:rsidRDefault="00115E65" w:rsidP="00683AF0">
            <w:pPr>
              <w:ind w:left="-72" w:right="-86"/>
              <w:jc w:val="right"/>
              <w:rPr>
                <w:rFonts w:ascii="Arial Narrow" w:hAnsi="Arial Narrow" w:cs="Arial"/>
                <w:b/>
                <w:color w:val="0D0D0D" w:themeColor="text1" w:themeTint="F2"/>
                <w:sz w:val="19"/>
                <w:szCs w:val="19"/>
              </w:rPr>
            </w:pPr>
          </w:p>
        </w:tc>
        <w:tc>
          <w:tcPr>
            <w:tcW w:w="1117" w:type="dxa"/>
            <w:tcBorders>
              <w:top w:val="single" w:sz="4" w:space="0" w:color="auto"/>
            </w:tcBorders>
            <w:shd w:val="clear" w:color="auto" w:fill="auto"/>
            <w:vAlign w:val="bottom"/>
          </w:tcPr>
          <w:p w14:paraId="22733C87" w14:textId="77777777" w:rsidR="00115E65" w:rsidRPr="00F16147" w:rsidRDefault="00115E65" w:rsidP="00683AF0">
            <w:pPr>
              <w:ind w:left="-72" w:right="-86"/>
              <w:jc w:val="right"/>
              <w:rPr>
                <w:rFonts w:ascii="Arial Narrow" w:hAnsi="Arial Narrow" w:cs="Arial"/>
                <w:b/>
                <w:color w:val="0D0D0D" w:themeColor="text1" w:themeTint="F2"/>
                <w:sz w:val="19"/>
                <w:szCs w:val="19"/>
              </w:rPr>
            </w:pPr>
          </w:p>
        </w:tc>
      </w:tr>
      <w:tr w:rsidR="006917D4" w:rsidRPr="00D440D8" w14:paraId="1B891D8C" w14:textId="77777777" w:rsidTr="00F16147">
        <w:tc>
          <w:tcPr>
            <w:tcW w:w="2064" w:type="dxa"/>
            <w:shd w:val="clear" w:color="auto" w:fill="auto"/>
          </w:tcPr>
          <w:p w14:paraId="42729577" w14:textId="37EF6803" w:rsidR="00044BF4" w:rsidRPr="00F16147" w:rsidRDefault="00044BF4" w:rsidP="00044BF4">
            <w:pPr>
              <w:ind w:right="-102" w:hanging="108"/>
              <w:jc w:val="both"/>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Balance, 01/01/</w:t>
            </w:r>
            <w:r w:rsidR="002C644E" w:rsidRPr="00F16147">
              <w:rPr>
                <w:rFonts w:ascii="Arial Narrow" w:hAnsi="Arial Narrow" w:cs="Arial"/>
                <w:color w:val="0D0D0D" w:themeColor="text1" w:themeTint="F2"/>
                <w:sz w:val="19"/>
                <w:szCs w:val="19"/>
              </w:rPr>
              <w:t>20</w:t>
            </w:r>
            <w:r w:rsidRPr="00F16147">
              <w:rPr>
                <w:rFonts w:ascii="Arial Narrow" w:hAnsi="Arial Narrow" w:cs="Arial"/>
                <w:color w:val="0D0D0D" w:themeColor="text1" w:themeTint="F2"/>
                <w:sz w:val="19"/>
                <w:szCs w:val="19"/>
              </w:rPr>
              <w:t>19</w:t>
            </w:r>
          </w:p>
        </w:tc>
        <w:tc>
          <w:tcPr>
            <w:tcW w:w="981" w:type="dxa"/>
            <w:shd w:val="clear" w:color="auto" w:fill="auto"/>
          </w:tcPr>
          <w:p w14:paraId="40DCC521" w14:textId="48D3DFFC" w:rsidR="00044BF4" w:rsidRPr="00F16147" w:rsidRDefault="00044BF4" w:rsidP="00044BF4">
            <w:pPr>
              <w:ind w:left="-156" w:right="-101"/>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102,444,248 </w:t>
            </w:r>
          </w:p>
        </w:tc>
        <w:tc>
          <w:tcPr>
            <w:tcW w:w="1253" w:type="dxa"/>
            <w:shd w:val="clear" w:color="auto" w:fill="auto"/>
          </w:tcPr>
          <w:p w14:paraId="70836717" w14:textId="03449E4B" w:rsidR="00044BF4" w:rsidRPr="00F16147" w:rsidRDefault="00044BF4" w:rsidP="00044BF4">
            <w:pPr>
              <w:ind w:left="-94" w:right="-86"/>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411,267,422 </w:t>
            </w:r>
          </w:p>
        </w:tc>
        <w:tc>
          <w:tcPr>
            <w:tcW w:w="1009" w:type="dxa"/>
            <w:shd w:val="clear" w:color="auto" w:fill="auto"/>
          </w:tcPr>
          <w:p w14:paraId="7C16D0F7" w14:textId="7A794B41" w:rsidR="00044BF4" w:rsidRPr="00F16147" w:rsidRDefault="00044BF4" w:rsidP="00044BF4">
            <w:pPr>
              <w:ind w:left="-101" w:right="-101"/>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226,769,189 </w:t>
            </w:r>
          </w:p>
        </w:tc>
        <w:tc>
          <w:tcPr>
            <w:tcW w:w="1111" w:type="dxa"/>
            <w:shd w:val="clear" w:color="auto" w:fill="auto"/>
          </w:tcPr>
          <w:p w14:paraId="125B9E6D" w14:textId="1A48FCAC" w:rsidR="00044BF4" w:rsidRPr="00F16147" w:rsidRDefault="00044BF4" w:rsidP="00044BF4">
            <w:pPr>
              <w:ind w:left="-126" w:right="-86"/>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40,395,313 </w:t>
            </w:r>
          </w:p>
        </w:tc>
        <w:tc>
          <w:tcPr>
            <w:tcW w:w="1111" w:type="dxa"/>
          </w:tcPr>
          <w:p w14:paraId="5FD97777" w14:textId="0BB7917A" w:rsidR="00044BF4" w:rsidRPr="00F16147" w:rsidRDefault="00044BF4" w:rsidP="00044BF4">
            <w:pPr>
              <w:ind w:left="-72" w:right="-86"/>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11,500,701 </w:t>
            </w:r>
          </w:p>
        </w:tc>
        <w:tc>
          <w:tcPr>
            <w:tcW w:w="1117" w:type="dxa"/>
            <w:shd w:val="clear" w:color="auto" w:fill="auto"/>
          </w:tcPr>
          <w:p w14:paraId="34C8EF17" w14:textId="7D1206DB" w:rsidR="00044BF4" w:rsidRPr="00F16147" w:rsidRDefault="00044BF4" w:rsidP="00044BF4">
            <w:pPr>
              <w:ind w:left="-72" w:right="-86"/>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792,376,873 </w:t>
            </w:r>
          </w:p>
        </w:tc>
      </w:tr>
      <w:tr w:rsidR="006917D4" w:rsidRPr="00D440D8" w14:paraId="0F06ED99" w14:textId="77777777" w:rsidTr="00F16147">
        <w:tc>
          <w:tcPr>
            <w:tcW w:w="2064" w:type="dxa"/>
            <w:shd w:val="clear" w:color="auto" w:fill="auto"/>
          </w:tcPr>
          <w:p w14:paraId="763F55AE" w14:textId="77777777" w:rsidR="00044BF4" w:rsidRPr="00F16147" w:rsidRDefault="00044BF4" w:rsidP="006917D4">
            <w:pPr>
              <w:ind w:left="72" w:right="-102" w:hanging="14"/>
              <w:jc w:val="both"/>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Additions</w:t>
            </w:r>
          </w:p>
        </w:tc>
        <w:tc>
          <w:tcPr>
            <w:tcW w:w="981" w:type="dxa"/>
            <w:shd w:val="clear" w:color="auto" w:fill="auto"/>
          </w:tcPr>
          <w:p w14:paraId="76C6DB89" w14:textId="379DFE7D" w:rsidR="00044BF4" w:rsidRPr="00F16147" w:rsidRDefault="00044BF4" w:rsidP="00044BF4">
            <w:pPr>
              <w:ind w:left="-156" w:right="-101"/>
              <w:jc w:val="right"/>
              <w:rPr>
                <w:rFonts w:ascii="Arial Narrow" w:hAnsi="Arial Narrow" w:cs="Arial"/>
                <w:color w:val="0D0D0D" w:themeColor="text1" w:themeTint="F2"/>
                <w:sz w:val="19"/>
                <w:szCs w:val="19"/>
              </w:rPr>
            </w:pPr>
          </w:p>
        </w:tc>
        <w:tc>
          <w:tcPr>
            <w:tcW w:w="1253" w:type="dxa"/>
            <w:shd w:val="clear" w:color="auto" w:fill="auto"/>
          </w:tcPr>
          <w:p w14:paraId="45E10331" w14:textId="4338CFDC" w:rsidR="00044BF4" w:rsidRPr="00F16147" w:rsidRDefault="00044BF4" w:rsidP="00044BF4">
            <w:pPr>
              <w:ind w:left="-94" w:right="-86"/>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44,482,737 </w:t>
            </w:r>
          </w:p>
        </w:tc>
        <w:tc>
          <w:tcPr>
            <w:tcW w:w="1009" w:type="dxa"/>
            <w:shd w:val="clear" w:color="auto" w:fill="auto"/>
          </w:tcPr>
          <w:p w14:paraId="64444258" w14:textId="758B0B94" w:rsidR="00044BF4" w:rsidRPr="00F16147" w:rsidRDefault="00044BF4" w:rsidP="00044BF4">
            <w:pPr>
              <w:ind w:left="-101" w:right="-101"/>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4,775,496 </w:t>
            </w:r>
          </w:p>
        </w:tc>
        <w:tc>
          <w:tcPr>
            <w:tcW w:w="1111" w:type="dxa"/>
            <w:shd w:val="clear" w:color="auto" w:fill="auto"/>
          </w:tcPr>
          <w:p w14:paraId="29B2181D" w14:textId="724812BE" w:rsidR="00044BF4" w:rsidRPr="00F16147" w:rsidRDefault="00044BF4" w:rsidP="00044BF4">
            <w:pPr>
              <w:ind w:left="-126" w:right="-86"/>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23,897,006 </w:t>
            </w:r>
          </w:p>
        </w:tc>
        <w:tc>
          <w:tcPr>
            <w:tcW w:w="1111" w:type="dxa"/>
          </w:tcPr>
          <w:p w14:paraId="3053EAD3" w14:textId="45425E5D" w:rsidR="00044BF4" w:rsidRPr="00F16147" w:rsidRDefault="00044BF4" w:rsidP="00044BF4">
            <w:pPr>
              <w:ind w:left="-72" w:right="-86"/>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w:t>
            </w:r>
          </w:p>
        </w:tc>
        <w:tc>
          <w:tcPr>
            <w:tcW w:w="1117" w:type="dxa"/>
            <w:shd w:val="clear" w:color="auto" w:fill="auto"/>
          </w:tcPr>
          <w:p w14:paraId="1E6475C6" w14:textId="5203E51B" w:rsidR="00044BF4" w:rsidRPr="00F16147" w:rsidRDefault="00044BF4" w:rsidP="00044BF4">
            <w:pPr>
              <w:ind w:left="-72" w:right="-86"/>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73,155,239 </w:t>
            </w:r>
          </w:p>
        </w:tc>
      </w:tr>
      <w:tr w:rsidR="006917D4" w:rsidRPr="00D440D8" w14:paraId="0ABBA241" w14:textId="77777777" w:rsidTr="00F16147">
        <w:tc>
          <w:tcPr>
            <w:tcW w:w="2064" w:type="dxa"/>
            <w:shd w:val="clear" w:color="auto" w:fill="auto"/>
          </w:tcPr>
          <w:p w14:paraId="17D5B0B2" w14:textId="77777777" w:rsidR="00044BF4" w:rsidRPr="00F16147" w:rsidRDefault="00044BF4" w:rsidP="006917D4">
            <w:pPr>
              <w:ind w:left="72" w:right="-102" w:hanging="14"/>
              <w:jc w:val="both"/>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Disposals </w:t>
            </w:r>
          </w:p>
        </w:tc>
        <w:tc>
          <w:tcPr>
            <w:tcW w:w="981" w:type="dxa"/>
            <w:shd w:val="clear" w:color="auto" w:fill="auto"/>
          </w:tcPr>
          <w:p w14:paraId="7BE85349" w14:textId="7A790DCE" w:rsidR="00044BF4" w:rsidRPr="00F16147" w:rsidRDefault="00044BF4" w:rsidP="00044BF4">
            <w:pPr>
              <w:ind w:left="-156" w:right="-101"/>
              <w:jc w:val="right"/>
              <w:rPr>
                <w:rFonts w:ascii="Arial Narrow" w:hAnsi="Arial Narrow" w:cs="Arial"/>
                <w:color w:val="0D0D0D" w:themeColor="text1" w:themeTint="F2"/>
                <w:sz w:val="19"/>
                <w:szCs w:val="19"/>
              </w:rPr>
            </w:pPr>
          </w:p>
        </w:tc>
        <w:tc>
          <w:tcPr>
            <w:tcW w:w="1253" w:type="dxa"/>
            <w:shd w:val="clear" w:color="auto" w:fill="auto"/>
          </w:tcPr>
          <w:p w14:paraId="1AD00152" w14:textId="11137F3D" w:rsidR="00044BF4" w:rsidRPr="00F16147" w:rsidRDefault="00044BF4" w:rsidP="00044BF4">
            <w:pPr>
              <w:ind w:left="-94" w:right="-86"/>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   </w:t>
            </w:r>
          </w:p>
        </w:tc>
        <w:tc>
          <w:tcPr>
            <w:tcW w:w="1009" w:type="dxa"/>
            <w:shd w:val="clear" w:color="auto" w:fill="auto"/>
          </w:tcPr>
          <w:p w14:paraId="38CF6C8C" w14:textId="3405141D" w:rsidR="00044BF4" w:rsidRPr="00F16147" w:rsidRDefault="00044BF4" w:rsidP="00044BF4">
            <w:pPr>
              <w:ind w:left="-101" w:right="-101"/>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(12,268,310)</w:t>
            </w:r>
          </w:p>
        </w:tc>
        <w:tc>
          <w:tcPr>
            <w:tcW w:w="1111" w:type="dxa"/>
            <w:shd w:val="clear" w:color="auto" w:fill="auto"/>
          </w:tcPr>
          <w:p w14:paraId="088414D3" w14:textId="41E164EB" w:rsidR="00044BF4" w:rsidRPr="00F16147" w:rsidRDefault="00044BF4" w:rsidP="00044BF4">
            <w:pPr>
              <w:ind w:left="-126" w:right="-86"/>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(8,199,584)</w:t>
            </w:r>
          </w:p>
        </w:tc>
        <w:tc>
          <w:tcPr>
            <w:tcW w:w="1111" w:type="dxa"/>
          </w:tcPr>
          <w:p w14:paraId="4E1F8D96" w14:textId="1E2ADE8B" w:rsidR="00044BF4" w:rsidRPr="00F16147" w:rsidRDefault="00044BF4" w:rsidP="00044BF4">
            <w:pPr>
              <w:ind w:left="-72" w:right="-86"/>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w:t>
            </w:r>
          </w:p>
        </w:tc>
        <w:tc>
          <w:tcPr>
            <w:tcW w:w="1117" w:type="dxa"/>
            <w:shd w:val="clear" w:color="auto" w:fill="auto"/>
          </w:tcPr>
          <w:p w14:paraId="2B879068" w14:textId="7EE950AD" w:rsidR="00044BF4" w:rsidRPr="00F16147" w:rsidRDefault="00044BF4" w:rsidP="00044BF4">
            <w:pPr>
              <w:ind w:left="-72" w:right="-86"/>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(20,467,894)</w:t>
            </w:r>
          </w:p>
        </w:tc>
      </w:tr>
      <w:tr w:rsidR="006917D4" w:rsidRPr="00D440D8" w14:paraId="05634254" w14:textId="77777777" w:rsidTr="00F16147">
        <w:tc>
          <w:tcPr>
            <w:tcW w:w="2064" w:type="dxa"/>
            <w:tcBorders>
              <w:bottom w:val="single" w:sz="4" w:space="0" w:color="auto"/>
            </w:tcBorders>
            <w:shd w:val="clear" w:color="auto" w:fill="auto"/>
          </w:tcPr>
          <w:p w14:paraId="5B4C3B21" w14:textId="77777777" w:rsidR="00044BF4" w:rsidRPr="00F16147" w:rsidRDefault="00044BF4" w:rsidP="006917D4">
            <w:pPr>
              <w:ind w:left="72" w:right="-102" w:hanging="14"/>
              <w:jc w:val="both"/>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Adjustments</w:t>
            </w:r>
          </w:p>
        </w:tc>
        <w:tc>
          <w:tcPr>
            <w:tcW w:w="981" w:type="dxa"/>
            <w:tcBorders>
              <w:bottom w:val="single" w:sz="4" w:space="0" w:color="auto"/>
            </w:tcBorders>
            <w:shd w:val="clear" w:color="auto" w:fill="auto"/>
          </w:tcPr>
          <w:p w14:paraId="16853E94" w14:textId="57C8FDB9" w:rsidR="00044BF4" w:rsidRPr="00F16147" w:rsidRDefault="00044BF4" w:rsidP="00044BF4">
            <w:pPr>
              <w:ind w:left="-156" w:right="-101"/>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(1,016,144)</w:t>
            </w:r>
          </w:p>
        </w:tc>
        <w:tc>
          <w:tcPr>
            <w:tcW w:w="1253" w:type="dxa"/>
            <w:tcBorders>
              <w:bottom w:val="single" w:sz="4" w:space="0" w:color="auto"/>
            </w:tcBorders>
            <w:shd w:val="clear" w:color="auto" w:fill="auto"/>
          </w:tcPr>
          <w:p w14:paraId="10BE6239" w14:textId="54BA8C3B" w:rsidR="00044BF4" w:rsidRPr="00F16147" w:rsidRDefault="00044BF4" w:rsidP="00044BF4">
            <w:pPr>
              <w:ind w:left="-94" w:right="-86"/>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3,320,025 </w:t>
            </w:r>
          </w:p>
        </w:tc>
        <w:tc>
          <w:tcPr>
            <w:tcW w:w="1009" w:type="dxa"/>
            <w:tcBorders>
              <w:bottom w:val="single" w:sz="4" w:space="0" w:color="auto"/>
            </w:tcBorders>
            <w:shd w:val="clear" w:color="auto" w:fill="auto"/>
          </w:tcPr>
          <w:p w14:paraId="72CAEFDB" w14:textId="13A28E1A" w:rsidR="00044BF4" w:rsidRPr="00F16147" w:rsidRDefault="00044BF4" w:rsidP="00044BF4">
            <w:pPr>
              <w:ind w:left="-101" w:right="-101"/>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(447,671)</w:t>
            </w:r>
          </w:p>
        </w:tc>
        <w:tc>
          <w:tcPr>
            <w:tcW w:w="1111" w:type="dxa"/>
            <w:tcBorders>
              <w:bottom w:val="single" w:sz="4" w:space="0" w:color="auto"/>
            </w:tcBorders>
            <w:shd w:val="clear" w:color="auto" w:fill="auto"/>
          </w:tcPr>
          <w:p w14:paraId="6E60ABE0" w14:textId="5E3226AD" w:rsidR="00044BF4" w:rsidRPr="00F16147" w:rsidRDefault="00044BF4" w:rsidP="00044BF4">
            <w:pPr>
              <w:ind w:left="-126" w:right="-86"/>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(269,291)</w:t>
            </w:r>
          </w:p>
        </w:tc>
        <w:tc>
          <w:tcPr>
            <w:tcW w:w="1111" w:type="dxa"/>
            <w:tcBorders>
              <w:bottom w:val="single" w:sz="4" w:space="0" w:color="auto"/>
            </w:tcBorders>
          </w:tcPr>
          <w:p w14:paraId="0DAEB261" w14:textId="5DFA72D1" w:rsidR="00044BF4" w:rsidRPr="00F16147" w:rsidRDefault="00044BF4" w:rsidP="00044BF4">
            <w:pPr>
              <w:ind w:left="-72" w:right="-86"/>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(11,500,701)</w:t>
            </w:r>
          </w:p>
        </w:tc>
        <w:tc>
          <w:tcPr>
            <w:tcW w:w="1117" w:type="dxa"/>
            <w:tcBorders>
              <w:bottom w:val="single" w:sz="4" w:space="0" w:color="auto"/>
            </w:tcBorders>
            <w:shd w:val="clear" w:color="auto" w:fill="auto"/>
          </w:tcPr>
          <w:p w14:paraId="01FDEC6A" w14:textId="4502B3A2" w:rsidR="00044BF4" w:rsidRPr="00F16147" w:rsidRDefault="00044BF4" w:rsidP="00044BF4">
            <w:pPr>
              <w:ind w:left="-72" w:right="-86"/>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(9,913,782)</w:t>
            </w:r>
          </w:p>
        </w:tc>
      </w:tr>
      <w:tr w:rsidR="006917D4" w:rsidRPr="00D440D8" w14:paraId="1C0D8536" w14:textId="77777777" w:rsidTr="00F16147">
        <w:tc>
          <w:tcPr>
            <w:tcW w:w="2064" w:type="dxa"/>
            <w:tcBorders>
              <w:top w:val="single" w:sz="4" w:space="0" w:color="auto"/>
              <w:bottom w:val="single" w:sz="4" w:space="0" w:color="auto"/>
            </w:tcBorders>
            <w:shd w:val="clear" w:color="auto" w:fill="auto"/>
          </w:tcPr>
          <w:p w14:paraId="4BF43D40" w14:textId="2AA0850C" w:rsidR="00044BF4" w:rsidRPr="00F16147" w:rsidRDefault="00044BF4" w:rsidP="00044BF4">
            <w:pPr>
              <w:ind w:right="-102" w:hanging="108"/>
              <w:jc w:val="both"/>
              <w:rPr>
                <w:rFonts w:ascii="Arial Narrow" w:hAnsi="Arial Narrow" w:cs="Arial"/>
                <w:iCs/>
                <w:color w:val="0D0D0D" w:themeColor="text1" w:themeTint="F2"/>
                <w:sz w:val="19"/>
                <w:szCs w:val="19"/>
              </w:rPr>
            </w:pPr>
            <w:r w:rsidRPr="00F16147">
              <w:rPr>
                <w:rFonts w:ascii="Arial Narrow" w:hAnsi="Arial Narrow" w:cs="Arial"/>
                <w:iCs/>
                <w:color w:val="0D0D0D" w:themeColor="text1" w:themeTint="F2"/>
                <w:sz w:val="19"/>
                <w:szCs w:val="19"/>
              </w:rPr>
              <w:t>Balance, 12/31/20</w:t>
            </w:r>
            <w:r w:rsidR="002C644E" w:rsidRPr="00F16147">
              <w:rPr>
                <w:rFonts w:ascii="Arial Narrow" w:hAnsi="Arial Narrow" w:cs="Arial"/>
                <w:iCs/>
                <w:color w:val="0D0D0D" w:themeColor="text1" w:themeTint="F2"/>
                <w:sz w:val="19"/>
                <w:szCs w:val="19"/>
              </w:rPr>
              <w:t>20</w:t>
            </w:r>
          </w:p>
        </w:tc>
        <w:tc>
          <w:tcPr>
            <w:tcW w:w="981" w:type="dxa"/>
            <w:tcBorders>
              <w:top w:val="single" w:sz="4" w:space="0" w:color="auto"/>
              <w:bottom w:val="single" w:sz="4" w:space="0" w:color="auto"/>
            </w:tcBorders>
            <w:shd w:val="clear" w:color="auto" w:fill="auto"/>
          </w:tcPr>
          <w:p w14:paraId="73DE9B93" w14:textId="13B22033" w:rsidR="00044BF4" w:rsidRPr="00F16147" w:rsidRDefault="00044BF4" w:rsidP="00044BF4">
            <w:pPr>
              <w:ind w:left="-156" w:right="-101"/>
              <w:jc w:val="right"/>
              <w:rPr>
                <w:rFonts w:ascii="Arial Narrow" w:hAnsi="Arial Narrow" w:cs="Arial"/>
                <w:iCs/>
                <w:color w:val="0D0D0D" w:themeColor="text1" w:themeTint="F2"/>
                <w:sz w:val="19"/>
                <w:szCs w:val="19"/>
              </w:rPr>
            </w:pPr>
            <w:r w:rsidRPr="00F16147">
              <w:rPr>
                <w:rFonts w:ascii="Arial Narrow" w:hAnsi="Arial Narrow" w:cs="Arial"/>
                <w:iCs/>
                <w:color w:val="0D0D0D" w:themeColor="text1" w:themeTint="F2"/>
                <w:sz w:val="19"/>
                <w:szCs w:val="19"/>
              </w:rPr>
              <w:t xml:space="preserve"> 101,428,104 </w:t>
            </w:r>
          </w:p>
        </w:tc>
        <w:tc>
          <w:tcPr>
            <w:tcW w:w="1253" w:type="dxa"/>
            <w:tcBorders>
              <w:top w:val="single" w:sz="4" w:space="0" w:color="auto"/>
              <w:bottom w:val="single" w:sz="4" w:space="0" w:color="auto"/>
            </w:tcBorders>
            <w:shd w:val="clear" w:color="auto" w:fill="auto"/>
          </w:tcPr>
          <w:p w14:paraId="3E03576E" w14:textId="338A0FE8" w:rsidR="00044BF4" w:rsidRPr="00F16147" w:rsidRDefault="00044BF4" w:rsidP="00044BF4">
            <w:pPr>
              <w:ind w:left="-94" w:right="-86"/>
              <w:jc w:val="right"/>
              <w:rPr>
                <w:rFonts w:ascii="Arial Narrow" w:hAnsi="Arial Narrow" w:cs="Arial"/>
                <w:iCs/>
                <w:color w:val="0D0D0D" w:themeColor="text1" w:themeTint="F2"/>
                <w:sz w:val="19"/>
                <w:szCs w:val="19"/>
              </w:rPr>
            </w:pPr>
            <w:r w:rsidRPr="00F16147">
              <w:rPr>
                <w:rFonts w:ascii="Arial Narrow" w:hAnsi="Arial Narrow" w:cs="Arial"/>
                <w:iCs/>
                <w:color w:val="0D0D0D" w:themeColor="text1" w:themeTint="F2"/>
                <w:sz w:val="19"/>
                <w:szCs w:val="19"/>
              </w:rPr>
              <w:t xml:space="preserve"> 459,070,184 </w:t>
            </w:r>
          </w:p>
        </w:tc>
        <w:tc>
          <w:tcPr>
            <w:tcW w:w="1009" w:type="dxa"/>
            <w:tcBorders>
              <w:top w:val="single" w:sz="4" w:space="0" w:color="auto"/>
              <w:bottom w:val="single" w:sz="4" w:space="0" w:color="auto"/>
            </w:tcBorders>
            <w:shd w:val="clear" w:color="auto" w:fill="auto"/>
          </w:tcPr>
          <w:p w14:paraId="213DE8B6" w14:textId="529106C8" w:rsidR="00044BF4" w:rsidRPr="00F16147" w:rsidRDefault="00044BF4" w:rsidP="00044BF4">
            <w:pPr>
              <w:ind w:left="-101" w:right="-101"/>
              <w:jc w:val="right"/>
              <w:rPr>
                <w:rFonts w:ascii="Arial Narrow" w:hAnsi="Arial Narrow" w:cs="Arial"/>
                <w:iCs/>
                <w:color w:val="0D0D0D" w:themeColor="text1" w:themeTint="F2"/>
                <w:sz w:val="19"/>
                <w:szCs w:val="19"/>
              </w:rPr>
            </w:pPr>
            <w:r w:rsidRPr="00F16147">
              <w:rPr>
                <w:rFonts w:ascii="Arial Narrow" w:hAnsi="Arial Narrow" w:cs="Arial"/>
                <w:iCs/>
                <w:color w:val="0D0D0D" w:themeColor="text1" w:themeTint="F2"/>
                <w:sz w:val="19"/>
                <w:szCs w:val="19"/>
              </w:rPr>
              <w:t xml:space="preserve"> 218,828,704 </w:t>
            </w:r>
          </w:p>
        </w:tc>
        <w:tc>
          <w:tcPr>
            <w:tcW w:w="1111" w:type="dxa"/>
            <w:tcBorders>
              <w:top w:val="single" w:sz="4" w:space="0" w:color="auto"/>
              <w:bottom w:val="single" w:sz="4" w:space="0" w:color="auto"/>
            </w:tcBorders>
            <w:shd w:val="clear" w:color="auto" w:fill="auto"/>
          </w:tcPr>
          <w:p w14:paraId="5F15481C" w14:textId="20BDF5C8" w:rsidR="00044BF4" w:rsidRPr="00F16147" w:rsidRDefault="00044BF4" w:rsidP="00044BF4">
            <w:pPr>
              <w:ind w:left="-126" w:right="-86"/>
              <w:jc w:val="right"/>
              <w:rPr>
                <w:rFonts w:ascii="Arial Narrow" w:hAnsi="Arial Narrow" w:cs="Arial"/>
                <w:iCs/>
                <w:color w:val="0D0D0D" w:themeColor="text1" w:themeTint="F2"/>
                <w:sz w:val="19"/>
                <w:szCs w:val="19"/>
              </w:rPr>
            </w:pPr>
            <w:r w:rsidRPr="00F16147">
              <w:rPr>
                <w:rFonts w:ascii="Arial Narrow" w:hAnsi="Arial Narrow" w:cs="Arial"/>
                <w:iCs/>
                <w:color w:val="0D0D0D" w:themeColor="text1" w:themeTint="F2"/>
                <w:sz w:val="19"/>
                <w:szCs w:val="19"/>
              </w:rPr>
              <w:t xml:space="preserve"> 55,823,444 </w:t>
            </w:r>
          </w:p>
        </w:tc>
        <w:tc>
          <w:tcPr>
            <w:tcW w:w="1111" w:type="dxa"/>
            <w:tcBorders>
              <w:top w:val="single" w:sz="4" w:space="0" w:color="auto"/>
              <w:bottom w:val="single" w:sz="4" w:space="0" w:color="auto"/>
            </w:tcBorders>
          </w:tcPr>
          <w:p w14:paraId="4E7C4AA4" w14:textId="26EC756A" w:rsidR="00044BF4" w:rsidRPr="00F16147" w:rsidRDefault="00044BF4" w:rsidP="00044BF4">
            <w:pPr>
              <w:ind w:left="-72" w:right="-86"/>
              <w:jc w:val="right"/>
              <w:rPr>
                <w:rFonts w:ascii="Arial Narrow" w:hAnsi="Arial Narrow" w:cs="Arial"/>
                <w:iCs/>
                <w:color w:val="0D0D0D" w:themeColor="text1" w:themeTint="F2"/>
                <w:sz w:val="19"/>
                <w:szCs w:val="19"/>
              </w:rPr>
            </w:pPr>
            <w:r w:rsidRPr="00F16147">
              <w:rPr>
                <w:rFonts w:ascii="Arial Narrow" w:hAnsi="Arial Narrow" w:cs="Arial"/>
                <w:iCs/>
                <w:color w:val="0D0D0D" w:themeColor="text1" w:themeTint="F2"/>
                <w:sz w:val="19"/>
                <w:szCs w:val="19"/>
              </w:rPr>
              <w:t xml:space="preserve"> -   </w:t>
            </w:r>
          </w:p>
        </w:tc>
        <w:tc>
          <w:tcPr>
            <w:tcW w:w="1117" w:type="dxa"/>
            <w:tcBorders>
              <w:top w:val="single" w:sz="4" w:space="0" w:color="auto"/>
              <w:bottom w:val="single" w:sz="4" w:space="0" w:color="auto"/>
            </w:tcBorders>
            <w:shd w:val="clear" w:color="auto" w:fill="auto"/>
          </w:tcPr>
          <w:p w14:paraId="114841B5" w14:textId="328ACC4E" w:rsidR="00044BF4" w:rsidRPr="00F16147" w:rsidRDefault="00044BF4" w:rsidP="00044BF4">
            <w:pPr>
              <w:ind w:left="-72" w:right="-86"/>
              <w:jc w:val="right"/>
              <w:rPr>
                <w:rFonts w:ascii="Arial Narrow" w:hAnsi="Arial Narrow" w:cs="Arial"/>
                <w:iCs/>
                <w:color w:val="0D0D0D" w:themeColor="text1" w:themeTint="F2"/>
                <w:sz w:val="19"/>
                <w:szCs w:val="19"/>
              </w:rPr>
            </w:pPr>
            <w:r w:rsidRPr="00F16147">
              <w:rPr>
                <w:rFonts w:ascii="Arial Narrow" w:hAnsi="Arial Narrow" w:cs="Arial"/>
                <w:iCs/>
                <w:color w:val="0D0D0D" w:themeColor="text1" w:themeTint="F2"/>
                <w:sz w:val="19"/>
                <w:szCs w:val="19"/>
              </w:rPr>
              <w:t xml:space="preserve"> 835,150,436 </w:t>
            </w:r>
          </w:p>
        </w:tc>
      </w:tr>
      <w:tr w:rsidR="006917D4" w:rsidRPr="00D440D8" w14:paraId="384E78EC" w14:textId="77777777" w:rsidTr="00F16147">
        <w:tc>
          <w:tcPr>
            <w:tcW w:w="2064" w:type="dxa"/>
            <w:tcBorders>
              <w:top w:val="single" w:sz="4" w:space="0" w:color="auto"/>
            </w:tcBorders>
            <w:shd w:val="clear" w:color="auto" w:fill="auto"/>
          </w:tcPr>
          <w:p w14:paraId="4DBC34E5" w14:textId="2C395B26" w:rsidR="00115E65" w:rsidRPr="00F16147" w:rsidRDefault="00115E65">
            <w:pPr>
              <w:ind w:right="-102" w:hanging="108"/>
              <w:jc w:val="both"/>
              <w:rPr>
                <w:rFonts w:ascii="Arial Narrow" w:hAnsi="Arial Narrow" w:cs="Arial"/>
                <w:b/>
                <w:color w:val="0D0D0D" w:themeColor="text1" w:themeTint="F2"/>
                <w:sz w:val="19"/>
                <w:szCs w:val="19"/>
              </w:rPr>
            </w:pPr>
            <w:r w:rsidRPr="00F16147">
              <w:rPr>
                <w:rFonts w:ascii="Arial Narrow" w:hAnsi="Arial Narrow" w:cs="Arial"/>
                <w:b/>
                <w:color w:val="0D0D0D" w:themeColor="text1" w:themeTint="F2"/>
                <w:sz w:val="19"/>
                <w:szCs w:val="19"/>
              </w:rPr>
              <w:t xml:space="preserve">Accumulated </w:t>
            </w:r>
            <w:r w:rsidR="00D440D8" w:rsidRPr="00F16147">
              <w:rPr>
                <w:rFonts w:ascii="Arial Narrow" w:hAnsi="Arial Narrow" w:cs="Arial"/>
                <w:b/>
                <w:color w:val="0D0D0D" w:themeColor="text1" w:themeTint="F2"/>
                <w:sz w:val="19"/>
                <w:szCs w:val="19"/>
              </w:rPr>
              <w:t>d</w:t>
            </w:r>
            <w:r w:rsidRPr="00F16147">
              <w:rPr>
                <w:rFonts w:ascii="Arial Narrow" w:hAnsi="Arial Narrow" w:cs="Arial"/>
                <w:b/>
                <w:color w:val="0D0D0D" w:themeColor="text1" w:themeTint="F2"/>
                <w:sz w:val="19"/>
                <w:szCs w:val="19"/>
              </w:rPr>
              <w:t>epreciation</w:t>
            </w:r>
            <w:r w:rsidR="00F16147">
              <w:rPr>
                <w:rFonts w:ascii="Arial Narrow" w:hAnsi="Arial Narrow" w:cs="Arial"/>
                <w:b/>
                <w:color w:val="0D0D0D" w:themeColor="text1" w:themeTint="F2"/>
                <w:sz w:val="19"/>
                <w:szCs w:val="19"/>
              </w:rPr>
              <w:t>:</w:t>
            </w:r>
          </w:p>
        </w:tc>
        <w:tc>
          <w:tcPr>
            <w:tcW w:w="981" w:type="dxa"/>
            <w:tcBorders>
              <w:top w:val="single" w:sz="4" w:space="0" w:color="auto"/>
            </w:tcBorders>
            <w:shd w:val="clear" w:color="auto" w:fill="auto"/>
          </w:tcPr>
          <w:p w14:paraId="48460B95" w14:textId="77777777" w:rsidR="00115E65" w:rsidRPr="00F16147" w:rsidRDefault="00115E65" w:rsidP="00683AF0">
            <w:pPr>
              <w:ind w:left="-156" w:right="-101"/>
              <w:jc w:val="right"/>
              <w:rPr>
                <w:rFonts w:ascii="Arial Narrow" w:hAnsi="Arial Narrow" w:cs="Arial"/>
                <w:color w:val="0D0D0D" w:themeColor="text1" w:themeTint="F2"/>
                <w:sz w:val="19"/>
                <w:szCs w:val="19"/>
              </w:rPr>
            </w:pPr>
          </w:p>
        </w:tc>
        <w:tc>
          <w:tcPr>
            <w:tcW w:w="1253" w:type="dxa"/>
            <w:tcBorders>
              <w:top w:val="single" w:sz="4" w:space="0" w:color="auto"/>
            </w:tcBorders>
            <w:shd w:val="clear" w:color="auto" w:fill="auto"/>
          </w:tcPr>
          <w:p w14:paraId="42373D87" w14:textId="77777777" w:rsidR="00115E65" w:rsidRPr="00F16147" w:rsidRDefault="00115E65" w:rsidP="00683AF0">
            <w:pPr>
              <w:ind w:left="-94" w:right="-86"/>
              <w:jc w:val="right"/>
              <w:rPr>
                <w:rFonts w:ascii="Arial Narrow" w:hAnsi="Arial Narrow" w:cs="Arial"/>
                <w:color w:val="0D0D0D" w:themeColor="text1" w:themeTint="F2"/>
                <w:sz w:val="19"/>
                <w:szCs w:val="19"/>
              </w:rPr>
            </w:pPr>
          </w:p>
        </w:tc>
        <w:tc>
          <w:tcPr>
            <w:tcW w:w="1009" w:type="dxa"/>
            <w:tcBorders>
              <w:top w:val="single" w:sz="4" w:space="0" w:color="auto"/>
            </w:tcBorders>
            <w:shd w:val="clear" w:color="auto" w:fill="auto"/>
          </w:tcPr>
          <w:p w14:paraId="5C403B2F" w14:textId="77777777" w:rsidR="00115E65" w:rsidRPr="00F16147" w:rsidRDefault="00115E65" w:rsidP="00683AF0">
            <w:pPr>
              <w:ind w:left="-101" w:right="-101"/>
              <w:jc w:val="right"/>
              <w:rPr>
                <w:rFonts w:ascii="Arial Narrow" w:hAnsi="Arial Narrow" w:cs="Arial"/>
                <w:color w:val="0D0D0D" w:themeColor="text1" w:themeTint="F2"/>
                <w:sz w:val="19"/>
                <w:szCs w:val="19"/>
              </w:rPr>
            </w:pPr>
          </w:p>
        </w:tc>
        <w:tc>
          <w:tcPr>
            <w:tcW w:w="1111" w:type="dxa"/>
            <w:tcBorders>
              <w:top w:val="single" w:sz="4" w:space="0" w:color="auto"/>
            </w:tcBorders>
            <w:shd w:val="clear" w:color="auto" w:fill="auto"/>
          </w:tcPr>
          <w:p w14:paraId="272B5D6E" w14:textId="77777777" w:rsidR="00115E65" w:rsidRPr="00F16147" w:rsidRDefault="00115E65" w:rsidP="00683AF0">
            <w:pPr>
              <w:ind w:left="-126" w:right="-86"/>
              <w:jc w:val="right"/>
              <w:rPr>
                <w:rFonts w:ascii="Arial Narrow" w:hAnsi="Arial Narrow" w:cs="Arial"/>
                <w:color w:val="0D0D0D" w:themeColor="text1" w:themeTint="F2"/>
                <w:sz w:val="19"/>
                <w:szCs w:val="19"/>
              </w:rPr>
            </w:pPr>
          </w:p>
        </w:tc>
        <w:tc>
          <w:tcPr>
            <w:tcW w:w="1111" w:type="dxa"/>
            <w:tcBorders>
              <w:top w:val="single" w:sz="4" w:space="0" w:color="auto"/>
            </w:tcBorders>
          </w:tcPr>
          <w:p w14:paraId="45AC1941" w14:textId="77777777" w:rsidR="00115E65" w:rsidRPr="00F16147" w:rsidRDefault="00115E65" w:rsidP="00683AF0">
            <w:pPr>
              <w:ind w:left="-72" w:right="-86"/>
              <w:jc w:val="right"/>
              <w:rPr>
                <w:rFonts w:ascii="Arial Narrow" w:hAnsi="Arial Narrow" w:cs="Arial"/>
                <w:color w:val="0D0D0D" w:themeColor="text1" w:themeTint="F2"/>
                <w:sz w:val="19"/>
                <w:szCs w:val="19"/>
              </w:rPr>
            </w:pPr>
          </w:p>
        </w:tc>
        <w:tc>
          <w:tcPr>
            <w:tcW w:w="1117" w:type="dxa"/>
            <w:tcBorders>
              <w:top w:val="single" w:sz="4" w:space="0" w:color="auto"/>
            </w:tcBorders>
            <w:shd w:val="clear" w:color="auto" w:fill="auto"/>
            <w:vAlign w:val="bottom"/>
          </w:tcPr>
          <w:p w14:paraId="7651B9B6" w14:textId="77777777" w:rsidR="00115E65" w:rsidRPr="00F16147" w:rsidRDefault="00115E65" w:rsidP="00683AF0">
            <w:pPr>
              <w:ind w:left="-72" w:right="-86"/>
              <w:jc w:val="right"/>
              <w:rPr>
                <w:rFonts w:ascii="Arial Narrow" w:hAnsi="Arial Narrow" w:cs="Arial"/>
                <w:color w:val="0D0D0D" w:themeColor="text1" w:themeTint="F2"/>
                <w:sz w:val="19"/>
                <w:szCs w:val="19"/>
              </w:rPr>
            </w:pPr>
          </w:p>
        </w:tc>
      </w:tr>
      <w:tr w:rsidR="006917D4" w:rsidRPr="00D440D8" w14:paraId="1C687664" w14:textId="77777777" w:rsidTr="00F16147">
        <w:tc>
          <w:tcPr>
            <w:tcW w:w="2064" w:type="dxa"/>
            <w:shd w:val="clear" w:color="auto" w:fill="auto"/>
          </w:tcPr>
          <w:p w14:paraId="3581CEAD" w14:textId="51ABAC8B" w:rsidR="00044BF4" w:rsidRPr="00F16147" w:rsidRDefault="00044BF4" w:rsidP="00044BF4">
            <w:pPr>
              <w:ind w:right="-102" w:hanging="108"/>
              <w:jc w:val="both"/>
              <w:rPr>
                <w:rFonts w:ascii="Arial Narrow" w:hAnsi="Arial Narrow" w:cs="Arial"/>
                <w:b/>
                <w:color w:val="0D0D0D" w:themeColor="text1" w:themeTint="F2"/>
                <w:sz w:val="19"/>
                <w:szCs w:val="19"/>
              </w:rPr>
            </w:pPr>
            <w:r w:rsidRPr="00F16147">
              <w:rPr>
                <w:rFonts w:ascii="Arial Narrow" w:hAnsi="Arial Narrow" w:cs="Arial"/>
                <w:color w:val="0D0D0D" w:themeColor="text1" w:themeTint="F2"/>
                <w:sz w:val="19"/>
                <w:szCs w:val="19"/>
              </w:rPr>
              <w:t>Balance, 01/01/</w:t>
            </w:r>
            <w:r w:rsidR="002C644E" w:rsidRPr="00F16147">
              <w:rPr>
                <w:rFonts w:ascii="Arial Narrow" w:hAnsi="Arial Narrow" w:cs="Arial"/>
                <w:color w:val="0D0D0D" w:themeColor="text1" w:themeTint="F2"/>
                <w:sz w:val="19"/>
                <w:szCs w:val="19"/>
              </w:rPr>
              <w:t>20</w:t>
            </w:r>
            <w:r w:rsidRPr="00F16147">
              <w:rPr>
                <w:rFonts w:ascii="Arial Narrow" w:hAnsi="Arial Narrow" w:cs="Arial"/>
                <w:color w:val="0D0D0D" w:themeColor="text1" w:themeTint="F2"/>
                <w:sz w:val="19"/>
                <w:szCs w:val="19"/>
              </w:rPr>
              <w:t>19</w:t>
            </w:r>
          </w:p>
        </w:tc>
        <w:tc>
          <w:tcPr>
            <w:tcW w:w="981" w:type="dxa"/>
            <w:shd w:val="clear" w:color="auto" w:fill="auto"/>
          </w:tcPr>
          <w:p w14:paraId="4FE28DA0" w14:textId="11CC8D3A" w:rsidR="00044BF4" w:rsidRPr="00F16147" w:rsidRDefault="00044BF4" w:rsidP="00044BF4">
            <w:pPr>
              <w:ind w:left="-156" w:right="-101"/>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   </w:t>
            </w:r>
          </w:p>
        </w:tc>
        <w:tc>
          <w:tcPr>
            <w:tcW w:w="1253" w:type="dxa"/>
            <w:shd w:val="clear" w:color="auto" w:fill="auto"/>
          </w:tcPr>
          <w:p w14:paraId="4160179B" w14:textId="6F52A915" w:rsidR="00044BF4" w:rsidRPr="00F16147" w:rsidRDefault="00044BF4" w:rsidP="00044BF4">
            <w:pPr>
              <w:ind w:left="-94" w:right="-86"/>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128,166,979 </w:t>
            </w:r>
          </w:p>
        </w:tc>
        <w:tc>
          <w:tcPr>
            <w:tcW w:w="1009" w:type="dxa"/>
            <w:shd w:val="clear" w:color="auto" w:fill="auto"/>
          </w:tcPr>
          <w:p w14:paraId="1E765F0A" w14:textId="512D819D" w:rsidR="00044BF4" w:rsidRPr="00F16147" w:rsidRDefault="00044BF4" w:rsidP="00044BF4">
            <w:pPr>
              <w:ind w:left="-101" w:right="-101"/>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135,486,916 </w:t>
            </w:r>
          </w:p>
        </w:tc>
        <w:tc>
          <w:tcPr>
            <w:tcW w:w="1111" w:type="dxa"/>
            <w:shd w:val="clear" w:color="auto" w:fill="auto"/>
          </w:tcPr>
          <w:p w14:paraId="3E28D248" w14:textId="59D24EF5" w:rsidR="00044BF4" w:rsidRPr="00F16147" w:rsidRDefault="00044BF4" w:rsidP="00044BF4">
            <w:pPr>
              <w:ind w:left="-126" w:right="-86"/>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28,759,544 </w:t>
            </w:r>
          </w:p>
        </w:tc>
        <w:tc>
          <w:tcPr>
            <w:tcW w:w="1111" w:type="dxa"/>
          </w:tcPr>
          <w:p w14:paraId="3F17F138" w14:textId="3F0EA3F2" w:rsidR="00044BF4" w:rsidRPr="00F16147" w:rsidRDefault="00044BF4" w:rsidP="00044BF4">
            <w:pPr>
              <w:ind w:left="-72" w:right="-86"/>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   </w:t>
            </w:r>
          </w:p>
        </w:tc>
        <w:tc>
          <w:tcPr>
            <w:tcW w:w="1117" w:type="dxa"/>
            <w:shd w:val="clear" w:color="auto" w:fill="auto"/>
          </w:tcPr>
          <w:p w14:paraId="148DBBC0" w14:textId="742BEE8F" w:rsidR="00044BF4" w:rsidRPr="00F16147" w:rsidRDefault="00044BF4" w:rsidP="00044BF4">
            <w:pPr>
              <w:ind w:left="-72" w:right="-86"/>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292,413,439 </w:t>
            </w:r>
          </w:p>
        </w:tc>
      </w:tr>
      <w:tr w:rsidR="006917D4" w:rsidRPr="00D440D8" w14:paraId="33316E81" w14:textId="77777777" w:rsidTr="00F16147">
        <w:tc>
          <w:tcPr>
            <w:tcW w:w="2064" w:type="dxa"/>
            <w:shd w:val="clear" w:color="auto" w:fill="auto"/>
          </w:tcPr>
          <w:p w14:paraId="6E92924C" w14:textId="77777777" w:rsidR="00044BF4" w:rsidRPr="00F16147" w:rsidRDefault="00044BF4" w:rsidP="006917D4">
            <w:pPr>
              <w:ind w:left="72" w:right="-102" w:hanging="14"/>
              <w:jc w:val="both"/>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Depreciation (</w:t>
            </w:r>
            <w:r w:rsidRPr="00F16147">
              <w:rPr>
                <w:rFonts w:ascii="Arial Narrow" w:hAnsi="Arial Narrow" w:cs="Arial"/>
                <w:i/>
                <w:iCs/>
                <w:color w:val="0D0D0D" w:themeColor="text1" w:themeTint="F2"/>
                <w:sz w:val="19"/>
                <w:szCs w:val="19"/>
              </w:rPr>
              <w:t>Note 19.1</w:t>
            </w:r>
            <w:r w:rsidRPr="00F16147">
              <w:rPr>
                <w:rFonts w:ascii="Arial Narrow" w:hAnsi="Arial Narrow" w:cs="Arial"/>
                <w:color w:val="0D0D0D" w:themeColor="text1" w:themeTint="F2"/>
                <w:sz w:val="19"/>
                <w:szCs w:val="19"/>
              </w:rPr>
              <w:t>)</w:t>
            </w:r>
          </w:p>
        </w:tc>
        <w:tc>
          <w:tcPr>
            <w:tcW w:w="981" w:type="dxa"/>
            <w:shd w:val="clear" w:color="auto" w:fill="auto"/>
          </w:tcPr>
          <w:p w14:paraId="080361C1" w14:textId="546BD0D2" w:rsidR="00044BF4" w:rsidRPr="00F16147" w:rsidRDefault="00044BF4" w:rsidP="00044BF4">
            <w:pPr>
              <w:ind w:left="-156" w:right="-101"/>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w:t>
            </w:r>
          </w:p>
        </w:tc>
        <w:tc>
          <w:tcPr>
            <w:tcW w:w="1253" w:type="dxa"/>
            <w:shd w:val="clear" w:color="auto" w:fill="auto"/>
          </w:tcPr>
          <w:p w14:paraId="04C9CB36" w14:textId="4736DF48" w:rsidR="00044BF4" w:rsidRPr="00F16147" w:rsidRDefault="00044BF4" w:rsidP="00044BF4">
            <w:pPr>
              <w:ind w:left="-94" w:right="-86"/>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13,164,922 </w:t>
            </w:r>
          </w:p>
        </w:tc>
        <w:tc>
          <w:tcPr>
            <w:tcW w:w="1009" w:type="dxa"/>
            <w:shd w:val="clear" w:color="auto" w:fill="auto"/>
          </w:tcPr>
          <w:p w14:paraId="4C857C88" w14:textId="1F20A294" w:rsidR="00044BF4" w:rsidRPr="00F16147" w:rsidRDefault="00044BF4" w:rsidP="00044BF4">
            <w:pPr>
              <w:ind w:left="-101" w:right="-101"/>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16,966,874 </w:t>
            </w:r>
          </w:p>
        </w:tc>
        <w:tc>
          <w:tcPr>
            <w:tcW w:w="1111" w:type="dxa"/>
            <w:shd w:val="clear" w:color="auto" w:fill="auto"/>
          </w:tcPr>
          <w:p w14:paraId="380743CD" w14:textId="4209BDF0" w:rsidR="00044BF4" w:rsidRPr="00F16147" w:rsidRDefault="00044BF4" w:rsidP="00044BF4">
            <w:pPr>
              <w:ind w:left="-126" w:right="-86"/>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3,170,897 </w:t>
            </w:r>
          </w:p>
        </w:tc>
        <w:tc>
          <w:tcPr>
            <w:tcW w:w="1111" w:type="dxa"/>
          </w:tcPr>
          <w:p w14:paraId="09C0D383" w14:textId="5CD7FEC6" w:rsidR="00044BF4" w:rsidRPr="00F16147" w:rsidRDefault="00044BF4" w:rsidP="00044BF4">
            <w:pPr>
              <w:ind w:left="-72" w:right="-86"/>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w:t>
            </w:r>
          </w:p>
        </w:tc>
        <w:tc>
          <w:tcPr>
            <w:tcW w:w="1117" w:type="dxa"/>
            <w:shd w:val="clear" w:color="auto" w:fill="auto"/>
          </w:tcPr>
          <w:p w14:paraId="457EF95E" w14:textId="0AC8868B" w:rsidR="00044BF4" w:rsidRPr="00F16147" w:rsidRDefault="00044BF4" w:rsidP="00044BF4">
            <w:pPr>
              <w:ind w:left="-72" w:right="-86"/>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33,302,693 </w:t>
            </w:r>
          </w:p>
        </w:tc>
      </w:tr>
      <w:tr w:rsidR="006917D4" w:rsidRPr="00D440D8" w14:paraId="05896B04" w14:textId="77777777" w:rsidTr="00F16147">
        <w:tc>
          <w:tcPr>
            <w:tcW w:w="2064" w:type="dxa"/>
            <w:shd w:val="clear" w:color="auto" w:fill="auto"/>
          </w:tcPr>
          <w:p w14:paraId="0A691F29" w14:textId="77777777" w:rsidR="00044BF4" w:rsidRPr="00F16147" w:rsidRDefault="00044BF4" w:rsidP="006917D4">
            <w:pPr>
              <w:ind w:left="72" w:right="-102" w:hanging="14"/>
              <w:jc w:val="both"/>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Disposals </w:t>
            </w:r>
          </w:p>
        </w:tc>
        <w:tc>
          <w:tcPr>
            <w:tcW w:w="981" w:type="dxa"/>
            <w:shd w:val="clear" w:color="auto" w:fill="auto"/>
          </w:tcPr>
          <w:p w14:paraId="7DDD28A1" w14:textId="49DE3A9E" w:rsidR="00044BF4" w:rsidRPr="00F16147" w:rsidRDefault="00044BF4" w:rsidP="00044BF4">
            <w:pPr>
              <w:ind w:left="-156" w:right="-101"/>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w:t>
            </w:r>
          </w:p>
        </w:tc>
        <w:tc>
          <w:tcPr>
            <w:tcW w:w="1253" w:type="dxa"/>
            <w:shd w:val="clear" w:color="auto" w:fill="auto"/>
          </w:tcPr>
          <w:p w14:paraId="286CA64B" w14:textId="6D7B9B1C" w:rsidR="00044BF4" w:rsidRPr="00F16147" w:rsidRDefault="00044BF4" w:rsidP="00044BF4">
            <w:pPr>
              <w:ind w:left="-94" w:right="-86"/>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   </w:t>
            </w:r>
          </w:p>
        </w:tc>
        <w:tc>
          <w:tcPr>
            <w:tcW w:w="1009" w:type="dxa"/>
            <w:shd w:val="clear" w:color="auto" w:fill="auto"/>
          </w:tcPr>
          <w:p w14:paraId="6B34642F" w14:textId="39FA6799" w:rsidR="00044BF4" w:rsidRPr="00F16147" w:rsidRDefault="00044BF4" w:rsidP="00044BF4">
            <w:pPr>
              <w:ind w:left="-101" w:right="-101"/>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(11,083,634)</w:t>
            </w:r>
          </w:p>
        </w:tc>
        <w:tc>
          <w:tcPr>
            <w:tcW w:w="1111" w:type="dxa"/>
            <w:shd w:val="clear" w:color="auto" w:fill="auto"/>
          </w:tcPr>
          <w:p w14:paraId="53F45037" w14:textId="56653E1C" w:rsidR="00044BF4" w:rsidRPr="00F16147" w:rsidRDefault="00044BF4" w:rsidP="00044BF4">
            <w:pPr>
              <w:ind w:left="-126" w:right="-86"/>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(5,628,654)</w:t>
            </w:r>
          </w:p>
        </w:tc>
        <w:tc>
          <w:tcPr>
            <w:tcW w:w="1111" w:type="dxa"/>
          </w:tcPr>
          <w:p w14:paraId="5EB6329C" w14:textId="6555E95D" w:rsidR="00044BF4" w:rsidRPr="00F16147" w:rsidRDefault="00044BF4" w:rsidP="00044BF4">
            <w:pPr>
              <w:ind w:left="-72" w:right="-86"/>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w:t>
            </w:r>
          </w:p>
        </w:tc>
        <w:tc>
          <w:tcPr>
            <w:tcW w:w="1117" w:type="dxa"/>
            <w:shd w:val="clear" w:color="auto" w:fill="auto"/>
          </w:tcPr>
          <w:p w14:paraId="0EC06257" w14:textId="050C96BC" w:rsidR="00044BF4" w:rsidRPr="00F16147" w:rsidRDefault="00044BF4" w:rsidP="00044BF4">
            <w:pPr>
              <w:ind w:left="-72" w:right="-86"/>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(16,712,288)</w:t>
            </w:r>
          </w:p>
        </w:tc>
      </w:tr>
      <w:tr w:rsidR="006917D4" w:rsidRPr="00D440D8" w14:paraId="7004570E" w14:textId="77777777" w:rsidTr="00F16147">
        <w:tc>
          <w:tcPr>
            <w:tcW w:w="2064" w:type="dxa"/>
            <w:tcBorders>
              <w:bottom w:val="single" w:sz="4" w:space="0" w:color="auto"/>
            </w:tcBorders>
            <w:shd w:val="clear" w:color="auto" w:fill="auto"/>
          </w:tcPr>
          <w:p w14:paraId="03DB2FE7" w14:textId="77777777" w:rsidR="00044BF4" w:rsidRPr="00F16147" w:rsidRDefault="00044BF4" w:rsidP="006917D4">
            <w:pPr>
              <w:ind w:left="72" w:right="-102" w:hanging="14"/>
              <w:jc w:val="both"/>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Adjustments</w:t>
            </w:r>
          </w:p>
        </w:tc>
        <w:tc>
          <w:tcPr>
            <w:tcW w:w="981" w:type="dxa"/>
            <w:tcBorders>
              <w:bottom w:val="single" w:sz="4" w:space="0" w:color="auto"/>
            </w:tcBorders>
            <w:shd w:val="clear" w:color="auto" w:fill="auto"/>
          </w:tcPr>
          <w:p w14:paraId="0AC97448" w14:textId="4EFF669D" w:rsidR="00044BF4" w:rsidRPr="00F16147" w:rsidRDefault="00044BF4" w:rsidP="00044BF4">
            <w:pPr>
              <w:ind w:left="-156" w:right="-101"/>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w:t>
            </w:r>
          </w:p>
        </w:tc>
        <w:tc>
          <w:tcPr>
            <w:tcW w:w="1253" w:type="dxa"/>
            <w:tcBorders>
              <w:bottom w:val="single" w:sz="4" w:space="0" w:color="auto"/>
            </w:tcBorders>
            <w:shd w:val="clear" w:color="auto" w:fill="auto"/>
          </w:tcPr>
          <w:p w14:paraId="6D7EACF2" w14:textId="37107758" w:rsidR="00044BF4" w:rsidRPr="00F16147" w:rsidRDefault="00044BF4" w:rsidP="00044BF4">
            <w:pPr>
              <w:ind w:left="-94" w:right="-86"/>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679,929 </w:t>
            </w:r>
          </w:p>
        </w:tc>
        <w:tc>
          <w:tcPr>
            <w:tcW w:w="1009" w:type="dxa"/>
            <w:tcBorders>
              <w:bottom w:val="single" w:sz="4" w:space="0" w:color="auto"/>
            </w:tcBorders>
            <w:shd w:val="clear" w:color="auto" w:fill="auto"/>
          </w:tcPr>
          <w:p w14:paraId="2FBDA1FF" w14:textId="0DBF2A70" w:rsidR="00044BF4" w:rsidRPr="00F16147" w:rsidRDefault="00044BF4" w:rsidP="00044BF4">
            <w:pPr>
              <w:ind w:left="-101" w:right="-101"/>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231,719 </w:t>
            </w:r>
          </w:p>
        </w:tc>
        <w:tc>
          <w:tcPr>
            <w:tcW w:w="1111" w:type="dxa"/>
            <w:tcBorders>
              <w:bottom w:val="single" w:sz="4" w:space="0" w:color="auto"/>
            </w:tcBorders>
            <w:shd w:val="clear" w:color="auto" w:fill="auto"/>
          </w:tcPr>
          <w:p w14:paraId="18FC84A3" w14:textId="79CBB864" w:rsidR="00044BF4" w:rsidRPr="00F16147" w:rsidRDefault="00044BF4" w:rsidP="00044BF4">
            <w:pPr>
              <w:ind w:left="-126" w:right="-86"/>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(1,645,610)</w:t>
            </w:r>
          </w:p>
        </w:tc>
        <w:tc>
          <w:tcPr>
            <w:tcW w:w="1111" w:type="dxa"/>
            <w:tcBorders>
              <w:bottom w:val="single" w:sz="4" w:space="0" w:color="auto"/>
            </w:tcBorders>
          </w:tcPr>
          <w:p w14:paraId="2A792241" w14:textId="2BE68328" w:rsidR="00044BF4" w:rsidRPr="00F16147" w:rsidRDefault="00044BF4" w:rsidP="00044BF4">
            <w:pPr>
              <w:ind w:left="-72" w:right="-86"/>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w:t>
            </w:r>
          </w:p>
        </w:tc>
        <w:tc>
          <w:tcPr>
            <w:tcW w:w="1117" w:type="dxa"/>
            <w:tcBorders>
              <w:bottom w:val="single" w:sz="4" w:space="0" w:color="auto"/>
            </w:tcBorders>
            <w:shd w:val="clear" w:color="auto" w:fill="auto"/>
          </w:tcPr>
          <w:p w14:paraId="0423E492" w14:textId="176DCCE4" w:rsidR="00044BF4" w:rsidRPr="00F16147" w:rsidRDefault="00044BF4" w:rsidP="00044BF4">
            <w:pPr>
              <w:ind w:left="-72" w:right="-86"/>
              <w:jc w:val="right"/>
              <w:rPr>
                <w:rFonts w:ascii="Arial Narrow" w:hAnsi="Arial Narrow" w:cs="Arial"/>
                <w:color w:val="0D0D0D" w:themeColor="text1" w:themeTint="F2"/>
                <w:sz w:val="19"/>
                <w:szCs w:val="19"/>
              </w:rPr>
            </w:pPr>
            <w:r w:rsidRPr="00F16147">
              <w:rPr>
                <w:rFonts w:ascii="Arial Narrow" w:hAnsi="Arial Narrow" w:cs="Arial"/>
                <w:color w:val="0D0D0D" w:themeColor="text1" w:themeTint="F2"/>
                <w:sz w:val="19"/>
                <w:szCs w:val="19"/>
              </w:rPr>
              <w:t xml:space="preserve"> (733,962)</w:t>
            </w:r>
          </w:p>
        </w:tc>
      </w:tr>
      <w:tr w:rsidR="006917D4" w:rsidRPr="00D440D8" w14:paraId="7018257F" w14:textId="77777777" w:rsidTr="00D91B96">
        <w:tc>
          <w:tcPr>
            <w:tcW w:w="2064" w:type="dxa"/>
            <w:tcBorders>
              <w:top w:val="single" w:sz="4" w:space="0" w:color="auto"/>
              <w:bottom w:val="single" w:sz="4" w:space="0" w:color="auto"/>
            </w:tcBorders>
            <w:shd w:val="clear" w:color="auto" w:fill="auto"/>
          </w:tcPr>
          <w:p w14:paraId="718C9FC1" w14:textId="28A7EEA4" w:rsidR="00044BF4" w:rsidRPr="00F16147" w:rsidRDefault="00044BF4" w:rsidP="00044BF4">
            <w:pPr>
              <w:ind w:right="-102" w:hanging="108"/>
              <w:jc w:val="both"/>
              <w:rPr>
                <w:rFonts w:ascii="Arial Narrow" w:hAnsi="Arial Narrow" w:cs="Arial"/>
                <w:iCs/>
                <w:color w:val="0D0D0D" w:themeColor="text1" w:themeTint="F2"/>
                <w:sz w:val="19"/>
                <w:szCs w:val="19"/>
              </w:rPr>
            </w:pPr>
            <w:r w:rsidRPr="00F16147">
              <w:rPr>
                <w:rFonts w:ascii="Arial Narrow" w:hAnsi="Arial Narrow" w:cs="Arial"/>
                <w:iCs/>
                <w:color w:val="0D0D0D" w:themeColor="text1" w:themeTint="F2"/>
                <w:sz w:val="19"/>
                <w:szCs w:val="19"/>
              </w:rPr>
              <w:t>Balance, 12/31/</w:t>
            </w:r>
            <w:r w:rsidR="002C644E" w:rsidRPr="00F16147">
              <w:rPr>
                <w:rFonts w:ascii="Arial Narrow" w:hAnsi="Arial Narrow" w:cs="Arial"/>
                <w:iCs/>
                <w:color w:val="0D0D0D" w:themeColor="text1" w:themeTint="F2"/>
                <w:sz w:val="19"/>
                <w:szCs w:val="19"/>
              </w:rPr>
              <w:t>20</w:t>
            </w:r>
            <w:r w:rsidRPr="00F16147">
              <w:rPr>
                <w:rFonts w:ascii="Arial Narrow" w:hAnsi="Arial Narrow" w:cs="Arial"/>
                <w:iCs/>
                <w:color w:val="0D0D0D" w:themeColor="text1" w:themeTint="F2"/>
                <w:sz w:val="19"/>
                <w:szCs w:val="19"/>
              </w:rPr>
              <w:t>20</w:t>
            </w:r>
          </w:p>
        </w:tc>
        <w:tc>
          <w:tcPr>
            <w:tcW w:w="981" w:type="dxa"/>
            <w:tcBorders>
              <w:top w:val="single" w:sz="4" w:space="0" w:color="auto"/>
              <w:bottom w:val="single" w:sz="4" w:space="0" w:color="auto"/>
            </w:tcBorders>
            <w:shd w:val="clear" w:color="auto" w:fill="auto"/>
          </w:tcPr>
          <w:p w14:paraId="3AD9B011" w14:textId="6A5A0458" w:rsidR="00044BF4" w:rsidRPr="00F16147" w:rsidRDefault="00044BF4" w:rsidP="00044BF4">
            <w:pPr>
              <w:ind w:left="-156" w:right="-101"/>
              <w:jc w:val="right"/>
              <w:rPr>
                <w:rFonts w:ascii="Arial Narrow" w:hAnsi="Arial Narrow" w:cs="Arial"/>
                <w:iCs/>
                <w:color w:val="0D0D0D" w:themeColor="text1" w:themeTint="F2"/>
                <w:sz w:val="19"/>
                <w:szCs w:val="19"/>
              </w:rPr>
            </w:pPr>
            <w:r w:rsidRPr="00F16147">
              <w:rPr>
                <w:rFonts w:ascii="Arial Narrow" w:hAnsi="Arial Narrow" w:cs="Arial"/>
                <w:iCs/>
                <w:color w:val="0D0D0D" w:themeColor="text1" w:themeTint="F2"/>
                <w:sz w:val="19"/>
                <w:szCs w:val="19"/>
              </w:rPr>
              <w:t xml:space="preserve"> -   </w:t>
            </w:r>
          </w:p>
        </w:tc>
        <w:tc>
          <w:tcPr>
            <w:tcW w:w="1253" w:type="dxa"/>
            <w:tcBorders>
              <w:top w:val="single" w:sz="4" w:space="0" w:color="auto"/>
              <w:bottom w:val="single" w:sz="4" w:space="0" w:color="auto"/>
            </w:tcBorders>
            <w:shd w:val="clear" w:color="auto" w:fill="auto"/>
          </w:tcPr>
          <w:p w14:paraId="4C4446E1" w14:textId="1A6582AE" w:rsidR="00044BF4" w:rsidRPr="00F16147" w:rsidRDefault="00044BF4" w:rsidP="00044BF4">
            <w:pPr>
              <w:ind w:left="-94" w:right="-86"/>
              <w:jc w:val="right"/>
              <w:rPr>
                <w:rFonts w:ascii="Arial Narrow" w:hAnsi="Arial Narrow" w:cs="Arial"/>
                <w:iCs/>
                <w:color w:val="0D0D0D" w:themeColor="text1" w:themeTint="F2"/>
                <w:sz w:val="19"/>
                <w:szCs w:val="19"/>
              </w:rPr>
            </w:pPr>
            <w:r w:rsidRPr="00F16147">
              <w:rPr>
                <w:rFonts w:ascii="Arial Narrow" w:hAnsi="Arial Narrow" w:cs="Arial"/>
                <w:iCs/>
                <w:color w:val="0D0D0D" w:themeColor="text1" w:themeTint="F2"/>
                <w:sz w:val="19"/>
                <w:szCs w:val="19"/>
              </w:rPr>
              <w:t xml:space="preserve"> 142,011,830 </w:t>
            </w:r>
          </w:p>
        </w:tc>
        <w:tc>
          <w:tcPr>
            <w:tcW w:w="1009" w:type="dxa"/>
            <w:tcBorders>
              <w:top w:val="single" w:sz="4" w:space="0" w:color="auto"/>
              <w:bottom w:val="single" w:sz="4" w:space="0" w:color="auto"/>
            </w:tcBorders>
            <w:shd w:val="clear" w:color="auto" w:fill="auto"/>
          </w:tcPr>
          <w:p w14:paraId="7260033F" w14:textId="43531777" w:rsidR="00044BF4" w:rsidRPr="00F16147" w:rsidRDefault="00044BF4" w:rsidP="00044BF4">
            <w:pPr>
              <w:ind w:left="-101" w:right="-101"/>
              <w:jc w:val="right"/>
              <w:rPr>
                <w:rFonts w:ascii="Arial Narrow" w:hAnsi="Arial Narrow" w:cs="Arial"/>
                <w:iCs/>
                <w:color w:val="0D0D0D" w:themeColor="text1" w:themeTint="F2"/>
                <w:sz w:val="19"/>
                <w:szCs w:val="19"/>
              </w:rPr>
            </w:pPr>
            <w:r w:rsidRPr="00F16147">
              <w:rPr>
                <w:rFonts w:ascii="Arial Narrow" w:hAnsi="Arial Narrow" w:cs="Arial"/>
                <w:iCs/>
                <w:color w:val="0D0D0D" w:themeColor="text1" w:themeTint="F2"/>
                <w:sz w:val="19"/>
                <w:szCs w:val="19"/>
              </w:rPr>
              <w:t xml:space="preserve"> 141,601,875 </w:t>
            </w:r>
          </w:p>
        </w:tc>
        <w:tc>
          <w:tcPr>
            <w:tcW w:w="1111" w:type="dxa"/>
            <w:tcBorders>
              <w:top w:val="single" w:sz="4" w:space="0" w:color="auto"/>
              <w:bottom w:val="single" w:sz="4" w:space="0" w:color="auto"/>
            </w:tcBorders>
            <w:shd w:val="clear" w:color="auto" w:fill="auto"/>
          </w:tcPr>
          <w:p w14:paraId="68697C19" w14:textId="65B80A4B" w:rsidR="00044BF4" w:rsidRPr="00F16147" w:rsidRDefault="00044BF4" w:rsidP="00044BF4">
            <w:pPr>
              <w:ind w:left="-126" w:right="-86"/>
              <w:jc w:val="right"/>
              <w:rPr>
                <w:rFonts w:ascii="Arial Narrow" w:hAnsi="Arial Narrow" w:cs="Arial"/>
                <w:iCs/>
                <w:color w:val="0D0D0D" w:themeColor="text1" w:themeTint="F2"/>
                <w:sz w:val="19"/>
                <w:szCs w:val="19"/>
              </w:rPr>
            </w:pPr>
            <w:r w:rsidRPr="00F16147">
              <w:rPr>
                <w:rFonts w:ascii="Arial Narrow" w:hAnsi="Arial Narrow" w:cs="Arial"/>
                <w:iCs/>
                <w:color w:val="0D0D0D" w:themeColor="text1" w:themeTint="F2"/>
                <w:sz w:val="19"/>
                <w:szCs w:val="19"/>
              </w:rPr>
              <w:t xml:space="preserve"> 24,656,177 </w:t>
            </w:r>
          </w:p>
        </w:tc>
        <w:tc>
          <w:tcPr>
            <w:tcW w:w="1111" w:type="dxa"/>
            <w:tcBorders>
              <w:top w:val="single" w:sz="4" w:space="0" w:color="auto"/>
              <w:bottom w:val="single" w:sz="4" w:space="0" w:color="auto"/>
            </w:tcBorders>
          </w:tcPr>
          <w:p w14:paraId="31CAC0CC" w14:textId="177C8D21" w:rsidR="00044BF4" w:rsidRPr="00F16147" w:rsidRDefault="00044BF4" w:rsidP="00044BF4">
            <w:pPr>
              <w:ind w:left="-72" w:right="-86"/>
              <w:jc w:val="right"/>
              <w:rPr>
                <w:rFonts w:ascii="Arial Narrow" w:hAnsi="Arial Narrow" w:cs="Arial"/>
                <w:iCs/>
                <w:color w:val="0D0D0D" w:themeColor="text1" w:themeTint="F2"/>
                <w:sz w:val="19"/>
                <w:szCs w:val="19"/>
              </w:rPr>
            </w:pPr>
            <w:r w:rsidRPr="00F16147">
              <w:rPr>
                <w:rFonts w:ascii="Arial Narrow" w:hAnsi="Arial Narrow" w:cs="Arial"/>
                <w:iCs/>
                <w:color w:val="0D0D0D" w:themeColor="text1" w:themeTint="F2"/>
                <w:sz w:val="19"/>
                <w:szCs w:val="19"/>
              </w:rPr>
              <w:t xml:space="preserve"> -   </w:t>
            </w:r>
          </w:p>
        </w:tc>
        <w:tc>
          <w:tcPr>
            <w:tcW w:w="1117" w:type="dxa"/>
            <w:tcBorders>
              <w:top w:val="single" w:sz="4" w:space="0" w:color="auto"/>
              <w:bottom w:val="single" w:sz="4" w:space="0" w:color="auto"/>
            </w:tcBorders>
            <w:shd w:val="clear" w:color="auto" w:fill="auto"/>
          </w:tcPr>
          <w:p w14:paraId="4A53134C" w14:textId="606FC5D2" w:rsidR="00044BF4" w:rsidRPr="00F16147" w:rsidRDefault="00044BF4" w:rsidP="00044BF4">
            <w:pPr>
              <w:ind w:left="-72" w:right="-86"/>
              <w:jc w:val="right"/>
              <w:rPr>
                <w:rFonts w:ascii="Arial Narrow" w:hAnsi="Arial Narrow" w:cs="Arial"/>
                <w:iCs/>
                <w:color w:val="0D0D0D" w:themeColor="text1" w:themeTint="F2"/>
                <w:sz w:val="19"/>
                <w:szCs w:val="19"/>
              </w:rPr>
            </w:pPr>
            <w:r w:rsidRPr="00F16147">
              <w:rPr>
                <w:rFonts w:ascii="Arial Narrow" w:hAnsi="Arial Narrow" w:cs="Arial"/>
                <w:iCs/>
                <w:color w:val="0D0D0D" w:themeColor="text1" w:themeTint="F2"/>
                <w:sz w:val="19"/>
                <w:szCs w:val="19"/>
              </w:rPr>
              <w:t xml:space="preserve"> 308,269,882 </w:t>
            </w:r>
          </w:p>
        </w:tc>
      </w:tr>
      <w:tr w:rsidR="006917D4" w:rsidRPr="00D440D8" w14:paraId="20199205" w14:textId="77777777" w:rsidTr="00D91B96">
        <w:tc>
          <w:tcPr>
            <w:tcW w:w="2064" w:type="dxa"/>
            <w:tcBorders>
              <w:top w:val="single" w:sz="4" w:space="0" w:color="auto"/>
              <w:bottom w:val="double" w:sz="4" w:space="0" w:color="auto"/>
            </w:tcBorders>
            <w:shd w:val="clear" w:color="auto" w:fill="auto"/>
          </w:tcPr>
          <w:p w14:paraId="69635FA3" w14:textId="07726B9D" w:rsidR="00044BF4" w:rsidRPr="00F16147" w:rsidRDefault="00D440D8" w:rsidP="00044BF4">
            <w:pPr>
              <w:ind w:right="-102" w:hanging="108"/>
              <w:jc w:val="both"/>
              <w:rPr>
                <w:rFonts w:ascii="Arial Narrow" w:hAnsi="Arial Narrow" w:cs="Arial"/>
                <w:b/>
                <w:iCs/>
                <w:color w:val="0D0D0D" w:themeColor="text1" w:themeTint="F2"/>
                <w:sz w:val="19"/>
                <w:szCs w:val="19"/>
              </w:rPr>
            </w:pPr>
            <w:r w:rsidRPr="00F16147">
              <w:rPr>
                <w:rFonts w:ascii="Arial Narrow" w:hAnsi="Arial Narrow" w:cs="Arial"/>
                <w:b/>
                <w:iCs/>
                <w:color w:val="0D0D0D" w:themeColor="text1" w:themeTint="F2"/>
                <w:sz w:val="19"/>
                <w:szCs w:val="19"/>
              </w:rPr>
              <w:t>Carrying</w:t>
            </w:r>
            <w:r w:rsidR="00044BF4" w:rsidRPr="00F16147">
              <w:rPr>
                <w:rFonts w:ascii="Arial Narrow" w:hAnsi="Arial Narrow" w:cs="Arial"/>
                <w:b/>
                <w:iCs/>
                <w:color w:val="0D0D0D" w:themeColor="text1" w:themeTint="F2"/>
                <w:sz w:val="19"/>
                <w:szCs w:val="19"/>
              </w:rPr>
              <w:t xml:space="preserve"> value, 12/31/20</w:t>
            </w:r>
            <w:r w:rsidR="002C644E" w:rsidRPr="00F16147">
              <w:rPr>
                <w:rFonts w:ascii="Arial Narrow" w:hAnsi="Arial Narrow" w:cs="Arial"/>
                <w:b/>
                <w:iCs/>
                <w:color w:val="0D0D0D" w:themeColor="text1" w:themeTint="F2"/>
                <w:sz w:val="19"/>
                <w:szCs w:val="19"/>
              </w:rPr>
              <w:t>20</w:t>
            </w:r>
          </w:p>
        </w:tc>
        <w:tc>
          <w:tcPr>
            <w:tcW w:w="981" w:type="dxa"/>
            <w:tcBorders>
              <w:top w:val="single" w:sz="4" w:space="0" w:color="auto"/>
              <w:bottom w:val="double" w:sz="4" w:space="0" w:color="auto"/>
            </w:tcBorders>
            <w:shd w:val="clear" w:color="auto" w:fill="auto"/>
          </w:tcPr>
          <w:p w14:paraId="2458DCA3" w14:textId="3B04FCAE" w:rsidR="00044BF4" w:rsidRPr="00F16147" w:rsidRDefault="00044BF4" w:rsidP="00044BF4">
            <w:pPr>
              <w:ind w:left="-156" w:right="-101"/>
              <w:jc w:val="right"/>
              <w:rPr>
                <w:rFonts w:ascii="Arial Narrow" w:hAnsi="Arial Narrow" w:cs="Arial"/>
                <w:b/>
                <w:iCs/>
                <w:color w:val="0D0D0D" w:themeColor="text1" w:themeTint="F2"/>
                <w:sz w:val="19"/>
                <w:szCs w:val="19"/>
              </w:rPr>
            </w:pPr>
            <w:r w:rsidRPr="00F16147">
              <w:rPr>
                <w:rFonts w:ascii="Arial Narrow" w:hAnsi="Arial Narrow" w:cs="Arial"/>
                <w:b/>
                <w:iCs/>
                <w:color w:val="0D0D0D" w:themeColor="text1" w:themeTint="F2"/>
                <w:sz w:val="19"/>
                <w:szCs w:val="19"/>
              </w:rPr>
              <w:t xml:space="preserve"> 101,428,104 </w:t>
            </w:r>
          </w:p>
        </w:tc>
        <w:tc>
          <w:tcPr>
            <w:tcW w:w="1253" w:type="dxa"/>
            <w:tcBorders>
              <w:top w:val="single" w:sz="4" w:space="0" w:color="auto"/>
              <w:bottom w:val="double" w:sz="4" w:space="0" w:color="auto"/>
            </w:tcBorders>
            <w:shd w:val="clear" w:color="auto" w:fill="auto"/>
          </w:tcPr>
          <w:p w14:paraId="00152CB0" w14:textId="495E6E8F" w:rsidR="00044BF4" w:rsidRPr="00F16147" w:rsidRDefault="00044BF4" w:rsidP="00044BF4">
            <w:pPr>
              <w:ind w:left="-94" w:right="-86"/>
              <w:jc w:val="right"/>
              <w:rPr>
                <w:rFonts w:ascii="Arial Narrow" w:hAnsi="Arial Narrow" w:cs="Arial"/>
                <w:b/>
                <w:iCs/>
                <w:color w:val="0D0D0D" w:themeColor="text1" w:themeTint="F2"/>
                <w:sz w:val="19"/>
                <w:szCs w:val="19"/>
              </w:rPr>
            </w:pPr>
            <w:r w:rsidRPr="00F16147">
              <w:rPr>
                <w:rFonts w:ascii="Arial Narrow" w:hAnsi="Arial Narrow" w:cs="Arial"/>
                <w:b/>
                <w:iCs/>
                <w:color w:val="0D0D0D" w:themeColor="text1" w:themeTint="F2"/>
                <w:sz w:val="19"/>
                <w:szCs w:val="19"/>
              </w:rPr>
              <w:t xml:space="preserve"> 317,058,354 </w:t>
            </w:r>
          </w:p>
        </w:tc>
        <w:tc>
          <w:tcPr>
            <w:tcW w:w="1009" w:type="dxa"/>
            <w:tcBorders>
              <w:top w:val="single" w:sz="4" w:space="0" w:color="auto"/>
              <w:bottom w:val="double" w:sz="4" w:space="0" w:color="auto"/>
            </w:tcBorders>
            <w:shd w:val="clear" w:color="auto" w:fill="auto"/>
          </w:tcPr>
          <w:p w14:paraId="47601CC0" w14:textId="46C44B80" w:rsidR="00044BF4" w:rsidRPr="00F16147" w:rsidRDefault="00044BF4" w:rsidP="00044BF4">
            <w:pPr>
              <w:ind w:left="-101" w:right="-101"/>
              <w:jc w:val="right"/>
              <w:rPr>
                <w:rFonts w:ascii="Arial Narrow" w:hAnsi="Arial Narrow" w:cs="Arial"/>
                <w:b/>
                <w:iCs/>
                <w:color w:val="0D0D0D" w:themeColor="text1" w:themeTint="F2"/>
                <w:sz w:val="19"/>
                <w:szCs w:val="19"/>
              </w:rPr>
            </w:pPr>
            <w:r w:rsidRPr="00F16147">
              <w:rPr>
                <w:rFonts w:ascii="Arial Narrow" w:hAnsi="Arial Narrow" w:cs="Arial"/>
                <w:b/>
                <w:iCs/>
                <w:color w:val="0D0D0D" w:themeColor="text1" w:themeTint="F2"/>
                <w:sz w:val="19"/>
                <w:szCs w:val="19"/>
              </w:rPr>
              <w:t xml:space="preserve"> 77,226,829 </w:t>
            </w:r>
          </w:p>
        </w:tc>
        <w:tc>
          <w:tcPr>
            <w:tcW w:w="1111" w:type="dxa"/>
            <w:tcBorders>
              <w:top w:val="single" w:sz="4" w:space="0" w:color="auto"/>
              <w:bottom w:val="double" w:sz="4" w:space="0" w:color="auto"/>
            </w:tcBorders>
            <w:shd w:val="clear" w:color="auto" w:fill="auto"/>
          </w:tcPr>
          <w:p w14:paraId="4D3BD029" w14:textId="73914863" w:rsidR="00044BF4" w:rsidRPr="00F16147" w:rsidRDefault="00044BF4" w:rsidP="00044BF4">
            <w:pPr>
              <w:ind w:left="-126" w:right="-86"/>
              <w:jc w:val="right"/>
              <w:rPr>
                <w:rFonts w:ascii="Arial Narrow" w:hAnsi="Arial Narrow" w:cs="Arial"/>
                <w:b/>
                <w:iCs/>
                <w:color w:val="0D0D0D" w:themeColor="text1" w:themeTint="F2"/>
                <w:sz w:val="19"/>
                <w:szCs w:val="19"/>
              </w:rPr>
            </w:pPr>
            <w:r w:rsidRPr="00F16147">
              <w:rPr>
                <w:rFonts w:ascii="Arial Narrow" w:hAnsi="Arial Narrow" w:cs="Arial"/>
                <w:b/>
                <w:iCs/>
                <w:color w:val="0D0D0D" w:themeColor="text1" w:themeTint="F2"/>
                <w:sz w:val="19"/>
                <w:szCs w:val="19"/>
              </w:rPr>
              <w:t xml:space="preserve"> 31,167,267 </w:t>
            </w:r>
          </w:p>
        </w:tc>
        <w:tc>
          <w:tcPr>
            <w:tcW w:w="1111" w:type="dxa"/>
            <w:tcBorders>
              <w:top w:val="single" w:sz="4" w:space="0" w:color="auto"/>
              <w:bottom w:val="double" w:sz="4" w:space="0" w:color="auto"/>
            </w:tcBorders>
          </w:tcPr>
          <w:p w14:paraId="0AAD9747" w14:textId="12ABC1CA" w:rsidR="00044BF4" w:rsidRPr="00F16147" w:rsidRDefault="00044BF4" w:rsidP="00044BF4">
            <w:pPr>
              <w:ind w:left="-72" w:right="-86"/>
              <w:jc w:val="right"/>
              <w:rPr>
                <w:rFonts w:ascii="Arial Narrow" w:hAnsi="Arial Narrow" w:cs="Arial"/>
                <w:b/>
                <w:iCs/>
                <w:color w:val="0D0D0D" w:themeColor="text1" w:themeTint="F2"/>
                <w:sz w:val="19"/>
                <w:szCs w:val="19"/>
              </w:rPr>
            </w:pPr>
            <w:r w:rsidRPr="00F16147">
              <w:rPr>
                <w:rFonts w:ascii="Arial Narrow" w:hAnsi="Arial Narrow" w:cs="Arial"/>
                <w:b/>
                <w:iCs/>
                <w:color w:val="0D0D0D" w:themeColor="text1" w:themeTint="F2"/>
                <w:sz w:val="19"/>
                <w:szCs w:val="19"/>
              </w:rPr>
              <w:t xml:space="preserve"> -   </w:t>
            </w:r>
          </w:p>
        </w:tc>
        <w:tc>
          <w:tcPr>
            <w:tcW w:w="1117" w:type="dxa"/>
            <w:tcBorders>
              <w:top w:val="single" w:sz="4" w:space="0" w:color="auto"/>
              <w:bottom w:val="double" w:sz="4" w:space="0" w:color="auto"/>
            </w:tcBorders>
            <w:shd w:val="clear" w:color="auto" w:fill="auto"/>
          </w:tcPr>
          <w:p w14:paraId="4091453A" w14:textId="2792E478" w:rsidR="00044BF4" w:rsidRPr="00F16147" w:rsidRDefault="00044BF4" w:rsidP="00044BF4">
            <w:pPr>
              <w:ind w:left="-72" w:right="-86"/>
              <w:jc w:val="right"/>
              <w:rPr>
                <w:rFonts w:ascii="Arial Narrow" w:hAnsi="Arial Narrow" w:cs="Arial"/>
                <w:b/>
                <w:iCs/>
                <w:color w:val="0D0D0D" w:themeColor="text1" w:themeTint="F2"/>
                <w:sz w:val="19"/>
                <w:szCs w:val="19"/>
              </w:rPr>
            </w:pPr>
            <w:r w:rsidRPr="00F16147">
              <w:rPr>
                <w:rFonts w:ascii="Arial Narrow" w:hAnsi="Arial Narrow" w:cs="Arial"/>
                <w:b/>
                <w:iCs/>
                <w:color w:val="0D0D0D" w:themeColor="text1" w:themeTint="F2"/>
                <w:sz w:val="19"/>
                <w:szCs w:val="19"/>
              </w:rPr>
              <w:t xml:space="preserve"> 526,880,554 </w:t>
            </w:r>
          </w:p>
        </w:tc>
      </w:tr>
    </w:tbl>
    <w:p w14:paraId="10039C64" w14:textId="77777777" w:rsidR="00293CFA" w:rsidRPr="006917D4" w:rsidRDefault="00293CFA" w:rsidP="00293CFA">
      <w:pPr>
        <w:pStyle w:val="ListParagraph"/>
        <w:numPr>
          <w:ilvl w:val="0"/>
          <w:numId w:val="3"/>
        </w:numPr>
        <w:jc w:val="both"/>
        <w:rPr>
          <w:rFonts w:ascii="Arial" w:hAnsi="Arial" w:cs="Arial"/>
          <w:snapToGrid w:val="0"/>
          <w:vanish/>
          <w:color w:val="0D0D0D" w:themeColor="text1" w:themeTint="F2"/>
          <w:sz w:val="22"/>
          <w:szCs w:val="22"/>
        </w:rPr>
      </w:pPr>
    </w:p>
    <w:p w14:paraId="7FCE7BD8" w14:textId="3922B1F9" w:rsidR="00D440D8" w:rsidRPr="00F16147" w:rsidRDefault="00D440D8" w:rsidP="00D440D8">
      <w:pPr>
        <w:pStyle w:val="ListParagraph"/>
        <w:ind w:left="360"/>
        <w:jc w:val="both"/>
        <w:rPr>
          <w:rFonts w:ascii="Arial" w:hAnsi="Arial" w:cs="Arial"/>
          <w:color w:val="0D0D0D" w:themeColor="text1" w:themeTint="F2"/>
          <w:sz w:val="22"/>
          <w:szCs w:val="22"/>
        </w:rPr>
      </w:pPr>
    </w:p>
    <w:p w14:paraId="03127BDF" w14:textId="77777777" w:rsidR="00D440D8" w:rsidRPr="00F16147" w:rsidRDefault="00D440D8" w:rsidP="00D440D8">
      <w:pPr>
        <w:pStyle w:val="ListParagraph"/>
        <w:ind w:left="360"/>
        <w:jc w:val="both"/>
        <w:rPr>
          <w:rFonts w:ascii="Arial" w:hAnsi="Arial" w:cs="Arial"/>
          <w:color w:val="0D0D0D" w:themeColor="text1" w:themeTint="F2"/>
          <w:sz w:val="22"/>
          <w:szCs w:val="22"/>
        </w:rPr>
      </w:pPr>
    </w:p>
    <w:p w14:paraId="01A84A38" w14:textId="4B9720B4" w:rsidR="00293CFA" w:rsidRPr="006917D4" w:rsidRDefault="00293CFA" w:rsidP="00293CFA">
      <w:pPr>
        <w:pStyle w:val="Heading1"/>
        <w:numPr>
          <w:ilvl w:val="0"/>
          <w:numId w:val="30"/>
        </w:numPr>
        <w:ind w:left="0" w:firstLine="0"/>
        <w:rPr>
          <w:rFonts w:cs="Arial"/>
          <w:color w:val="0D0D0D" w:themeColor="text1" w:themeTint="F2"/>
          <w:sz w:val="22"/>
          <w:szCs w:val="22"/>
        </w:rPr>
      </w:pPr>
      <w:r w:rsidRPr="006917D4">
        <w:rPr>
          <w:rFonts w:cs="Arial"/>
          <w:color w:val="0D0D0D" w:themeColor="text1" w:themeTint="F2"/>
          <w:sz w:val="22"/>
          <w:szCs w:val="22"/>
        </w:rPr>
        <w:t>OTHER ASSETS – CURRENT AND NON-CURRENT</w:t>
      </w:r>
    </w:p>
    <w:p w14:paraId="3033E810" w14:textId="77777777" w:rsidR="00293CFA" w:rsidRPr="006917D4" w:rsidRDefault="00293CFA" w:rsidP="00293CFA">
      <w:pPr>
        <w:jc w:val="both"/>
        <w:rPr>
          <w:rFonts w:ascii="Arial" w:hAnsi="Arial" w:cs="Arial"/>
          <w:b/>
          <w:color w:val="0D0D0D" w:themeColor="text1" w:themeTint="F2"/>
          <w:sz w:val="22"/>
          <w:szCs w:val="22"/>
        </w:rPr>
      </w:pPr>
    </w:p>
    <w:p w14:paraId="525A7D9D" w14:textId="7A483D26" w:rsidR="00293CFA" w:rsidRPr="006917D4" w:rsidRDefault="00293CFA" w:rsidP="00293CFA">
      <w:pPr>
        <w:pStyle w:val="ListParagraph"/>
        <w:numPr>
          <w:ilvl w:val="0"/>
          <w:numId w:val="35"/>
        </w:numPr>
        <w:ind w:left="0" w:firstLine="0"/>
        <w:jc w:val="both"/>
        <w:rPr>
          <w:rFonts w:ascii="Arial" w:hAnsi="Arial" w:cs="Arial"/>
          <w:b/>
          <w:color w:val="0D0D0D" w:themeColor="text1" w:themeTint="F2"/>
          <w:sz w:val="22"/>
          <w:szCs w:val="22"/>
        </w:rPr>
      </w:pPr>
      <w:r w:rsidRPr="006917D4">
        <w:rPr>
          <w:rFonts w:ascii="Arial" w:hAnsi="Arial" w:cs="Arial"/>
          <w:b/>
          <w:color w:val="0D0D0D" w:themeColor="text1" w:themeTint="F2"/>
          <w:sz w:val="22"/>
          <w:szCs w:val="22"/>
        </w:rPr>
        <w:t xml:space="preserve">Other </w:t>
      </w:r>
      <w:r w:rsidR="00F16147">
        <w:rPr>
          <w:rFonts w:ascii="Arial" w:hAnsi="Arial" w:cs="Arial"/>
          <w:b/>
          <w:color w:val="0D0D0D" w:themeColor="text1" w:themeTint="F2"/>
          <w:sz w:val="22"/>
          <w:szCs w:val="22"/>
        </w:rPr>
        <w:t>C</w:t>
      </w:r>
      <w:r w:rsidRPr="006917D4">
        <w:rPr>
          <w:rFonts w:ascii="Arial" w:hAnsi="Arial" w:cs="Arial"/>
          <w:b/>
          <w:color w:val="0D0D0D" w:themeColor="text1" w:themeTint="F2"/>
          <w:sz w:val="22"/>
          <w:szCs w:val="22"/>
        </w:rPr>
        <w:t xml:space="preserve">urrent </w:t>
      </w:r>
      <w:r w:rsidR="00F16147">
        <w:rPr>
          <w:rFonts w:ascii="Arial" w:hAnsi="Arial" w:cs="Arial"/>
          <w:b/>
          <w:color w:val="0D0D0D" w:themeColor="text1" w:themeTint="F2"/>
          <w:sz w:val="22"/>
          <w:szCs w:val="22"/>
        </w:rPr>
        <w:t>A</w:t>
      </w:r>
      <w:r w:rsidRPr="006917D4">
        <w:rPr>
          <w:rFonts w:ascii="Arial" w:hAnsi="Arial" w:cs="Arial"/>
          <w:b/>
          <w:color w:val="0D0D0D" w:themeColor="text1" w:themeTint="F2"/>
          <w:sz w:val="22"/>
          <w:szCs w:val="22"/>
        </w:rPr>
        <w:t>ssets</w:t>
      </w:r>
    </w:p>
    <w:p w14:paraId="7491C02B" w14:textId="77777777" w:rsidR="00293CFA" w:rsidRPr="003958F9" w:rsidRDefault="00293CFA" w:rsidP="00293CFA">
      <w:pPr>
        <w:jc w:val="both"/>
        <w:rPr>
          <w:rFonts w:ascii="Arial" w:hAnsi="Arial" w:cs="Arial"/>
          <w:b/>
          <w:color w:val="0D0D0D" w:themeColor="text1" w:themeTint="F2"/>
          <w:sz w:val="16"/>
          <w:szCs w:val="16"/>
        </w:rPr>
      </w:pPr>
    </w:p>
    <w:p w14:paraId="168628C3" w14:textId="77777777" w:rsidR="00293CFA" w:rsidRPr="006917D4" w:rsidRDefault="00293CFA" w:rsidP="00293CFA">
      <w:pPr>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This account consists of the following:</w:t>
      </w:r>
    </w:p>
    <w:p w14:paraId="33D66D20" w14:textId="77777777" w:rsidR="00293CFA" w:rsidRPr="003958F9" w:rsidRDefault="00293CFA" w:rsidP="00293CFA">
      <w:pPr>
        <w:jc w:val="both"/>
        <w:rPr>
          <w:rFonts w:ascii="Arial" w:hAnsi="Arial" w:cs="Arial"/>
          <w:snapToGrid w:val="0"/>
          <w:color w:val="0D0D0D" w:themeColor="text1" w:themeTint="F2"/>
          <w:sz w:val="16"/>
          <w:szCs w:val="16"/>
        </w:rPr>
      </w:pPr>
    </w:p>
    <w:tbl>
      <w:tblPr>
        <w:tblW w:w="8640" w:type="dxa"/>
        <w:tblLayout w:type="fixed"/>
        <w:tblLook w:val="0000" w:firstRow="0" w:lastRow="0" w:firstColumn="0" w:lastColumn="0" w:noHBand="0" w:noVBand="0"/>
      </w:tblPr>
      <w:tblGrid>
        <w:gridCol w:w="3996"/>
        <w:gridCol w:w="792"/>
        <w:gridCol w:w="1872"/>
        <w:gridCol w:w="1980"/>
      </w:tblGrid>
      <w:tr w:rsidR="006917D4" w:rsidRPr="00D74751" w14:paraId="520608F9" w14:textId="77777777" w:rsidTr="006E0B73">
        <w:trPr>
          <w:trHeight w:val="211"/>
          <w:tblHeader/>
        </w:trPr>
        <w:tc>
          <w:tcPr>
            <w:tcW w:w="3996" w:type="dxa"/>
            <w:tcBorders>
              <w:top w:val="single" w:sz="4" w:space="0" w:color="auto"/>
              <w:bottom w:val="single" w:sz="4" w:space="0" w:color="auto"/>
            </w:tcBorders>
          </w:tcPr>
          <w:p w14:paraId="44252583" w14:textId="77777777" w:rsidR="00293CFA" w:rsidRPr="006E0B73" w:rsidRDefault="00293CFA" w:rsidP="00683AF0">
            <w:pPr>
              <w:spacing w:line="22" w:lineRule="atLeast"/>
              <w:jc w:val="right"/>
              <w:rPr>
                <w:rFonts w:ascii="Arial Narrow" w:hAnsi="Arial Narrow" w:cs="Arial"/>
                <w:b/>
                <w:snapToGrid w:val="0"/>
                <w:color w:val="0D0D0D" w:themeColor="text1" w:themeTint="F2"/>
              </w:rPr>
            </w:pPr>
          </w:p>
        </w:tc>
        <w:tc>
          <w:tcPr>
            <w:tcW w:w="792" w:type="dxa"/>
            <w:tcBorders>
              <w:top w:val="single" w:sz="4" w:space="0" w:color="auto"/>
              <w:bottom w:val="single" w:sz="4" w:space="0" w:color="auto"/>
            </w:tcBorders>
          </w:tcPr>
          <w:p w14:paraId="601CF7F7" w14:textId="77777777" w:rsidR="00293CFA" w:rsidRPr="006E0B73" w:rsidRDefault="00293CFA" w:rsidP="00683AF0">
            <w:pPr>
              <w:spacing w:line="22" w:lineRule="atLeast"/>
              <w:jc w:val="right"/>
              <w:rPr>
                <w:rFonts w:ascii="Arial Narrow" w:hAnsi="Arial Narrow" w:cs="Arial"/>
                <w:b/>
                <w:snapToGrid w:val="0"/>
                <w:color w:val="0D0D0D" w:themeColor="text1" w:themeTint="F2"/>
              </w:rPr>
            </w:pPr>
          </w:p>
        </w:tc>
        <w:tc>
          <w:tcPr>
            <w:tcW w:w="1872" w:type="dxa"/>
            <w:tcBorders>
              <w:top w:val="single" w:sz="4" w:space="0" w:color="auto"/>
              <w:bottom w:val="single" w:sz="4" w:space="0" w:color="auto"/>
            </w:tcBorders>
          </w:tcPr>
          <w:p w14:paraId="5261B5B7" w14:textId="77777777" w:rsidR="00293CFA" w:rsidRPr="006E0B73" w:rsidRDefault="00293CFA" w:rsidP="00683AF0">
            <w:pPr>
              <w:spacing w:line="22" w:lineRule="atLeast"/>
              <w:jc w:val="right"/>
              <w:rPr>
                <w:rFonts w:ascii="Arial Narrow" w:hAnsi="Arial Narrow" w:cs="Arial"/>
                <w:b/>
                <w:snapToGrid w:val="0"/>
                <w:color w:val="0D0D0D" w:themeColor="text1" w:themeTint="F2"/>
                <w:lang w:val="id-ID"/>
              </w:rPr>
            </w:pPr>
            <w:r w:rsidRPr="006E0B73">
              <w:rPr>
                <w:rFonts w:ascii="Arial Narrow" w:hAnsi="Arial Narrow" w:cs="Arial"/>
                <w:b/>
                <w:snapToGrid w:val="0"/>
                <w:color w:val="0D0D0D" w:themeColor="text1" w:themeTint="F2"/>
              </w:rPr>
              <w:t>202</w:t>
            </w:r>
            <w:r w:rsidRPr="006E0B73">
              <w:rPr>
                <w:rFonts w:ascii="Arial Narrow" w:hAnsi="Arial Narrow" w:cs="Arial"/>
                <w:b/>
                <w:snapToGrid w:val="0"/>
                <w:color w:val="0D0D0D" w:themeColor="text1" w:themeTint="F2"/>
                <w:lang w:val="id-ID"/>
              </w:rPr>
              <w:t>1</w:t>
            </w:r>
          </w:p>
        </w:tc>
        <w:tc>
          <w:tcPr>
            <w:tcW w:w="1980" w:type="dxa"/>
            <w:tcBorders>
              <w:top w:val="single" w:sz="4" w:space="0" w:color="auto"/>
              <w:bottom w:val="single" w:sz="4" w:space="0" w:color="auto"/>
            </w:tcBorders>
          </w:tcPr>
          <w:p w14:paraId="09851868" w14:textId="77777777" w:rsidR="00293CFA" w:rsidRPr="006E0B73" w:rsidRDefault="00293CFA" w:rsidP="00683AF0">
            <w:pPr>
              <w:spacing w:line="22" w:lineRule="atLeast"/>
              <w:ind w:right="-86"/>
              <w:jc w:val="right"/>
              <w:rPr>
                <w:rFonts w:ascii="Arial Narrow" w:hAnsi="Arial Narrow" w:cs="Arial"/>
                <w:b/>
                <w:snapToGrid w:val="0"/>
                <w:color w:val="0D0D0D" w:themeColor="text1" w:themeTint="F2"/>
                <w:lang w:val="id-ID"/>
              </w:rPr>
            </w:pPr>
            <w:r w:rsidRPr="006E0B73">
              <w:rPr>
                <w:rFonts w:ascii="Arial Narrow" w:hAnsi="Arial Narrow" w:cs="Arial"/>
                <w:b/>
                <w:snapToGrid w:val="0"/>
                <w:color w:val="0D0D0D" w:themeColor="text1" w:themeTint="F2"/>
                <w:lang w:val="id-ID"/>
              </w:rPr>
              <w:t>2020</w:t>
            </w:r>
          </w:p>
        </w:tc>
      </w:tr>
      <w:tr w:rsidR="006917D4" w:rsidRPr="00D74751" w14:paraId="73D88277" w14:textId="77777777" w:rsidTr="006E0B73">
        <w:trPr>
          <w:trHeight w:val="70"/>
        </w:trPr>
        <w:tc>
          <w:tcPr>
            <w:tcW w:w="3996" w:type="dxa"/>
            <w:tcBorders>
              <w:top w:val="single" w:sz="4" w:space="0" w:color="auto"/>
            </w:tcBorders>
          </w:tcPr>
          <w:p w14:paraId="4C932554" w14:textId="77777777" w:rsidR="00293CFA" w:rsidRPr="006E0B73" w:rsidRDefault="00293CFA" w:rsidP="00683AF0">
            <w:pPr>
              <w:spacing w:line="22" w:lineRule="atLeast"/>
              <w:ind w:right="-30" w:hanging="108"/>
              <w:rPr>
                <w:rFonts w:ascii="Arial Narrow" w:hAnsi="Arial Narrow" w:cs="Arial"/>
                <w:b/>
                <w:snapToGrid w:val="0"/>
                <w:color w:val="0D0D0D" w:themeColor="text1" w:themeTint="F2"/>
              </w:rPr>
            </w:pPr>
            <w:r w:rsidRPr="006E0B73">
              <w:rPr>
                <w:rFonts w:ascii="Arial Narrow" w:hAnsi="Arial Narrow" w:cs="Arial"/>
                <w:b/>
                <w:snapToGrid w:val="0"/>
                <w:color w:val="0D0D0D" w:themeColor="text1" w:themeTint="F2"/>
              </w:rPr>
              <w:t>Advances</w:t>
            </w:r>
          </w:p>
        </w:tc>
        <w:tc>
          <w:tcPr>
            <w:tcW w:w="792" w:type="dxa"/>
            <w:tcBorders>
              <w:top w:val="single" w:sz="4" w:space="0" w:color="auto"/>
            </w:tcBorders>
          </w:tcPr>
          <w:p w14:paraId="440BDE6F" w14:textId="77777777" w:rsidR="00293CFA" w:rsidRPr="006E0B73" w:rsidRDefault="00293CFA" w:rsidP="00683AF0">
            <w:pPr>
              <w:spacing w:line="22" w:lineRule="atLeast"/>
              <w:jc w:val="right"/>
              <w:rPr>
                <w:rFonts w:ascii="Arial Narrow" w:hAnsi="Arial Narrow" w:cs="Arial"/>
                <w:snapToGrid w:val="0"/>
                <w:color w:val="0D0D0D" w:themeColor="text1" w:themeTint="F2"/>
              </w:rPr>
            </w:pPr>
          </w:p>
        </w:tc>
        <w:tc>
          <w:tcPr>
            <w:tcW w:w="1872" w:type="dxa"/>
            <w:tcBorders>
              <w:top w:val="single" w:sz="4" w:space="0" w:color="auto"/>
            </w:tcBorders>
          </w:tcPr>
          <w:p w14:paraId="166116C7" w14:textId="77777777" w:rsidR="00293CFA" w:rsidRPr="006E0B73" w:rsidRDefault="00293CFA" w:rsidP="00683AF0">
            <w:pPr>
              <w:spacing w:line="22" w:lineRule="atLeast"/>
              <w:jc w:val="right"/>
              <w:rPr>
                <w:rFonts w:ascii="Arial Narrow" w:hAnsi="Arial Narrow" w:cs="Arial"/>
                <w:snapToGrid w:val="0"/>
                <w:color w:val="0D0D0D" w:themeColor="text1" w:themeTint="F2"/>
              </w:rPr>
            </w:pPr>
          </w:p>
        </w:tc>
        <w:tc>
          <w:tcPr>
            <w:tcW w:w="1980" w:type="dxa"/>
            <w:tcBorders>
              <w:top w:val="single" w:sz="4" w:space="0" w:color="auto"/>
            </w:tcBorders>
          </w:tcPr>
          <w:p w14:paraId="25B38A97" w14:textId="77777777" w:rsidR="00293CFA" w:rsidRPr="006E0B73" w:rsidRDefault="00293CFA" w:rsidP="00683AF0">
            <w:pPr>
              <w:spacing w:line="22" w:lineRule="atLeast"/>
              <w:ind w:right="-86"/>
              <w:jc w:val="right"/>
              <w:rPr>
                <w:rFonts w:ascii="Arial Narrow" w:hAnsi="Arial Narrow" w:cs="Arial"/>
                <w:snapToGrid w:val="0"/>
                <w:color w:val="0D0D0D" w:themeColor="text1" w:themeTint="F2"/>
              </w:rPr>
            </w:pPr>
          </w:p>
        </w:tc>
      </w:tr>
      <w:tr w:rsidR="006917D4" w:rsidRPr="00D74751" w14:paraId="6724448A" w14:textId="77777777" w:rsidTr="006E0B73">
        <w:trPr>
          <w:trHeight w:val="66"/>
          <w:tblHeader/>
        </w:trPr>
        <w:tc>
          <w:tcPr>
            <w:tcW w:w="3996" w:type="dxa"/>
          </w:tcPr>
          <w:p w14:paraId="54121799" w14:textId="495395A7" w:rsidR="00044BF4" w:rsidRPr="006E0B73" w:rsidRDefault="00044BF4" w:rsidP="00044BF4">
            <w:pPr>
              <w:spacing w:line="22" w:lineRule="atLeast"/>
              <w:ind w:hanging="108"/>
              <w:rPr>
                <w:rFonts w:ascii="Arial Narrow" w:hAnsi="Arial Narrow" w:cs="Arial"/>
                <w:snapToGrid w:val="0"/>
                <w:color w:val="0D0D0D" w:themeColor="text1" w:themeTint="F2"/>
              </w:rPr>
            </w:pPr>
            <w:r w:rsidRPr="006E0B73">
              <w:rPr>
                <w:rFonts w:ascii="Arial Narrow" w:hAnsi="Arial Narrow" w:cs="Arial"/>
                <w:color w:val="0D0D0D" w:themeColor="text1" w:themeTint="F2"/>
              </w:rPr>
              <w:t>Disbursing officers</w:t>
            </w:r>
          </w:p>
        </w:tc>
        <w:tc>
          <w:tcPr>
            <w:tcW w:w="792" w:type="dxa"/>
          </w:tcPr>
          <w:p w14:paraId="552038E6" w14:textId="77777777" w:rsidR="00044BF4" w:rsidRPr="006E0B73" w:rsidRDefault="00044BF4" w:rsidP="00044BF4">
            <w:pPr>
              <w:jc w:val="right"/>
              <w:rPr>
                <w:rFonts w:ascii="Arial Narrow" w:hAnsi="Arial Narrow" w:cs="Arial"/>
                <w:color w:val="0D0D0D" w:themeColor="text1" w:themeTint="F2"/>
              </w:rPr>
            </w:pPr>
          </w:p>
        </w:tc>
        <w:tc>
          <w:tcPr>
            <w:tcW w:w="1872" w:type="dxa"/>
          </w:tcPr>
          <w:p w14:paraId="5033B41C" w14:textId="5F3A5577" w:rsidR="00044BF4" w:rsidRPr="006E0B73" w:rsidRDefault="00044BF4" w:rsidP="00044BF4">
            <w:pPr>
              <w:jc w:val="right"/>
              <w:rPr>
                <w:rFonts w:ascii="Arial Narrow" w:hAnsi="Arial Narrow" w:cs="Arial"/>
                <w:color w:val="0D0D0D" w:themeColor="text1" w:themeTint="F2"/>
                <w:highlight w:val="yellow"/>
              </w:rPr>
            </w:pPr>
            <w:r w:rsidRPr="006E0B73">
              <w:rPr>
                <w:rFonts w:ascii="Arial Narrow" w:hAnsi="Arial Narrow" w:cs="Arial"/>
                <w:color w:val="0D0D0D" w:themeColor="text1" w:themeTint="F2"/>
              </w:rPr>
              <w:t xml:space="preserve"> 1,658,734 </w:t>
            </w:r>
          </w:p>
        </w:tc>
        <w:tc>
          <w:tcPr>
            <w:tcW w:w="1980" w:type="dxa"/>
          </w:tcPr>
          <w:p w14:paraId="6A9166DE" w14:textId="5BED9B4F" w:rsidR="00044BF4" w:rsidRPr="006E0B73" w:rsidRDefault="00044BF4" w:rsidP="00044BF4">
            <w:pPr>
              <w:ind w:left="-72" w:right="-86"/>
              <w:jc w:val="right"/>
              <w:rPr>
                <w:rFonts w:ascii="Arial Narrow" w:hAnsi="Arial Narrow" w:cs="Arial"/>
                <w:noProof/>
                <w:color w:val="0D0D0D" w:themeColor="text1" w:themeTint="F2"/>
              </w:rPr>
            </w:pPr>
            <w:r w:rsidRPr="006E0B73">
              <w:rPr>
                <w:rFonts w:ascii="Arial Narrow" w:hAnsi="Arial Narrow" w:cs="Arial"/>
                <w:color w:val="0D0D0D" w:themeColor="text1" w:themeTint="F2"/>
              </w:rPr>
              <w:t xml:space="preserve"> 1,665,026 </w:t>
            </w:r>
          </w:p>
        </w:tc>
      </w:tr>
      <w:tr w:rsidR="006917D4" w:rsidRPr="00D74751" w14:paraId="0944895A" w14:textId="77777777" w:rsidTr="006E0B73">
        <w:trPr>
          <w:trHeight w:val="66"/>
          <w:tblHeader/>
        </w:trPr>
        <w:tc>
          <w:tcPr>
            <w:tcW w:w="3996" w:type="dxa"/>
          </w:tcPr>
          <w:p w14:paraId="75663F91" w14:textId="456C00D0" w:rsidR="00044BF4" w:rsidRPr="006E0B73" w:rsidRDefault="00044BF4" w:rsidP="00044BF4">
            <w:pPr>
              <w:spacing w:line="22" w:lineRule="atLeast"/>
              <w:ind w:hanging="108"/>
              <w:rPr>
                <w:rFonts w:ascii="Arial Narrow" w:hAnsi="Arial Narrow" w:cs="Arial"/>
                <w:snapToGrid w:val="0"/>
                <w:color w:val="0D0D0D" w:themeColor="text1" w:themeTint="F2"/>
              </w:rPr>
            </w:pPr>
            <w:r w:rsidRPr="006E0B73">
              <w:rPr>
                <w:rFonts w:ascii="Arial Narrow" w:hAnsi="Arial Narrow" w:cs="Arial"/>
                <w:color w:val="0D0D0D" w:themeColor="text1" w:themeTint="F2"/>
              </w:rPr>
              <w:t>Advances to officers and employees</w:t>
            </w:r>
          </w:p>
        </w:tc>
        <w:tc>
          <w:tcPr>
            <w:tcW w:w="792" w:type="dxa"/>
          </w:tcPr>
          <w:p w14:paraId="6EA18AEB" w14:textId="77777777" w:rsidR="00044BF4" w:rsidRPr="006E0B73" w:rsidRDefault="00044BF4" w:rsidP="00044BF4">
            <w:pPr>
              <w:jc w:val="right"/>
              <w:rPr>
                <w:rFonts w:ascii="Arial Narrow" w:hAnsi="Arial Narrow" w:cs="Arial"/>
                <w:color w:val="0D0D0D" w:themeColor="text1" w:themeTint="F2"/>
              </w:rPr>
            </w:pPr>
          </w:p>
        </w:tc>
        <w:tc>
          <w:tcPr>
            <w:tcW w:w="1872" w:type="dxa"/>
          </w:tcPr>
          <w:p w14:paraId="465B5348" w14:textId="5FBC5CBE" w:rsidR="00044BF4" w:rsidRPr="006E0B73" w:rsidRDefault="00044BF4" w:rsidP="00044BF4">
            <w:pPr>
              <w:jc w:val="right"/>
              <w:rPr>
                <w:rFonts w:ascii="Arial Narrow" w:hAnsi="Arial Narrow" w:cs="Arial"/>
                <w:color w:val="0D0D0D" w:themeColor="text1" w:themeTint="F2"/>
                <w:highlight w:val="yellow"/>
              </w:rPr>
            </w:pPr>
            <w:r w:rsidRPr="006E0B73">
              <w:rPr>
                <w:rFonts w:ascii="Arial Narrow" w:hAnsi="Arial Narrow" w:cs="Arial"/>
                <w:color w:val="0D0D0D" w:themeColor="text1" w:themeTint="F2"/>
              </w:rPr>
              <w:t xml:space="preserve"> 212,179 </w:t>
            </w:r>
          </w:p>
        </w:tc>
        <w:tc>
          <w:tcPr>
            <w:tcW w:w="1980" w:type="dxa"/>
          </w:tcPr>
          <w:p w14:paraId="3896B903" w14:textId="583EC1A2" w:rsidR="00044BF4" w:rsidRPr="006E0B73" w:rsidRDefault="00044BF4" w:rsidP="00044BF4">
            <w:pPr>
              <w:ind w:left="-72" w:right="-86"/>
              <w:jc w:val="right"/>
              <w:rPr>
                <w:rFonts w:ascii="Arial Narrow" w:hAnsi="Arial Narrow" w:cs="Arial"/>
                <w:noProof/>
                <w:color w:val="0D0D0D" w:themeColor="text1" w:themeTint="F2"/>
              </w:rPr>
            </w:pPr>
            <w:r w:rsidRPr="006E0B73">
              <w:rPr>
                <w:rFonts w:ascii="Arial Narrow" w:hAnsi="Arial Narrow" w:cs="Arial"/>
                <w:color w:val="0D0D0D" w:themeColor="text1" w:themeTint="F2"/>
              </w:rPr>
              <w:t xml:space="preserve"> 15,000 </w:t>
            </w:r>
          </w:p>
        </w:tc>
      </w:tr>
      <w:tr w:rsidR="006917D4" w:rsidRPr="00D74751" w14:paraId="7E85C5F2" w14:textId="77777777" w:rsidTr="006E0B73">
        <w:trPr>
          <w:trHeight w:val="66"/>
          <w:tblHeader/>
        </w:trPr>
        <w:tc>
          <w:tcPr>
            <w:tcW w:w="3996" w:type="dxa"/>
          </w:tcPr>
          <w:p w14:paraId="2555EC55" w14:textId="7A97512B" w:rsidR="00044BF4" w:rsidRPr="006E0B73" w:rsidRDefault="00044BF4" w:rsidP="00044BF4">
            <w:pPr>
              <w:spacing w:line="22" w:lineRule="atLeast"/>
              <w:ind w:hanging="108"/>
              <w:rPr>
                <w:rFonts w:ascii="Arial Narrow" w:hAnsi="Arial Narrow" w:cs="Arial"/>
                <w:snapToGrid w:val="0"/>
                <w:color w:val="0D0D0D" w:themeColor="text1" w:themeTint="F2"/>
              </w:rPr>
            </w:pPr>
            <w:r w:rsidRPr="006E0B73">
              <w:rPr>
                <w:rFonts w:ascii="Arial Narrow" w:hAnsi="Arial Narrow" w:cs="Arial"/>
                <w:color w:val="0D0D0D" w:themeColor="text1" w:themeTint="F2"/>
              </w:rPr>
              <w:t>Advances for operating expenses</w:t>
            </w:r>
          </w:p>
        </w:tc>
        <w:tc>
          <w:tcPr>
            <w:tcW w:w="792" w:type="dxa"/>
          </w:tcPr>
          <w:p w14:paraId="6C5839EA" w14:textId="77777777" w:rsidR="00044BF4" w:rsidRPr="006E0B73" w:rsidRDefault="00044BF4" w:rsidP="00044BF4">
            <w:pPr>
              <w:jc w:val="right"/>
              <w:rPr>
                <w:rFonts w:ascii="Arial Narrow" w:hAnsi="Arial Narrow" w:cs="Arial"/>
                <w:color w:val="0D0D0D" w:themeColor="text1" w:themeTint="F2"/>
              </w:rPr>
            </w:pPr>
          </w:p>
        </w:tc>
        <w:tc>
          <w:tcPr>
            <w:tcW w:w="1872" w:type="dxa"/>
          </w:tcPr>
          <w:p w14:paraId="0FB2B953" w14:textId="61BDEC84" w:rsidR="00044BF4" w:rsidRPr="006E0B73" w:rsidRDefault="00044BF4" w:rsidP="00044BF4">
            <w:pPr>
              <w:jc w:val="right"/>
              <w:rPr>
                <w:rFonts w:ascii="Arial Narrow" w:hAnsi="Arial Narrow" w:cs="Arial"/>
                <w:color w:val="0D0D0D" w:themeColor="text1" w:themeTint="F2"/>
                <w:highlight w:val="yellow"/>
              </w:rPr>
            </w:pPr>
            <w:r w:rsidRPr="006E0B73">
              <w:rPr>
                <w:rFonts w:ascii="Arial Narrow" w:hAnsi="Arial Narrow" w:cs="Arial"/>
                <w:color w:val="0D0D0D" w:themeColor="text1" w:themeTint="F2"/>
              </w:rPr>
              <w:t xml:space="preserve"> 49,068 </w:t>
            </w:r>
          </w:p>
        </w:tc>
        <w:tc>
          <w:tcPr>
            <w:tcW w:w="1980" w:type="dxa"/>
          </w:tcPr>
          <w:p w14:paraId="567C6D9B" w14:textId="4E2772EC" w:rsidR="00044BF4" w:rsidRPr="006E0B73" w:rsidRDefault="00044BF4" w:rsidP="00044BF4">
            <w:pPr>
              <w:ind w:left="-72" w:right="-86"/>
              <w:jc w:val="right"/>
              <w:rPr>
                <w:rFonts w:ascii="Arial Narrow" w:hAnsi="Arial Narrow" w:cs="Arial"/>
                <w:noProof/>
                <w:color w:val="0D0D0D" w:themeColor="text1" w:themeTint="F2"/>
              </w:rPr>
            </w:pPr>
            <w:r w:rsidRPr="006E0B73">
              <w:rPr>
                <w:rFonts w:ascii="Arial Narrow" w:hAnsi="Arial Narrow" w:cs="Arial"/>
                <w:color w:val="0D0D0D" w:themeColor="text1" w:themeTint="F2"/>
              </w:rPr>
              <w:t xml:space="preserve"> 46,999 </w:t>
            </w:r>
          </w:p>
        </w:tc>
      </w:tr>
      <w:tr w:rsidR="006917D4" w:rsidRPr="00D74751" w14:paraId="0DE46550" w14:textId="77777777" w:rsidTr="006E0B73">
        <w:trPr>
          <w:trHeight w:val="126"/>
          <w:tblHeader/>
        </w:trPr>
        <w:tc>
          <w:tcPr>
            <w:tcW w:w="3996" w:type="dxa"/>
            <w:tcBorders>
              <w:bottom w:val="single" w:sz="4" w:space="0" w:color="auto"/>
            </w:tcBorders>
          </w:tcPr>
          <w:p w14:paraId="6D07D1AB" w14:textId="5A70A1F2" w:rsidR="00044BF4" w:rsidRPr="006E0B73" w:rsidRDefault="00044BF4" w:rsidP="00044BF4">
            <w:pPr>
              <w:spacing w:line="22" w:lineRule="atLeast"/>
              <w:ind w:hanging="108"/>
              <w:rPr>
                <w:rFonts w:ascii="Arial Narrow" w:hAnsi="Arial Narrow" w:cs="Arial"/>
                <w:snapToGrid w:val="0"/>
                <w:color w:val="0D0D0D" w:themeColor="text1" w:themeTint="F2"/>
              </w:rPr>
            </w:pPr>
            <w:r w:rsidRPr="006E0B73">
              <w:rPr>
                <w:rFonts w:ascii="Arial Narrow" w:hAnsi="Arial Narrow" w:cs="Arial"/>
                <w:color w:val="0D0D0D" w:themeColor="text1" w:themeTint="F2"/>
              </w:rPr>
              <w:t>Payroll fund</w:t>
            </w:r>
          </w:p>
        </w:tc>
        <w:tc>
          <w:tcPr>
            <w:tcW w:w="792" w:type="dxa"/>
            <w:tcBorders>
              <w:bottom w:val="single" w:sz="4" w:space="0" w:color="auto"/>
            </w:tcBorders>
          </w:tcPr>
          <w:p w14:paraId="60037798" w14:textId="77777777" w:rsidR="00044BF4" w:rsidRPr="006E0B73" w:rsidRDefault="00044BF4" w:rsidP="00044BF4">
            <w:pPr>
              <w:jc w:val="right"/>
              <w:rPr>
                <w:rFonts w:ascii="Arial Narrow" w:hAnsi="Arial Narrow" w:cs="Arial"/>
                <w:color w:val="0D0D0D" w:themeColor="text1" w:themeTint="F2"/>
              </w:rPr>
            </w:pPr>
          </w:p>
        </w:tc>
        <w:tc>
          <w:tcPr>
            <w:tcW w:w="1872" w:type="dxa"/>
            <w:tcBorders>
              <w:bottom w:val="single" w:sz="4" w:space="0" w:color="auto"/>
            </w:tcBorders>
          </w:tcPr>
          <w:p w14:paraId="000FE068" w14:textId="3941CC7C" w:rsidR="00044BF4" w:rsidRPr="006E0B73" w:rsidRDefault="00044BF4" w:rsidP="00044BF4">
            <w:pPr>
              <w:jc w:val="right"/>
              <w:rPr>
                <w:rFonts w:ascii="Arial Narrow" w:hAnsi="Arial Narrow" w:cs="Arial"/>
                <w:color w:val="0D0D0D" w:themeColor="text1" w:themeTint="F2"/>
                <w:highlight w:val="yellow"/>
              </w:rPr>
            </w:pPr>
            <w:r w:rsidRPr="006E0B73">
              <w:rPr>
                <w:rFonts w:ascii="Arial Narrow" w:hAnsi="Arial Narrow" w:cs="Arial"/>
                <w:color w:val="0D0D0D" w:themeColor="text1" w:themeTint="F2"/>
              </w:rPr>
              <w:t xml:space="preserve"> 35,273 </w:t>
            </w:r>
          </w:p>
        </w:tc>
        <w:tc>
          <w:tcPr>
            <w:tcW w:w="1980" w:type="dxa"/>
            <w:tcBorders>
              <w:bottom w:val="single" w:sz="4" w:space="0" w:color="auto"/>
            </w:tcBorders>
          </w:tcPr>
          <w:p w14:paraId="7C20B59E" w14:textId="2C4E918E" w:rsidR="00044BF4" w:rsidRPr="006E0B73" w:rsidRDefault="00044BF4" w:rsidP="00044BF4">
            <w:pPr>
              <w:ind w:left="-72" w:right="-86"/>
              <w:jc w:val="right"/>
              <w:rPr>
                <w:rFonts w:ascii="Arial Narrow" w:hAnsi="Arial Narrow" w:cs="Arial"/>
                <w:noProof/>
                <w:color w:val="0D0D0D" w:themeColor="text1" w:themeTint="F2"/>
              </w:rPr>
            </w:pPr>
            <w:r w:rsidRPr="006E0B73">
              <w:rPr>
                <w:rFonts w:ascii="Arial Narrow" w:hAnsi="Arial Narrow" w:cs="Arial"/>
                <w:color w:val="0D0D0D" w:themeColor="text1" w:themeTint="F2"/>
              </w:rPr>
              <w:t xml:space="preserve"> 36,489 </w:t>
            </w:r>
          </w:p>
        </w:tc>
      </w:tr>
      <w:tr w:rsidR="006917D4" w:rsidRPr="002C644E" w14:paraId="6D2D14B4" w14:textId="77777777" w:rsidTr="00C26CBC">
        <w:trPr>
          <w:trHeight w:val="70"/>
        </w:trPr>
        <w:tc>
          <w:tcPr>
            <w:tcW w:w="3996" w:type="dxa"/>
            <w:tcBorders>
              <w:top w:val="single" w:sz="4" w:space="0" w:color="auto"/>
              <w:bottom w:val="single" w:sz="4" w:space="0" w:color="auto"/>
            </w:tcBorders>
          </w:tcPr>
          <w:p w14:paraId="0E0F795E" w14:textId="77777777" w:rsidR="00044BF4" w:rsidRPr="006E0B73" w:rsidRDefault="00044BF4" w:rsidP="00044BF4">
            <w:pPr>
              <w:spacing w:line="22" w:lineRule="atLeast"/>
              <w:ind w:left="828" w:right="-30" w:hanging="108"/>
              <w:rPr>
                <w:rFonts w:ascii="Arial Narrow" w:hAnsi="Arial Narrow" w:cs="Arial"/>
                <w:snapToGrid w:val="0"/>
                <w:color w:val="0D0D0D" w:themeColor="text1" w:themeTint="F2"/>
              </w:rPr>
            </w:pPr>
          </w:p>
        </w:tc>
        <w:tc>
          <w:tcPr>
            <w:tcW w:w="792" w:type="dxa"/>
            <w:tcBorders>
              <w:top w:val="single" w:sz="4" w:space="0" w:color="auto"/>
              <w:bottom w:val="single" w:sz="4" w:space="0" w:color="auto"/>
            </w:tcBorders>
          </w:tcPr>
          <w:p w14:paraId="02AFD3AF" w14:textId="77777777" w:rsidR="00044BF4" w:rsidRPr="006E0B73" w:rsidRDefault="00044BF4" w:rsidP="00044BF4">
            <w:pPr>
              <w:spacing w:line="22" w:lineRule="atLeast"/>
              <w:jc w:val="right"/>
              <w:rPr>
                <w:rFonts w:ascii="Arial Narrow" w:hAnsi="Arial Narrow" w:cs="Arial"/>
                <w:snapToGrid w:val="0"/>
                <w:color w:val="0D0D0D" w:themeColor="text1" w:themeTint="F2"/>
              </w:rPr>
            </w:pPr>
          </w:p>
        </w:tc>
        <w:tc>
          <w:tcPr>
            <w:tcW w:w="1872" w:type="dxa"/>
            <w:tcBorders>
              <w:top w:val="single" w:sz="4" w:space="0" w:color="auto"/>
              <w:bottom w:val="single" w:sz="4" w:space="0" w:color="auto"/>
            </w:tcBorders>
          </w:tcPr>
          <w:p w14:paraId="2E588D75" w14:textId="44E88B4B" w:rsidR="00044BF4" w:rsidRPr="006E0B73" w:rsidRDefault="00044BF4" w:rsidP="00044BF4">
            <w:pPr>
              <w:spacing w:line="22" w:lineRule="atLeast"/>
              <w:jc w:val="right"/>
              <w:rPr>
                <w:rFonts w:ascii="Arial Narrow" w:hAnsi="Arial Narrow" w:cs="Arial"/>
                <w:snapToGrid w:val="0"/>
                <w:color w:val="0D0D0D" w:themeColor="text1" w:themeTint="F2"/>
                <w:highlight w:val="yellow"/>
              </w:rPr>
            </w:pPr>
            <w:r w:rsidRPr="006E0B73">
              <w:rPr>
                <w:rFonts w:ascii="Arial Narrow" w:hAnsi="Arial Narrow" w:cs="Arial"/>
                <w:color w:val="0D0D0D" w:themeColor="text1" w:themeTint="F2"/>
              </w:rPr>
              <w:t xml:space="preserve"> 1,955,254 </w:t>
            </w:r>
          </w:p>
        </w:tc>
        <w:tc>
          <w:tcPr>
            <w:tcW w:w="1980" w:type="dxa"/>
            <w:tcBorders>
              <w:top w:val="single" w:sz="4" w:space="0" w:color="auto"/>
              <w:bottom w:val="single" w:sz="4" w:space="0" w:color="auto"/>
            </w:tcBorders>
          </w:tcPr>
          <w:p w14:paraId="163793C8" w14:textId="2834A260" w:rsidR="00044BF4" w:rsidRPr="006E0B73" w:rsidRDefault="00044BF4" w:rsidP="00044BF4">
            <w:pPr>
              <w:ind w:left="-72" w:right="-86"/>
              <w:jc w:val="right"/>
              <w:rPr>
                <w:rFonts w:ascii="Arial Narrow" w:hAnsi="Arial Narrow" w:cs="Arial"/>
                <w:noProof/>
                <w:color w:val="0D0D0D" w:themeColor="text1" w:themeTint="F2"/>
              </w:rPr>
            </w:pPr>
            <w:r w:rsidRPr="006E0B73">
              <w:rPr>
                <w:rFonts w:ascii="Arial Narrow" w:hAnsi="Arial Narrow" w:cs="Arial"/>
                <w:color w:val="0D0D0D" w:themeColor="text1" w:themeTint="F2"/>
              </w:rPr>
              <w:t xml:space="preserve"> 1,763,514 </w:t>
            </w:r>
          </w:p>
        </w:tc>
      </w:tr>
      <w:tr w:rsidR="006917D4" w:rsidRPr="00D74751" w14:paraId="0F35DA9D" w14:textId="77777777" w:rsidTr="006E0B73">
        <w:trPr>
          <w:trHeight w:val="188"/>
        </w:trPr>
        <w:tc>
          <w:tcPr>
            <w:tcW w:w="3996" w:type="dxa"/>
            <w:tcBorders>
              <w:top w:val="single" w:sz="4" w:space="0" w:color="auto"/>
            </w:tcBorders>
          </w:tcPr>
          <w:p w14:paraId="75802E4E" w14:textId="77777777" w:rsidR="00293CFA" w:rsidRPr="006E0B73" w:rsidRDefault="00293CFA" w:rsidP="00683AF0">
            <w:pPr>
              <w:spacing w:line="22" w:lineRule="atLeast"/>
              <w:ind w:left="-18" w:right="-30" w:hanging="90"/>
              <w:rPr>
                <w:rFonts w:ascii="Arial Narrow" w:hAnsi="Arial Narrow" w:cs="Arial"/>
                <w:b/>
                <w:snapToGrid w:val="0"/>
                <w:color w:val="0D0D0D" w:themeColor="text1" w:themeTint="F2"/>
              </w:rPr>
            </w:pPr>
            <w:r w:rsidRPr="006E0B73">
              <w:rPr>
                <w:rFonts w:ascii="Arial Narrow" w:hAnsi="Arial Narrow" w:cs="Arial"/>
                <w:b/>
                <w:snapToGrid w:val="0"/>
                <w:color w:val="0D0D0D" w:themeColor="text1" w:themeTint="F2"/>
              </w:rPr>
              <w:t>Prepayments</w:t>
            </w:r>
          </w:p>
        </w:tc>
        <w:tc>
          <w:tcPr>
            <w:tcW w:w="792" w:type="dxa"/>
            <w:tcBorders>
              <w:top w:val="single" w:sz="4" w:space="0" w:color="auto"/>
            </w:tcBorders>
          </w:tcPr>
          <w:p w14:paraId="517D5C59" w14:textId="77777777" w:rsidR="00293CFA" w:rsidRPr="006E0B73" w:rsidRDefault="00293CFA" w:rsidP="00683AF0">
            <w:pPr>
              <w:spacing w:line="22" w:lineRule="atLeast"/>
              <w:jc w:val="right"/>
              <w:rPr>
                <w:rFonts w:ascii="Arial Narrow" w:hAnsi="Arial Narrow" w:cs="Arial"/>
                <w:snapToGrid w:val="0"/>
                <w:color w:val="0D0D0D" w:themeColor="text1" w:themeTint="F2"/>
              </w:rPr>
            </w:pPr>
          </w:p>
        </w:tc>
        <w:tc>
          <w:tcPr>
            <w:tcW w:w="1872" w:type="dxa"/>
            <w:tcBorders>
              <w:top w:val="single" w:sz="4" w:space="0" w:color="auto"/>
            </w:tcBorders>
          </w:tcPr>
          <w:p w14:paraId="514C9F78" w14:textId="77777777" w:rsidR="00293CFA" w:rsidRPr="006E0B73" w:rsidRDefault="00293CFA" w:rsidP="00683AF0">
            <w:pPr>
              <w:spacing w:line="22" w:lineRule="atLeast"/>
              <w:jc w:val="right"/>
              <w:rPr>
                <w:rFonts w:ascii="Arial Narrow" w:hAnsi="Arial Narrow" w:cs="Arial"/>
                <w:snapToGrid w:val="0"/>
                <w:color w:val="0D0D0D" w:themeColor="text1" w:themeTint="F2"/>
                <w:highlight w:val="yellow"/>
              </w:rPr>
            </w:pPr>
          </w:p>
        </w:tc>
        <w:tc>
          <w:tcPr>
            <w:tcW w:w="1980" w:type="dxa"/>
            <w:tcBorders>
              <w:top w:val="single" w:sz="4" w:space="0" w:color="auto"/>
            </w:tcBorders>
          </w:tcPr>
          <w:p w14:paraId="038E8FF8" w14:textId="77777777" w:rsidR="00293CFA" w:rsidRPr="006E0B73" w:rsidRDefault="00293CFA" w:rsidP="00683AF0">
            <w:pPr>
              <w:spacing w:line="22" w:lineRule="atLeast"/>
              <w:jc w:val="right"/>
              <w:rPr>
                <w:rFonts w:ascii="Arial Narrow" w:hAnsi="Arial Narrow" w:cs="Arial"/>
                <w:snapToGrid w:val="0"/>
                <w:color w:val="0D0D0D" w:themeColor="text1" w:themeTint="F2"/>
              </w:rPr>
            </w:pPr>
          </w:p>
        </w:tc>
      </w:tr>
      <w:tr w:rsidR="006917D4" w:rsidRPr="00D74751" w14:paraId="321C49A2" w14:textId="77777777" w:rsidTr="006E0B73">
        <w:trPr>
          <w:trHeight w:val="70"/>
        </w:trPr>
        <w:tc>
          <w:tcPr>
            <w:tcW w:w="3996" w:type="dxa"/>
          </w:tcPr>
          <w:p w14:paraId="20107162" w14:textId="06460675" w:rsidR="00044BF4" w:rsidRPr="006E0B73" w:rsidRDefault="00044BF4" w:rsidP="00044BF4">
            <w:pPr>
              <w:spacing w:line="22" w:lineRule="atLeast"/>
              <w:ind w:left="-18" w:right="-30" w:hanging="90"/>
              <w:rPr>
                <w:rFonts w:ascii="Arial Narrow" w:hAnsi="Arial Narrow" w:cs="Arial"/>
                <w:snapToGrid w:val="0"/>
                <w:color w:val="0D0D0D" w:themeColor="text1" w:themeTint="F2"/>
              </w:rPr>
            </w:pPr>
            <w:r w:rsidRPr="006E0B73">
              <w:rPr>
                <w:rFonts w:ascii="Arial Narrow" w:hAnsi="Arial Narrow" w:cs="Arial"/>
                <w:color w:val="0D0D0D" w:themeColor="text1" w:themeTint="F2"/>
              </w:rPr>
              <w:t>Prepaid insurance</w:t>
            </w:r>
          </w:p>
        </w:tc>
        <w:tc>
          <w:tcPr>
            <w:tcW w:w="792" w:type="dxa"/>
          </w:tcPr>
          <w:p w14:paraId="31DA86DB" w14:textId="77777777" w:rsidR="00044BF4" w:rsidRPr="006E0B73" w:rsidRDefault="00044BF4" w:rsidP="00044BF4">
            <w:pPr>
              <w:jc w:val="right"/>
              <w:rPr>
                <w:rFonts w:ascii="Arial Narrow" w:hAnsi="Arial Narrow" w:cs="Arial"/>
                <w:color w:val="0D0D0D" w:themeColor="text1" w:themeTint="F2"/>
              </w:rPr>
            </w:pPr>
          </w:p>
        </w:tc>
        <w:tc>
          <w:tcPr>
            <w:tcW w:w="1872" w:type="dxa"/>
          </w:tcPr>
          <w:p w14:paraId="277459A0" w14:textId="386FA92D" w:rsidR="00044BF4" w:rsidRPr="006E0B73" w:rsidRDefault="00044BF4" w:rsidP="00044BF4">
            <w:pPr>
              <w:jc w:val="right"/>
              <w:rPr>
                <w:rFonts w:ascii="Arial Narrow" w:hAnsi="Arial Narrow" w:cs="Arial"/>
                <w:color w:val="0D0D0D" w:themeColor="text1" w:themeTint="F2"/>
                <w:highlight w:val="yellow"/>
              </w:rPr>
            </w:pPr>
            <w:r w:rsidRPr="006E0B73">
              <w:rPr>
                <w:rFonts w:ascii="Arial Narrow" w:hAnsi="Arial Narrow" w:cs="Arial"/>
                <w:color w:val="0D0D0D" w:themeColor="text1" w:themeTint="F2"/>
              </w:rPr>
              <w:t xml:space="preserve"> 214,655 </w:t>
            </w:r>
          </w:p>
        </w:tc>
        <w:tc>
          <w:tcPr>
            <w:tcW w:w="1980" w:type="dxa"/>
          </w:tcPr>
          <w:p w14:paraId="359F0F57" w14:textId="2EB9EC08" w:rsidR="00044BF4" w:rsidRPr="006E0B73" w:rsidRDefault="00044BF4" w:rsidP="00044BF4">
            <w:pPr>
              <w:ind w:left="-72" w:right="-86"/>
              <w:jc w:val="right"/>
              <w:rPr>
                <w:rFonts w:ascii="Arial Narrow" w:hAnsi="Arial Narrow" w:cs="Arial"/>
                <w:noProof/>
                <w:color w:val="0D0D0D" w:themeColor="text1" w:themeTint="F2"/>
              </w:rPr>
            </w:pPr>
            <w:r w:rsidRPr="006E0B73">
              <w:rPr>
                <w:rFonts w:ascii="Arial Narrow" w:hAnsi="Arial Narrow" w:cs="Arial"/>
                <w:color w:val="0D0D0D" w:themeColor="text1" w:themeTint="F2"/>
              </w:rPr>
              <w:t xml:space="preserve"> 1,323,421 </w:t>
            </w:r>
          </w:p>
        </w:tc>
      </w:tr>
      <w:tr w:rsidR="006917D4" w:rsidRPr="00D74751" w14:paraId="6BB37BD6" w14:textId="77777777" w:rsidTr="006E0B73">
        <w:trPr>
          <w:trHeight w:val="70"/>
        </w:trPr>
        <w:tc>
          <w:tcPr>
            <w:tcW w:w="3996" w:type="dxa"/>
          </w:tcPr>
          <w:p w14:paraId="02419B34" w14:textId="2DA0A9BA" w:rsidR="00044BF4" w:rsidRPr="006E0B73" w:rsidRDefault="00044BF4" w:rsidP="00044BF4">
            <w:pPr>
              <w:spacing w:line="22" w:lineRule="atLeast"/>
              <w:ind w:left="-18" w:right="-30" w:hanging="90"/>
              <w:rPr>
                <w:rFonts w:ascii="Arial Narrow" w:hAnsi="Arial Narrow" w:cs="Arial"/>
                <w:snapToGrid w:val="0"/>
                <w:color w:val="0D0D0D" w:themeColor="text1" w:themeTint="F2"/>
              </w:rPr>
            </w:pPr>
            <w:r w:rsidRPr="006E0B73">
              <w:rPr>
                <w:rFonts w:ascii="Arial Narrow" w:hAnsi="Arial Narrow" w:cs="Arial"/>
                <w:color w:val="0D0D0D" w:themeColor="text1" w:themeTint="F2"/>
              </w:rPr>
              <w:t>Prepaid rent</w:t>
            </w:r>
          </w:p>
        </w:tc>
        <w:tc>
          <w:tcPr>
            <w:tcW w:w="792" w:type="dxa"/>
          </w:tcPr>
          <w:p w14:paraId="29EBDB14" w14:textId="77777777" w:rsidR="00044BF4" w:rsidRPr="006E0B73" w:rsidRDefault="00044BF4" w:rsidP="00044BF4">
            <w:pPr>
              <w:jc w:val="right"/>
              <w:rPr>
                <w:rFonts w:ascii="Arial Narrow" w:hAnsi="Arial Narrow" w:cs="Arial"/>
                <w:color w:val="0D0D0D" w:themeColor="text1" w:themeTint="F2"/>
              </w:rPr>
            </w:pPr>
          </w:p>
        </w:tc>
        <w:tc>
          <w:tcPr>
            <w:tcW w:w="1872" w:type="dxa"/>
          </w:tcPr>
          <w:p w14:paraId="58406928" w14:textId="6B29AB62" w:rsidR="00044BF4" w:rsidRPr="006E0B73" w:rsidRDefault="00044BF4" w:rsidP="00044BF4">
            <w:pPr>
              <w:jc w:val="right"/>
              <w:rPr>
                <w:rFonts w:ascii="Arial Narrow" w:hAnsi="Arial Narrow" w:cs="Arial"/>
                <w:color w:val="0D0D0D" w:themeColor="text1" w:themeTint="F2"/>
                <w:highlight w:val="yellow"/>
              </w:rPr>
            </w:pPr>
            <w:r w:rsidRPr="006E0B73">
              <w:rPr>
                <w:rFonts w:ascii="Arial Narrow" w:hAnsi="Arial Narrow" w:cs="Arial"/>
                <w:color w:val="0D0D0D" w:themeColor="text1" w:themeTint="F2"/>
              </w:rPr>
              <w:t xml:space="preserve"> 27,450 </w:t>
            </w:r>
          </w:p>
        </w:tc>
        <w:tc>
          <w:tcPr>
            <w:tcW w:w="1980" w:type="dxa"/>
          </w:tcPr>
          <w:p w14:paraId="3A0EFAAC" w14:textId="38A0C0DE" w:rsidR="00044BF4" w:rsidRPr="006E0B73" w:rsidRDefault="00044BF4" w:rsidP="00044BF4">
            <w:pPr>
              <w:ind w:left="-72" w:right="-86"/>
              <w:jc w:val="right"/>
              <w:rPr>
                <w:rFonts w:ascii="Arial Narrow" w:hAnsi="Arial Narrow" w:cs="Arial"/>
                <w:noProof/>
                <w:color w:val="0D0D0D" w:themeColor="text1" w:themeTint="F2"/>
              </w:rPr>
            </w:pPr>
            <w:r w:rsidRPr="006E0B73">
              <w:rPr>
                <w:rFonts w:ascii="Arial Narrow" w:hAnsi="Arial Narrow" w:cs="Arial"/>
                <w:color w:val="0D0D0D" w:themeColor="text1" w:themeTint="F2"/>
              </w:rPr>
              <w:t xml:space="preserve"> 27,450 </w:t>
            </w:r>
          </w:p>
        </w:tc>
      </w:tr>
      <w:tr w:rsidR="006917D4" w:rsidRPr="00D74751" w14:paraId="0FE34CA2" w14:textId="77777777" w:rsidTr="006E0B73">
        <w:trPr>
          <w:trHeight w:val="70"/>
        </w:trPr>
        <w:tc>
          <w:tcPr>
            <w:tcW w:w="3996" w:type="dxa"/>
            <w:tcBorders>
              <w:bottom w:val="single" w:sz="4" w:space="0" w:color="auto"/>
            </w:tcBorders>
          </w:tcPr>
          <w:p w14:paraId="5FA2BB66" w14:textId="0A13DEA4" w:rsidR="00044BF4" w:rsidRPr="006E0B73" w:rsidRDefault="00044BF4" w:rsidP="00044BF4">
            <w:pPr>
              <w:spacing w:line="22" w:lineRule="atLeast"/>
              <w:ind w:left="-18" w:right="-30" w:hanging="90"/>
              <w:rPr>
                <w:rFonts w:ascii="Arial Narrow" w:hAnsi="Arial Narrow" w:cs="Arial"/>
                <w:snapToGrid w:val="0"/>
                <w:color w:val="0D0D0D" w:themeColor="text1" w:themeTint="F2"/>
              </w:rPr>
            </w:pPr>
            <w:r w:rsidRPr="006E0B73">
              <w:rPr>
                <w:rFonts w:ascii="Arial Narrow" w:hAnsi="Arial Narrow" w:cs="Arial"/>
                <w:color w:val="0D0D0D" w:themeColor="text1" w:themeTint="F2"/>
              </w:rPr>
              <w:t>Other prepaid expenses</w:t>
            </w:r>
          </w:p>
        </w:tc>
        <w:tc>
          <w:tcPr>
            <w:tcW w:w="792" w:type="dxa"/>
            <w:tcBorders>
              <w:bottom w:val="single" w:sz="4" w:space="0" w:color="auto"/>
            </w:tcBorders>
          </w:tcPr>
          <w:p w14:paraId="00FC1F3C" w14:textId="77777777" w:rsidR="00044BF4" w:rsidRPr="006E0B73" w:rsidRDefault="00044BF4" w:rsidP="00044BF4">
            <w:pPr>
              <w:jc w:val="right"/>
              <w:rPr>
                <w:rFonts w:ascii="Arial Narrow" w:hAnsi="Arial Narrow" w:cs="Arial"/>
                <w:color w:val="0D0D0D" w:themeColor="text1" w:themeTint="F2"/>
              </w:rPr>
            </w:pPr>
          </w:p>
        </w:tc>
        <w:tc>
          <w:tcPr>
            <w:tcW w:w="1872" w:type="dxa"/>
            <w:tcBorders>
              <w:bottom w:val="single" w:sz="4" w:space="0" w:color="auto"/>
            </w:tcBorders>
          </w:tcPr>
          <w:p w14:paraId="6346F8D7" w14:textId="4FE7408A" w:rsidR="00044BF4" w:rsidRPr="006E0B73" w:rsidRDefault="00044BF4" w:rsidP="00044BF4">
            <w:pPr>
              <w:jc w:val="right"/>
              <w:rPr>
                <w:rFonts w:ascii="Arial Narrow" w:hAnsi="Arial Narrow" w:cs="Arial"/>
                <w:color w:val="0D0D0D" w:themeColor="text1" w:themeTint="F2"/>
                <w:highlight w:val="yellow"/>
              </w:rPr>
            </w:pPr>
            <w:r w:rsidRPr="006E0B73">
              <w:rPr>
                <w:rFonts w:ascii="Arial Narrow" w:hAnsi="Arial Narrow" w:cs="Arial"/>
                <w:color w:val="0D0D0D" w:themeColor="text1" w:themeTint="F2"/>
              </w:rPr>
              <w:t xml:space="preserve"> 92,597,737 </w:t>
            </w:r>
          </w:p>
        </w:tc>
        <w:tc>
          <w:tcPr>
            <w:tcW w:w="1980" w:type="dxa"/>
            <w:tcBorders>
              <w:bottom w:val="single" w:sz="4" w:space="0" w:color="auto"/>
            </w:tcBorders>
          </w:tcPr>
          <w:p w14:paraId="34C54B37" w14:textId="75A3D2C2" w:rsidR="00044BF4" w:rsidRPr="006E0B73" w:rsidRDefault="00044BF4" w:rsidP="00044BF4">
            <w:pPr>
              <w:ind w:left="-72" w:right="-86"/>
              <w:jc w:val="right"/>
              <w:rPr>
                <w:rFonts w:ascii="Arial Narrow" w:hAnsi="Arial Narrow" w:cs="Arial"/>
                <w:noProof/>
                <w:color w:val="0D0D0D" w:themeColor="text1" w:themeTint="F2"/>
              </w:rPr>
            </w:pPr>
            <w:r w:rsidRPr="006E0B73">
              <w:rPr>
                <w:rFonts w:ascii="Arial Narrow" w:hAnsi="Arial Narrow" w:cs="Arial"/>
                <w:color w:val="0D0D0D" w:themeColor="text1" w:themeTint="F2"/>
              </w:rPr>
              <w:t xml:space="preserve"> 93,855,552 </w:t>
            </w:r>
          </w:p>
        </w:tc>
      </w:tr>
      <w:tr w:rsidR="006917D4" w:rsidRPr="002C644E" w14:paraId="64FE0224" w14:textId="77777777" w:rsidTr="00C26CBC">
        <w:trPr>
          <w:trHeight w:val="70"/>
        </w:trPr>
        <w:tc>
          <w:tcPr>
            <w:tcW w:w="3996" w:type="dxa"/>
            <w:tcBorders>
              <w:top w:val="single" w:sz="4" w:space="0" w:color="auto"/>
              <w:bottom w:val="single" w:sz="4" w:space="0" w:color="auto"/>
            </w:tcBorders>
          </w:tcPr>
          <w:p w14:paraId="1DFF998D" w14:textId="77777777" w:rsidR="00044BF4" w:rsidRPr="006E0B73" w:rsidRDefault="00044BF4" w:rsidP="00044BF4">
            <w:pPr>
              <w:spacing w:line="22" w:lineRule="atLeast"/>
              <w:ind w:left="828" w:right="-30" w:hanging="108"/>
              <w:rPr>
                <w:rFonts w:ascii="Arial Narrow" w:hAnsi="Arial Narrow" w:cs="Arial"/>
                <w:snapToGrid w:val="0"/>
                <w:color w:val="0D0D0D" w:themeColor="text1" w:themeTint="F2"/>
              </w:rPr>
            </w:pPr>
          </w:p>
        </w:tc>
        <w:tc>
          <w:tcPr>
            <w:tcW w:w="792" w:type="dxa"/>
            <w:tcBorders>
              <w:top w:val="single" w:sz="4" w:space="0" w:color="auto"/>
              <w:bottom w:val="single" w:sz="4" w:space="0" w:color="auto"/>
            </w:tcBorders>
          </w:tcPr>
          <w:p w14:paraId="71B280A0" w14:textId="77777777" w:rsidR="00044BF4" w:rsidRPr="006E0B73" w:rsidRDefault="00044BF4" w:rsidP="00044BF4">
            <w:pPr>
              <w:spacing w:line="22" w:lineRule="atLeast"/>
              <w:jc w:val="right"/>
              <w:rPr>
                <w:rFonts w:ascii="Arial Narrow" w:hAnsi="Arial Narrow" w:cs="Arial"/>
                <w:snapToGrid w:val="0"/>
                <w:color w:val="0D0D0D" w:themeColor="text1" w:themeTint="F2"/>
              </w:rPr>
            </w:pPr>
          </w:p>
        </w:tc>
        <w:tc>
          <w:tcPr>
            <w:tcW w:w="1872" w:type="dxa"/>
            <w:tcBorders>
              <w:top w:val="single" w:sz="4" w:space="0" w:color="auto"/>
              <w:bottom w:val="single" w:sz="4" w:space="0" w:color="auto"/>
            </w:tcBorders>
          </w:tcPr>
          <w:p w14:paraId="67FD6220" w14:textId="71333588" w:rsidR="00044BF4" w:rsidRPr="006E0B73" w:rsidRDefault="00044BF4" w:rsidP="00044BF4">
            <w:pPr>
              <w:spacing w:line="22" w:lineRule="atLeast"/>
              <w:jc w:val="right"/>
              <w:rPr>
                <w:rFonts w:ascii="Arial Narrow" w:hAnsi="Arial Narrow" w:cs="Arial"/>
                <w:snapToGrid w:val="0"/>
                <w:color w:val="0D0D0D" w:themeColor="text1" w:themeTint="F2"/>
                <w:highlight w:val="yellow"/>
              </w:rPr>
            </w:pPr>
            <w:r w:rsidRPr="006E0B73">
              <w:rPr>
                <w:rFonts w:ascii="Arial Narrow" w:hAnsi="Arial Narrow" w:cs="Arial"/>
                <w:color w:val="0D0D0D" w:themeColor="text1" w:themeTint="F2"/>
              </w:rPr>
              <w:t xml:space="preserve"> 92,839,842 </w:t>
            </w:r>
          </w:p>
        </w:tc>
        <w:tc>
          <w:tcPr>
            <w:tcW w:w="1980" w:type="dxa"/>
            <w:tcBorders>
              <w:top w:val="single" w:sz="4" w:space="0" w:color="auto"/>
              <w:bottom w:val="single" w:sz="4" w:space="0" w:color="auto"/>
            </w:tcBorders>
          </w:tcPr>
          <w:p w14:paraId="7EAA43F5" w14:textId="5499847D" w:rsidR="00044BF4" w:rsidRPr="006E0B73" w:rsidRDefault="00044BF4" w:rsidP="00044BF4">
            <w:pPr>
              <w:ind w:left="-72" w:right="-86"/>
              <w:jc w:val="right"/>
              <w:rPr>
                <w:rFonts w:ascii="Arial Narrow" w:hAnsi="Arial Narrow" w:cs="Arial"/>
                <w:noProof/>
                <w:color w:val="0D0D0D" w:themeColor="text1" w:themeTint="F2"/>
              </w:rPr>
            </w:pPr>
            <w:r w:rsidRPr="006E0B73">
              <w:rPr>
                <w:rFonts w:ascii="Arial Narrow" w:hAnsi="Arial Narrow" w:cs="Arial"/>
                <w:color w:val="0D0D0D" w:themeColor="text1" w:themeTint="F2"/>
              </w:rPr>
              <w:t xml:space="preserve"> 95,206,423 </w:t>
            </w:r>
          </w:p>
        </w:tc>
      </w:tr>
      <w:tr w:rsidR="006917D4" w:rsidRPr="00D74751" w14:paraId="6D855686" w14:textId="77777777" w:rsidTr="006E0B73">
        <w:trPr>
          <w:trHeight w:val="70"/>
        </w:trPr>
        <w:tc>
          <w:tcPr>
            <w:tcW w:w="3996" w:type="dxa"/>
            <w:tcBorders>
              <w:top w:val="single" w:sz="4" w:space="0" w:color="auto"/>
            </w:tcBorders>
          </w:tcPr>
          <w:p w14:paraId="7FA50DE5" w14:textId="77777777" w:rsidR="00293CFA" w:rsidRPr="006E0B73" w:rsidRDefault="00293CFA" w:rsidP="00683AF0">
            <w:pPr>
              <w:spacing w:line="22" w:lineRule="atLeast"/>
              <w:ind w:right="-30" w:hanging="108"/>
              <w:rPr>
                <w:rFonts w:ascii="Arial Narrow" w:hAnsi="Arial Narrow" w:cs="Arial"/>
                <w:b/>
                <w:snapToGrid w:val="0"/>
                <w:color w:val="0D0D0D" w:themeColor="text1" w:themeTint="F2"/>
              </w:rPr>
            </w:pPr>
            <w:r w:rsidRPr="006E0B73">
              <w:rPr>
                <w:rFonts w:ascii="Arial Narrow" w:hAnsi="Arial Narrow" w:cs="Arial"/>
                <w:b/>
                <w:snapToGrid w:val="0"/>
                <w:color w:val="0D0D0D" w:themeColor="text1" w:themeTint="F2"/>
              </w:rPr>
              <w:t>Others</w:t>
            </w:r>
          </w:p>
        </w:tc>
        <w:tc>
          <w:tcPr>
            <w:tcW w:w="792" w:type="dxa"/>
            <w:tcBorders>
              <w:top w:val="single" w:sz="4" w:space="0" w:color="auto"/>
            </w:tcBorders>
          </w:tcPr>
          <w:p w14:paraId="7A12FCD4" w14:textId="77777777" w:rsidR="00293CFA" w:rsidRPr="006E0B73" w:rsidRDefault="00293CFA" w:rsidP="00683AF0">
            <w:pPr>
              <w:spacing w:line="22" w:lineRule="atLeast"/>
              <w:jc w:val="right"/>
              <w:rPr>
                <w:rFonts w:ascii="Arial Narrow" w:hAnsi="Arial Narrow" w:cs="Arial"/>
                <w:snapToGrid w:val="0"/>
                <w:color w:val="0D0D0D" w:themeColor="text1" w:themeTint="F2"/>
              </w:rPr>
            </w:pPr>
          </w:p>
        </w:tc>
        <w:tc>
          <w:tcPr>
            <w:tcW w:w="1872" w:type="dxa"/>
            <w:tcBorders>
              <w:top w:val="single" w:sz="4" w:space="0" w:color="auto"/>
            </w:tcBorders>
          </w:tcPr>
          <w:p w14:paraId="457A4DEC" w14:textId="77777777" w:rsidR="00293CFA" w:rsidRPr="006E0B73" w:rsidRDefault="00293CFA" w:rsidP="00683AF0">
            <w:pPr>
              <w:spacing w:line="22" w:lineRule="atLeast"/>
              <w:jc w:val="right"/>
              <w:rPr>
                <w:rFonts w:ascii="Arial Narrow" w:hAnsi="Arial Narrow" w:cs="Arial"/>
                <w:snapToGrid w:val="0"/>
                <w:color w:val="0D0D0D" w:themeColor="text1" w:themeTint="F2"/>
                <w:highlight w:val="yellow"/>
              </w:rPr>
            </w:pPr>
          </w:p>
        </w:tc>
        <w:tc>
          <w:tcPr>
            <w:tcW w:w="1980" w:type="dxa"/>
            <w:tcBorders>
              <w:top w:val="single" w:sz="4" w:space="0" w:color="auto"/>
            </w:tcBorders>
          </w:tcPr>
          <w:p w14:paraId="000C28C9" w14:textId="77777777" w:rsidR="00293CFA" w:rsidRPr="006E0B73" w:rsidRDefault="00293CFA" w:rsidP="00683AF0">
            <w:pPr>
              <w:spacing w:line="22" w:lineRule="atLeast"/>
              <w:jc w:val="right"/>
              <w:rPr>
                <w:rFonts w:ascii="Arial Narrow" w:hAnsi="Arial Narrow" w:cs="Arial"/>
                <w:snapToGrid w:val="0"/>
                <w:color w:val="0D0D0D" w:themeColor="text1" w:themeTint="F2"/>
              </w:rPr>
            </w:pPr>
          </w:p>
        </w:tc>
      </w:tr>
      <w:tr w:rsidR="006917D4" w:rsidRPr="00D74751" w14:paraId="4FFF3B62" w14:textId="77777777" w:rsidTr="006E0B73">
        <w:trPr>
          <w:trHeight w:val="70"/>
        </w:trPr>
        <w:tc>
          <w:tcPr>
            <w:tcW w:w="3996" w:type="dxa"/>
          </w:tcPr>
          <w:p w14:paraId="2F5532AA" w14:textId="207C8069" w:rsidR="006330DC" w:rsidRPr="006E0B73" w:rsidRDefault="006330DC" w:rsidP="006330DC">
            <w:pPr>
              <w:spacing w:line="22" w:lineRule="atLeast"/>
              <w:ind w:right="-30" w:hanging="108"/>
              <w:rPr>
                <w:rFonts w:ascii="Arial Narrow" w:hAnsi="Arial Narrow" w:cs="Arial"/>
                <w:snapToGrid w:val="0"/>
                <w:color w:val="0D0D0D" w:themeColor="text1" w:themeTint="F2"/>
              </w:rPr>
            </w:pPr>
            <w:r w:rsidRPr="006E0B73">
              <w:rPr>
                <w:rFonts w:ascii="Arial Narrow" w:hAnsi="Arial Narrow" w:cs="Arial"/>
                <w:color w:val="0D0D0D" w:themeColor="text1" w:themeTint="F2"/>
              </w:rPr>
              <w:t>Guaranty deposits</w:t>
            </w:r>
          </w:p>
        </w:tc>
        <w:tc>
          <w:tcPr>
            <w:tcW w:w="792" w:type="dxa"/>
          </w:tcPr>
          <w:p w14:paraId="72857F18" w14:textId="77777777" w:rsidR="006330DC" w:rsidRPr="006E0B73" w:rsidRDefault="006330DC" w:rsidP="006330DC">
            <w:pPr>
              <w:spacing w:line="22" w:lineRule="atLeast"/>
              <w:jc w:val="right"/>
              <w:rPr>
                <w:rFonts w:ascii="Arial Narrow" w:hAnsi="Arial Narrow" w:cs="Arial"/>
                <w:snapToGrid w:val="0"/>
                <w:color w:val="0D0D0D" w:themeColor="text1" w:themeTint="F2"/>
              </w:rPr>
            </w:pPr>
          </w:p>
        </w:tc>
        <w:tc>
          <w:tcPr>
            <w:tcW w:w="1872" w:type="dxa"/>
          </w:tcPr>
          <w:p w14:paraId="0669A5AC" w14:textId="0FCF2E4C" w:rsidR="006330DC" w:rsidRPr="006E0B73" w:rsidRDefault="006330DC" w:rsidP="006330DC">
            <w:pPr>
              <w:spacing w:line="22" w:lineRule="atLeast"/>
              <w:jc w:val="right"/>
              <w:rPr>
                <w:rFonts w:ascii="Arial Narrow" w:hAnsi="Arial Narrow" w:cs="Arial"/>
                <w:snapToGrid w:val="0"/>
                <w:color w:val="0D0D0D" w:themeColor="text1" w:themeTint="F2"/>
                <w:highlight w:val="yellow"/>
              </w:rPr>
            </w:pPr>
            <w:r w:rsidRPr="006E0B73">
              <w:rPr>
                <w:rFonts w:ascii="Arial Narrow" w:hAnsi="Arial Narrow" w:cs="Arial"/>
                <w:color w:val="0D0D0D" w:themeColor="text1" w:themeTint="F2"/>
              </w:rPr>
              <w:t xml:space="preserve"> 5,443,720 </w:t>
            </w:r>
          </w:p>
        </w:tc>
        <w:tc>
          <w:tcPr>
            <w:tcW w:w="1980" w:type="dxa"/>
          </w:tcPr>
          <w:p w14:paraId="1E0564F8" w14:textId="39487ABB" w:rsidR="006330DC" w:rsidRPr="006E0B73" w:rsidRDefault="006330DC" w:rsidP="006330DC">
            <w:pPr>
              <w:ind w:left="-72" w:right="-86"/>
              <w:jc w:val="right"/>
              <w:rPr>
                <w:rFonts w:ascii="Arial Narrow" w:hAnsi="Arial Narrow" w:cs="Arial"/>
                <w:noProof/>
                <w:color w:val="0D0D0D" w:themeColor="text1" w:themeTint="F2"/>
                <w:lang w:val="id-ID"/>
              </w:rPr>
            </w:pPr>
            <w:r w:rsidRPr="006E0B73">
              <w:rPr>
                <w:rFonts w:ascii="Arial Narrow" w:hAnsi="Arial Narrow" w:cs="Arial"/>
                <w:color w:val="0D0D0D" w:themeColor="text1" w:themeTint="F2"/>
              </w:rPr>
              <w:t xml:space="preserve"> 5,373,345 </w:t>
            </w:r>
          </w:p>
        </w:tc>
      </w:tr>
      <w:tr w:rsidR="006917D4" w:rsidRPr="00D74751" w14:paraId="24944DEA" w14:textId="77777777" w:rsidTr="006E0B73">
        <w:trPr>
          <w:trHeight w:val="70"/>
        </w:trPr>
        <w:tc>
          <w:tcPr>
            <w:tcW w:w="3996" w:type="dxa"/>
            <w:tcBorders>
              <w:bottom w:val="single" w:sz="4" w:space="0" w:color="auto"/>
            </w:tcBorders>
          </w:tcPr>
          <w:p w14:paraId="0D960EC6" w14:textId="2C992988" w:rsidR="006330DC" w:rsidRPr="006E0B73" w:rsidRDefault="006330DC" w:rsidP="006330DC">
            <w:pPr>
              <w:spacing w:line="22" w:lineRule="atLeast"/>
              <w:ind w:right="-30" w:hanging="108"/>
              <w:rPr>
                <w:rFonts w:ascii="Arial Narrow" w:hAnsi="Arial Narrow" w:cs="Arial"/>
                <w:snapToGrid w:val="0"/>
                <w:color w:val="0D0D0D" w:themeColor="text1" w:themeTint="F2"/>
              </w:rPr>
            </w:pPr>
            <w:r w:rsidRPr="006E0B73">
              <w:rPr>
                <w:rFonts w:ascii="Arial Narrow" w:hAnsi="Arial Narrow" w:cs="Arial"/>
                <w:color w:val="0D0D0D" w:themeColor="text1" w:themeTint="F2"/>
              </w:rPr>
              <w:t>Other current deposits</w:t>
            </w:r>
          </w:p>
        </w:tc>
        <w:tc>
          <w:tcPr>
            <w:tcW w:w="792" w:type="dxa"/>
            <w:tcBorders>
              <w:bottom w:val="single" w:sz="4" w:space="0" w:color="auto"/>
            </w:tcBorders>
          </w:tcPr>
          <w:p w14:paraId="50C1722F" w14:textId="77777777" w:rsidR="006330DC" w:rsidRPr="006E0B73" w:rsidRDefault="006330DC" w:rsidP="006330DC">
            <w:pPr>
              <w:spacing w:line="22" w:lineRule="atLeast"/>
              <w:jc w:val="right"/>
              <w:rPr>
                <w:rFonts w:ascii="Arial Narrow" w:hAnsi="Arial Narrow" w:cs="Arial"/>
                <w:snapToGrid w:val="0"/>
                <w:color w:val="0D0D0D" w:themeColor="text1" w:themeTint="F2"/>
              </w:rPr>
            </w:pPr>
          </w:p>
        </w:tc>
        <w:tc>
          <w:tcPr>
            <w:tcW w:w="1872" w:type="dxa"/>
            <w:tcBorders>
              <w:bottom w:val="single" w:sz="4" w:space="0" w:color="auto"/>
            </w:tcBorders>
          </w:tcPr>
          <w:p w14:paraId="28464E04" w14:textId="0ADB18D5" w:rsidR="006330DC" w:rsidRPr="006E0B73" w:rsidRDefault="006330DC" w:rsidP="006330DC">
            <w:pPr>
              <w:spacing w:line="22" w:lineRule="atLeast"/>
              <w:jc w:val="right"/>
              <w:rPr>
                <w:rFonts w:ascii="Arial Narrow" w:hAnsi="Arial Narrow" w:cs="Arial"/>
                <w:snapToGrid w:val="0"/>
                <w:color w:val="0D0D0D" w:themeColor="text1" w:themeTint="F2"/>
                <w:highlight w:val="yellow"/>
              </w:rPr>
            </w:pPr>
            <w:r w:rsidRPr="006E0B73">
              <w:rPr>
                <w:rFonts w:ascii="Arial Narrow" w:hAnsi="Arial Narrow" w:cs="Arial"/>
                <w:color w:val="0D0D0D" w:themeColor="text1" w:themeTint="F2"/>
              </w:rPr>
              <w:t xml:space="preserve"> 55,620 </w:t>
            </w:r>
          </w:p>
        </w:tc>
        <w:tc>
          <w:tcPr>
            <w:tcW w:w="1980" w:type="dxa"/>
            <w:tcBorders>
              <w:bottom w:val="single" w:sz="4" w:space="0" w:color="auto"/>
            </w:tcBorders>
          </w:tcPr>
          <w:p w14:paraId="2C2BBA3C" w14:textId="12544F5D" w:rsidR="006330DC" w:rsidRPr="006E0B73" w:rsidRDefault="006330DC" w:rsidP="006330DC">
            <w:pPr>
              <w:ind w:left="-72" w:right="-86"/>
              <w:jc w:val="right"/>
              <w:rPr>
                <w:rFonts w:ascii="Arial Narrow" w:hAnsi="Arial Narrow" w:cs="Arial"/>
                <w:noProof/>
                <w:color w:val="0D0D0D" w:themeColor="text1" w:themeTint="F2"/>
              </w:rPr>
            </w:pPr>
            <w:r w:rsidRPr="006E0B73">
              <w:rPr>
                <w:rFonts w:ascii="Arial Narrow" w:hAnsi="Arial Narrow" w:cs="Arial"/>
                <w:color w:val="0D0D0D" w:themeColor="text1" w:themeTint="F2"/>
              </w:rPr>
              <w:t xml:space="preserve"> 55,620 </w:t>
            </w:r>
          </w:p>
        </w:tc>
      </w:tr>
      <w:tr w:rsidR="006917D4" w:rsidRPr="002C644E" w14:paraId="4452C199" w14:textId="77777777" w:rsidTr="004D0D7F">
        <w:trPr>
          <w:trHeight w:val="70"/>
        </w:trPr>
        <w:tc>
          <w:tcPr>
            <w:tcW w:w="3996" w:type="dxa"/>
            <w:tcBorders>
              <w:bottom w:val="single" w:sz="4" w:space="0" w:color="auto"/>
            </w:tcBorders>
          </w:tcPr>
          <w:p w14:paraId="687DD3BC" w14:textId="77777777" w:rsidR="006330DC" w:rsidRPr="006E0B73" w:rsidRDefault="006330DC" w:rsidP="006330DC">
            <w:pPr>
              <w:spacing w:line="22" w:lineRule="atLeast"/>
              <w:ind w:left="828" w:right="-30" w:hanging="108"/>
              <w:rPr>
                <w:rFonts w:ascii="Arial Narrow" w:hAnsi="Arial Narrow" w:cs="Arial"/>
                <w:snapToGrid w:val="0"/>
                <w:color w:val="0D0D0D" w:themeColor="text1" w:themeTint="F2"/>
              </w:rPr>
            </w:pPr>
          </w:p>
        </w:tc>
        <w:tc>
          <w:tcPr>
            <w:tcW w:w="792" w:type="dxa"/>
            <w:tcBorders>
              <w:bottom w:val="single" w:sz="4" w:space="0" w:color="auto"/>
            </w:tcBorders>
          </w:tcPr>
          <w:p w14:paraId="3E30C94F" w14:textId="77777777" w:rsidR="006330DC" w:rsidRPr="006E0B73" w:rsidRDefault="006330DC" w:rsidP="006330DC">
            <w:pPr>
              <w:spacing w:line="22" w:lineRule="atLeast"/>
              <w:jc w:val="right"/>
              <w:rPr>
                <w:rFonts w:ascii="Arial Narrow" w:hAnsi="Arial Narrow" w:cs="Arial"/>
                <w:snapToGrid w:val="0"/>
                <w:color w:val="0D0D0D" w:themeColor="text1" w:themeTint="F2"/>
              </w:rPr>
            </w:pPr>
          </w:p>
        </w:tc>
        <w:tc>
          <w:tcPr>
            <w:tcW w:w="1872" w:type="dxa"/>
            <w:tcBorders>
              <w:bottom w:val="single" w:sz="4" w:space="0" w:color="auto"/>
            </w:tcBorders>
          </w:tcPr>
          <w:p w14:paraId="70A7B8C2" w14:textId="21210F1C" w:rsidR="006330DC" w:rsidRPr="006E0B73" w:rsidRDefault="006330DC" w:rsidP="006330DC">
            <w:pPr>
              <w:spacing w:line="22" w:lineRule="atLeast"/>
              <w:jc w:val="right"/>
              <w:rPr>
                <w:rFonts w:ascii="Arial Narrow" w:hAnsi="Arial Narrow" w:cs="Arial"/>
                <w:snapToGrid w:val="0"/>
                <w:color w:val="0D0D0D" w:themeColor="text1" w:themeTint="F2"/>
                <w:highlight w:val="yellow"/>
              </w:rPr>
            </w:pPr>
            <w:r w:rsidRPr="006E0B73">
              <w:rPr>
                <w:rFonts w:ascii="Arial Narrow" w:hAnsi="Arial Narrow" w:cs="Arial"/>
                <w:color w:val="0D0D0D" w:themeColor="text1" w:themeTint="F2"/>
              </w:rPr>
              <w:t xml:space="preserve"> 5,499,340 </w:t>
            </w:r>
          </w:p>
        </w:tc>
        <w:tc>
          <w:tcPr>
            <w:tcW w:w="1980" w:type="dxa"/>
            <w:tcBorders>
              <w:bottom w:val="single" w:sz="4" w:space="0" w:color="auto"/>
            </w:tcBorders>
          </w:tcPr>
          <w:p w14:paraId="6D67DB3E" w14:textId="10095610" w:rsidR="006330DC" w:rsidRPr="006E0B73" w:rsidRDefault="006330DC" w:rsidP="006330DC">
            <w:pPr>
              <w:ind w:left="-72" w:right="-86"/>
              <w:jc w:val="right"/>
              <w:rPr>
                <w:rFonts w:ascii="Arial Narrow" w:hAnsi="Arial Narrow" w:cs="Arial"/>
                <w:noProof/>
                <w:color w:val="0D0D0D" w:themeColor="text1" w:themeTint="F2"/>
                <w:lang w:val="id-ID"/>
              </w:rPr>
            </w:pPr>
            <w:r w:rsidRPr="006E0B73">
              <w:rPr>
                <w:rFonts w:ascii="Arial Narrow" w:hAnsi="Arial Narrow" w:cs="Arial"/>
                <w:color w:val="0D0D0D" w:themeColor="text1" w:themeTint="F2"/>
              </w:rPr>
              <w:t xml:space="preserve"> 5,428,965 </w:t>
            </w:r>
          </w:p>
        </w:tc>
      </w:tr>
      <w:tr w:rsidR="006917D4" w:rsidRPr="00D74751" w14:paraId="2260CDB2" w14:textId="77777777" w:rsidTr="004D0D7F">
        <w:trPr>
          <w:trHeight w:val="70"/>
        </w:trPr>
        <w:tc>
          <w:tcPr>
            <w:tcW w:w="3996" w:type="dxa"/>
            <w:tcBorders>
              <w:bottom w:val="double" w:sz="4" w:space="0" w:color="auto"/>
            </w:tcBorders>
          </w:tcPr>
          <w:p w14:paraId="35D9EFF6" w14:textId="77777777" w:rsidR="006330DC" w:rsidRPr="006E0B73" w:rsidRDefault="006330DC" w:rsidP="006330DC">
            <w:pPr>
              <w:spacing w:line="22" w:lineRule="atLeast"/>
              <w:ind w:right="-30" w:hanging="108"/>
              <w:rPr>
                <w:rFonts w:ascii="Arial Narrow" w:hAnsi="Arial Narrow" w:cs="Arial"/>
                <w:b/>
                <w:snapToGrid w:val="0"/>
                <w:color w:val="0D0D0D" w:themeColor="text1" w:themeTint="F2"/>
              </w:rPr>
            </w:pPr>
          </w:p>
        </w:tc>
        <w:tc>
          <w:tcPr>
            <w:tcW w:w="792" w:type="dxa"/>
            <w:tcBorders>
              <w:bottom w:val="double" w:sz="4" w:space="0" w:color="auto"/>
            </w:tcBorders>
          </w:tcPr>
          <w:p w14:paraId="04D780FE" w14:textId="77777777" w:rsidR="006330DC" w:rsidRPr="006E0B73" w:rsidRDefault="006330DC" w:rsidP="006330DC">
            <w:pPr>
              <w:spacing w:line="22" w:lineRule="atLeast"/>
              <w:jc w:val="right"/>
              <w:rPr>
                <w:rFonts w:ascii="Arial Narrow" w:hAnsi="Arial Narrow" w:cs="Arial"/>
                <w:b/>
                <w:snapToGrid w:val="0"/>
                <w:color w:val="0D0D0D" w:themeColor="text1" w:themeTint="F2"/>
              </w:rPr>
            </w:pPr>
          </w:p>
        </w:tc>
        <w:tc>
          <w:tcPr>
            <w:tcW w:w="1872" w:type="dxa"/>
            <w:tcBorders>
              <w:bottom w:val="double" w:sz="4" w:space="0" w:color="auto"/>
            </w:tcBorders>
          </w:tcPr>
          <w:p w14:paraId="5A7C54D5" w14:textId="1821283F" w:rsidR="006330DC" w:rsidRPr="006E0B73" w:rsidRDefault="006330DC" w:rsidP="006330DC">
            <w:pPr>
              <w:spacing w:line="22" w:lineRule="atLeast"/>
              <w:jc w:val="right"/>
              <w:rPr>
                <w:rFonts w:ascii="Arial Narrow" w:hAnsi="Arial Narrow" w:cs="Arial"/>
                <w:b/>
                <w:snapToGrid w:val="0"/>
                <w:color w:val="0D0D0D" w:themeColor="text1" w:themeTint="F2"/>
                <w:highlight w:val="yellow"/>
              </w:rPr>
            </w:pPr>
            <w:r w:rsidRPr="006E0B73">
              <w:rPr>
                <w:rFonts w:ascii="Arial Narrow" w:hAnsi="Arial Narrow" w:cs="Arial"/>
                <w:b/>
                <w:color w:val="0D0D0D" w:themeColor="text1" w:themeTint="F2"/>
              </w:rPr>
              <w:t xml:space="preserve"> 100,294,436 </w:t>
            </w:r>
          </w:p>
        </w:tc>
        <w:tc>
          <w:tcPr>
            <w:tcW w:w="1980" w:type="dxa"/>
            <w:tcBorders>
              <w:bottom w:val="double" w:sz="4" w:space="0" w:color="auto"/>
            </w:tcBorders>
          </w:tcPr>
          <w:p w14:paraId="6ECF50EF" w14:textId="0113E8B2" w:rsidR="006330DC" w:rsidRPr="006E0B73" w:rsidRDefault="006330DC" w:rsidP="006330DC">
            <w:pPr>
              <w:ind w:left="-72" w:right="-86"/>
              <w:jc w:val="right"/>
              <w:rPr>
                <w:rFonts w:ascii="Arial Narrow" w:hAnsi="Arial Narrow" w:cs="Arial"/>
                <w:b/>
                <w:noProof/>
                <w:color w:val="0D0D0D" w:themeColor="text1" w:themeTint="F2"/>
                <w:lang w:val="id-ID"/>
              </w:rPr>
            </w:pPr>
            <w:r w:rsidRPr="006E0B73">
              <w:rPr>
                <w:rFonts w:ascii="Arial Narrow" w:hAnsi="Arial Narrow" w:cs="Arial"/>
                <w:b/>
                <w:color w:val="0D0D0D" w:themeColor="text1" w:themeTint="F2"/>
              </w:rPr>
              <w:t xml:space="preserve"> 102,398,902 </w:t>
            </w:r>
          </w:p>
        </w:tc>
      </w:tr>
    </w:tbl>
    <w:p w14:paraId="76BFFCA7" w14:textId="77777777" w:rsidR="00293CFA" w:rsidRPr="006E0B73" w:rsidRDefault="00293CFA" w:rsidP="00293CFA">
      <w:pPr>
        <w:pStyle w:val="ListParagraph"/>
        <w:tabs>
          <w:tab w:val="left" w:pos="851"/>
        </w:tabs>
        <w:ind w:left="0"/>
        <w:jc w:val="both"/>
        <w:rPr>
          <w:rFonts w:ascii="Arial" w:hAnsi="Arial" w:cs="Arial"/>
          <w:color w:val="0D0D0D" w:themeColor="text1" w:themeTint="F2"/>
          <w:sz w:val="22"/>
          <w:szCs w:val="22"/>
        </w:rPr>
      </w:pPr>
    </w:p>
    <w:p w14:paraId="3E4C8E73" w14:textId="77A86DD0" w:rsidR="00293CFA" w:rsidRPr="006917D4" w:rsidRDefault="00293CFA" w:rsidP="00293CFA">
      <w:pPr>
        <w:pStyle w:val="ListParagraph"/>
        <w:tabs>
          <w:tab w:val="left" w:pos="851"/>
        </w:tabs>
        <w:ind w:left="0"/>
        <w:jc w:val="both"/>
        <w:rPr>
          <w:rFonts w:ascii="Arial" w:hAnsi="Arial" w:cs="Arial"/>
          <w:color w:val="0D0D0D" w:themeColor="text1" w:themeTint="F2"/>
          <w:sz w:val="22"/>
          <w:szCs w:val="22"/>
        </w:rPr>
      </w:pPr>
      <w:r w:rsidRPr="006917D4">
        <w:rPr>
          <w:rFonts w:ascii="Arial" w:hAnsi="Arial" w:cs="Arial"/>
          <w:color w:val="0D0D0D" w:themeColor="text1" w:themeTint="F2"/>
          <w:sz w:val="22"/>
          <w:szCs w:val="22"/>
        </w:rPr>
        <w:t xml:space="preserve">The Advances account consists of payment extended to officers and employees </w:t>
      </w:r>
      <w:r w:rsidR="002C644E">
        <w:rPr>
          <w:rFonts w:ascii="Arial" w:hAnsi="Arial" w:cs="Arial"/>
          <w:color w:val="0D0D0D" w:themeColor="text1" w:themeTint="F2"/>
          <w:sz w:val="22"/>
          <w:szCs w:val="22"/>
        </w:rPr>
        <w:t xml:space="preserve">of NTA </w:t>
      </w:r>
      <w:r w:rsidRPr="006917D4">
        <w:rPr>
          <w:rFonts w:ascii="Arial" w:hAnsi="Arial" w:cs="Arial"/>
          <w:color w:val="0D0D0D" w:themeColor="text1" w:themeTint="F2"/>
          <w:sz w:val="22"/>
          <w:szCs w:val="22"/>
        </w:rPr>
        <w:t>for payroll, operating expenses and other transactions with specific purpose.</w:t>
      </w:r>
    </w:p>
    <w:p w14:paraId="1A01AE51" w14:textId="77777777" w:rsidR="00293CFA" w:rsidRPr="006917D4" w:rsidRDefault="00293CFA" w:rsidP="00293CFA">
      <w:pPr>
        <w:tabs>
          <w:tab w:val="left" w:pos="851"/>
        </w:tabs>
        <w:jc w:val="both"/>
        <w:rPr>
          <w:rFonts w:ascii="Arial" w:hAnsi="Arial" w:cs="Arial"/>
          <w:color w:val="0D0D0D" w:themeColor="text1" w:themeTint="F2"/>
          <w:sz w:val="22"/>
          <w:szCs w:val="22"/>
        </w:rPr>
      </w:pPr>
    </w:p>
    <w:p w14:paraId="4D89196A" w14:textId="4FCCB68A" w:rsidR="00293CFA" w:rsidRPr="006917D4" w:rsidRDefault="00293CFA" w:rsidP="00293CFA">
      <w:pPr>
        <w:tabs>
          <w:tab w:val="left" w:pos="851"/>
        </w:tabs>
        <w:jc w:val="both"/>
        <w:rPr>
          <w:rFonts w:ascii="Arial" w:hAnsi="Arial" w:cs="Arial"/>
          <w:color w:val="0D0D0D" w:themeColor="text1" w:themeTint="F2"/>
          <w:sz w:val="22"/>
          <w:szCs w:val="22"/>
        </w:rPr>
      </w:pPr>
      <w:r w:rsidRPr="006917D4">
        <w:rPr>
          <w:rFonts w:ascii="Arial" w:hAnsi="Arial" w:cs="Arial"/>
          <w:color w:val="0D0D0D" w:themeColor="text1" w:themeTint="F2"/>
          <w:sz w:val="22"/>
          <w:szCs w:val="22"/>
        </w:rPr>
        <w:t xml:space="preserve">The balance of Disbursing </w:t>
      </w:r>
      <w:r w:rsidR="00D440D8">
        <w:rPr>
          <w:rFonts w:ascii="Arial" w:hAnsi="Arial" w:cs="Arial"/>
          <w:color w:val="0D0D0D" w:themeColor="text1" w:themeTint="F2"/>
          <w:sz w:val="22"/>
          <w:szCs w:val="22"/>
        </w:rPr>
        <w:t>o</w:t>
      </w:r>
      <w:r w:rsidRPr="006917D4">
        <w:rPr>
          <w:rFonts w:ascii="Arial" w:hAnsi="Arial" w:cs="Arial"/>
          <w:color w:val="0D0D0D" w:themeColor="text1" w:themeTint="F2"/>
          <w:sz w:val="22"/>
          <w:szCs w:val="22"/>
        </w:rPr>
        <w:t>fficers account represents advances to regular disbursing officers of the merged tobac</w:t>
      </w:r>
      <w:r w:rsidR="00D440D8">
        <w:rPr>
          <w:rFonts w:ascii="Arial" w:hAnsi="Arial" w:cs="Arial"/>
          <w:color w:val="0D0D0D" w:themeColor="text1" w:themeTint="F2"/>
          <w:sz w:val="22"/>
          <w:szCs w:val="22"/>
        </w:rPr>
        <w:t>c</w:t>
      </w:r>
      <w:r w:rsidRPr="006917D4">
        <w:rPr>
          <w:rFonts w:ascii="Arial" w:hAnsi="Arial" w:cs="Arial"/>
          <w:color w:val="0D0D0D" w:themeColor="text1" w:themeTint="F2"/>
          <w:sz w:val="22"/>
          <w:szCs w:val="22"/>
        </w:rPr>
        <w:t>o agencies which remained dormant for more than 10 years.</w:t>
      </w:r>
    </w:p>
    <w:p w14:paraId="1FA0D5FF" w14:textId="553E20D5" w:rsidR="00293CFA" w:rsidRDefault="00293CFA" w:rsidP="00293CFA">
      <w:pPr>
        <w:tabs>
          <w:tab w:val="left" w:pos="851"/>
        </w:tabs>
        <w:jc w:val="both"/>
        <w:rPr>
          <w:rFonts w:ascii="Arial" w:hAnsi="Arial" w:cs="Arial"/>
          <w:color w:val="0D0D0D" w:themeColor="text1" w:themeTint="F2"/>
          <w:sz w:val="22"/>
          <w:szCs w:val="22"/>
        </w:rPr>
      </w:pPr>
    </w:p>
    <w:p w14:paraId="4B7E6897" w14:textId="77777777" w:rsidR="00B939E0" w:rsidRPr="006917D4" w:rsidRDefault="00B939E0" w:rsidP="00293CFA">
      <w:pPr>
        <w:tabs>
          <w:tab w:val="left" w:pos="851"/>
        </w:tabs>
        <w:jc w:val="both"/>
        <w:rPr>
          <w:rFonts w:ascii="Arial" w:hAnsi="Arial" w:cs="Arial"/>
          <w:color w:val="0D0D0D" w:themeColor="text1" w:themeTint="F2"/>
          <w:sz w:val="22"/>
          <w:szCs w:val="22"/>
        </w:rPr>
      </w:pPr>
    </w:p>
    <w:p w14:paraId="6BF4FAEC" w14:textId="77777777" w:rsidR="00B939E0" w:rsidRDefault="00B939E0" w:rsidP="00293CFA">
      <w:pPr>
        <w:pStyle w:val="ListParagraph"/>
        <w:tabs>
          <w:tab w:val="left" w:pos="851"/>
        </w:tabs>
        <w:ind w:left="0"/>
        <w:jc w:val="both"/>
        <w:rPr>
          <w:rFonts w:ascii="Arial" w:hAnsi="Arial" w:cs="Arial"/>
          <w:color w:val="0D0D0D" w:themeColor="text1" w:themeTint="F2"/>
          <w:sz w:val="22"/>
          <w:szCs w:val="22"/>
        </w:rPr>
      </w:pPr>
    </w:p>
    <w:p w14:paraId="4A845519" w14:textId="77777777" w:rsidR="00B939E0" w:rsidRDefault="00B939E0" w:rsidP="00293CFA">
      <w:pPr>
        <w:pStyle w:val="ListParagraph"/>
        <w:tabs>
          <w:tab w:val="left" w:pos="851"/>
        </w:tabs>
        <w:ind w:left="0"/>
        <w:jc w:val="both"/>
        <w:rPr>
          <w:rFonts w:ascii="Arial" w:hAnsi="Arial" w:cs="Arial"/>
          <w:color w:val="0D0D0D" w:themeColor="text1" w:themeTint="F2"/>
          <w:sz w:val="22"/>
          <w:szCs w:val="22"/>
        </w:rPr>
      </w:pPr>
    </w:p>
    <w:p w14:paraId="783E4CFC" w14:textId="304B0ED2" w:rsidR="00293CFA" w:rsidRDefault="00293CFA" w:rsidP="00293CFA">
      <w:pPr>
        <w:pStyle w:val="ListParagraph"/>
        <w:tabs>
          <w:tab w:val="left" w:pos="851"/>
        </w:tabs>
        <w:ind w:left="0"/>
        <w:jc w:val="both"/>
        <w:rPr>
          <w:rFonts w:ascii="Arial" w:hAnsi="Arial" w:cs="Arial"/>
          <w:color w:val="0D0D0D" w:themeColor="text1" w:themeTint="F2"/>
          <w:sz w:val="22"/>
          <w:szCs w:val="22"/>
        </w:rPr>
      </w:pPr>
      <w:r w:rsidRPr="006917D4">
        <w:rPr>
          <w:rFonts w:ascii="Arial" w:hAnsi="Arial" w:cs="Arial"/>
          <w:color w:val="0D0D0D" w:themeColor="text1" w:themeTint="F2"/>
          <w:sz w:val="22"/>
          <w:szCs w:val="22"/>
        </w:rPr>
        <w:t>The Prepayments account includes rental deposits of PBOs and model farm; insurance of vehicles, buildings</w:t>
      </w:r>
      <w:r w:rsidR="006E0B73">
        <w:rPr>
          <w:rFonts w:ascii="Arial" w:hAnsi="Arial" w:cs="Arial"/>
          <w:color w:val="0D0D0D" w:themeColor="text1" w:themeTint="F2"/>
          <w:sz w:val="22"/>
          <w:szCs w:val="22"/>
        </w:rPr>
        <w:t xml:space="preserve"> and</w:t>
      </w:r>
      <w:r w:rsidRPr="006917D4">
        <w:rPr>
          <w:rFonts w:ascii="Arial" w:hAnsi="Arial" w:cs="Arial"/>
          <w:color w:val="0D0D0D" w:themeColor="text1" w:themeTint="F2"/>
          <w:sz w:val="22"/>
          <w:szCs w:val="22"/>
        </w:rPr>
        <w:t xml:space="preserve"> fidelity bonds of accountable officers; deferred charges</w:t>
      </w:r>
      <w:r w:rsidR="006E0B73">
        <w:rPr>
          <w:rFonts w:ascii="Arial" w:hAnsi="Arial" w:cs="Arial"/>
          <w:color w:val="0D0D0D" w:themeColor="text1" w:themeTint="F2"/>
          <w:sz w:val="22"/>
          <w:szCs w:val="22"/>
        </w:rPr>
        <w:t>;</w:t>
      </w:r>
      <w:r w:rsidRPr="006917D4">
        <w:rPr>
          <w:rFonts w:ascii="Arial" w:hAnsi="Arial" w:cs="Arial"/>
          <w:color w:val="0D0D0D" w:themeColor="text1" w:themeTint="F2"/>
          <w:sz w:val="22"/>
          <w:szCs w:val="22"/>
        </w:rPr>
        <w:t xml:space="preserve"> and other prepaid expenses. It also includes 15 per</w:t>
      </w:r>
      <w:r w:rsidR="0023104B">
        <w:rPr>
          <w:rFonts w:ascii="Arial" w:hAnsi="Arial" w:cs="Arial"/>
          <w:color w:val="0D0D0D" w:themeColor="text1" w:themeTint="F2"/>
          <w:sz w:val="22"/>
          <w:szCs w:val="22"/>
        </w:rPr>
        <w:t xml:space="preserve"> </w:t>
      </w:r>
      <w:r w:rsidRPr="006917D4">
        <w:rPr>
          <w:rFonts w:ascii="Arial" w:hAnsi="Arial" w:cs="Arial"/>
          <w:color w:val="0D0D0D" w:themeColor="text1" w:themeTint="F2"/>
          <w:sz w:val="22"/>
          <w:szCs w:val="22"/>
        </w:rPr>
        <w:t xml:space="preserve">cent mobilization fee and cost of materials amounting to P0.583 million paid to Renaissance Builders Company, Inc. in the 1980s for the construction of the defunct </w:t>
      </w:r>
      <w:r w:rsidR="003958F9">
        <w:rPr>
          <w:rFonts w:ascii="Arial" w:hAnsi="Arial" w:cs="Arial"/>
          <w:color w:val="0D0D0D" w:themeColor="text1" w:themeTint="F2"/>
          <w:sz w:val="22"/>
          <w:szCs w:val="22"/>
        </w:rPr>
        <w:t>PTRTC</w:t>
      </w:r>
      <w:r w:rsidRPr="006917D4">
        <w:rPr>
          <w:rFonts w:ascii="Arial" w:hAnsi="Arial" w:cs="Arial"/>
          <w:color w:val="0D0D0D" w:themeColor="text1" w:themeTint="F2"/>
          <w:sz w:val="22"/>
          <w:szCs w:val="22"/>
        </w:rPr>
        <w:t xml:space="preserve">, now Main Research Center in Batac, Ilocos Norte, and Letters of Credit with the PNB for various suppliers’ account in the amount of </w:t>
      </w:r>
      <w:r w:rsidR="006E0B73">
        <w:rPr>
          <w:rFonts w:ascii="Arial" w:hAnsi="Arial" w:cs="Arial"/>
          <w:color w:val="0D0D0D" w:themeColor="text1" w:themeTint="F2"/>
          <w:sz w:val="22"/>
          <w:szCs w:val="22"/>
        </w:rPr>
        <w:t xml:space="preserve">               </w:t>
      </w:r>
      <w:r w:rsidRPr="006917D4">
        <w:rPr>
          <w:rFonts w:ascii="Arial" w:hAnsi="Arial" w:cs="Arial"/>
          <w:color w:val="0D0D0D" w:themeColor="text1" w:themeTint="F2"/>
          <w:sz w:val="22"/>
          <w:szCs w:val="22"/>
        </w:rPr>
        <w:t>P3.488 million.</w:t>
      </w:r>
    </w:p>
    <w:p w14:paraId="0C5AC84F" w14:textId="77777777" w:rsidR="00D93B4A" w:rsidRPr="006917D4" w:rsidRDefault="00D93B4A" w:rsidP="00293CFA">
      <w:pPr>
        <w:pStyle w:val="ListParagraph"/>
        <w:tabs>
          <w:tab w:val="left" w:pos="851"/>
        </w:tabs>
        <w:ind w:left="0"/>
        <w:jc w:val="both"/>
        <w:rPr>
          <w:rFonts w:ascii="Arial" w:hAnsi="Arial" w:cs="Arial"/>
          <w:color w:val="0D0D0D" w:themeColor="text1" w:themeTint="F2"/>
          <w:sz w:val="22"/>
          <w:szCs w:val="22"/>
        </w:rPr>
      </w:pPr>
    </w:p>
    <w:p w14:paraId="3347F8FF" w14:textId="6BB50EBC" w:rsidR="00D74751" w:rsidRPr="006917D4" w:rsidRDefault="00293CFA" w:rsidP="00293CFA">
      <w:pPr>
        <w:pStyle w:val="ListParagraph"/>
        <w:tabs>
          <w:tab w:val="left" w:pos="851"/>
        </w:tabs>
        <w:ind w:left="0"/>
        <w:jc w:val="both"/>
        <w:rPr>
          <w:rFonts w:ascii="Arial" w:hAnsi="Arial" w:cs="Arial"/>
          <w:color w:val="0D0D0D" w:themeColor="text1" w:themeTint="F2"/>
          <w:sz w:val="22"/>
          <w:szCs w:val="22"/>
        </w:rPr>
      </w:pPr>
      <w:r w:rsidRPr="006917D4">
        <w:rPr>
          <w:rFonts w:ascii="Arial" w:hAnsi="Arial" w:cs="Arial"/>
          <w:color w:val="0D0D0D" w:themeColor="text1" w:themeTint="F2"/>
          <w:sz w:val="22"/>
          <w:szCs w:val="22"/>
        </w:rPr>
        <w:t>Prepaid rent and guaranty deposits pertain to advance deposit given to lessor for the sub-office in Mindoro and the deposit made to electric cooperatives, respectively.</w:t>
      </w:r>
    </w:p>
    <w:p w14:paraId="7171101B" w14:textId="77777777" w:rsidR="00293CFA" w:rsidRPr="006917D4" w:rsidRDefault="00293CFA" w:rsidP="00293CFA">
      <w:pPr>
        <w:pStyle w:val="ListParagraph"/>
        <w:tabs>
          <w:tab w:val="left" w:pos="851"/>
        </w:tabs>
        <w:ind w:left="0"/>
        <w:jc w:val="both"/>
        <w:rPr>
          <w:rFonts w:ascii="Arial" w:hAnsi="Arial" w:cs="Arial"/>
          <w:color w:val="0D0D0D" w:themeColor="text1" w:themeTint="F2"/>
          <w:sz w:val="22"/>
          <w:szCs w:val="22"/>
        </w:rPr>
      </w:pPr>
    </w:p>
    <w:p w14:paraId="1983BE7E" w14:textId="54849021" w:rsidR="00293CFA" w:rsidRPr="006917D4" w:rsidRDefault="00293CFA" w:rsidP="00293CFA">
      <w:pPr>
        <w:pStyle w:val="ListParagraph"/>
        <w:numPr>
          <w:ilvl w:val="0"/>
          <w:numId w:val="35"/>
        </w:numPr>
        <w:ind w:left="0" w:firstLine="0"/>
        <w:jc w:val="both"/>
        <w:rPr>
          <w:rFonts w:ascii="Arial" w:hAnsi="Arial" w:cs="Arial"/>
          <w:b/>
          <w:color w:val="0D0D0D" w:themeColor="text1" w:themeTint="F2"/>
          <w:sz w:val="22"/>
          <w:szCs w:val="22"/>
        </w:rPr>
      </w:pPr>
      <w:r w:rsidRPr="006917D4">
        <w:rPr>
          <w:rFonts w:ascii="Arial" w:hAnsi="Arial" w:cs="Arial"/>
          <w:b/>
          <w:color w:val="0D0D0D" w:themeColor="text1" w:themeTint="F2"/>
          <w:sz w:val="22"/>
          <w:szCs w:val="22"/>
        </w:rPr>
        <w:t xml:space="preserve">Other </w:t>
      </w:r>
      <w:r w:rsidR="003F15C4">
        <w:rPr>
          <w:rFonts w:ascii="Arial" w:hAnsi="Arial" w:cs="Arial"/>
          <w:b/>
          <w:color w:val="0D0D0D" w:themeColor="text1" w:themeTint="F2"/>
          <w:sz w:val="22"/>
          <w:szCs w:val="22"/>
        </w:rPr>
        <w:t>N</w:t>
      </w:r>
      <w:r w:rsidRPr="006917D4">
        <w:rPr>
          <w:rFonts w:ascii="Arial" w:hAnsi="Arial" w:cs="Arial"/>
          <w:b/>
          <w:color w:val="0D0D0D" w:themeColor="text1" w:themeTint="F2"/>
          <w:sz w:val="22"/>
          <w:szCs w:val="22"/>
        </w:rPr>
        <w:t xml:space="preserve">on-current </w:t>
      </w:r>
      <w:r w:rsidR="003F15C4">
        <w:rPr>
          <w:rFonts w:ascii="Arial" w:hAnsi="Arial" w:cs="Arial"/>
          <w:b/>
          <w:color w:val="0D0D0D" w:themeColor="text1" w:themeTint="F2"/>
          <w:sz w:val="22"/>
          <w:szCs w:val="22"/>
        </w:rPr>
        <w:t>A</w:t>
      </w:r>
      <w:r w:rsidRPr="006917D4">
        <w:rPr>
          <w:rFonts w:ascii="Arial" w:hAnsi="Arial" w:cs="Arial"/>
          <w:b/>
          <w:color w:val="0D0D0D" w:themeColor="text1" w:themeTint="F2"/>
          <w:sz w:val="22"/>
          <w:szCs w:val="22"/>
        </w:rPr>
        <w:t>ssets</w:t>
      </w:r>
    </w:p>
    <w:p w14:paraId="6E2FA3CA" w14:textId="77777777" w:rsidR="00293CFA" w:rsidRPr="006917D4" w:rsidRDefault="00293CFA" w:rsidP="00293CFA">
      <w:pPr>
        <w:pStyle w:val="ListParagraph"/>
        <w:tabs>
          <w:tab w:val="left" w:pos="851"/>
        </w:tabs>
        <w:ind w:left="0"/>
        <w:jc w:val="both"/>
        <w:rPr>
          <w:rFonts w:ascii="Arial" w:hAnsi="Arial" w:cs="Arial"/>
          <w:color w:val="0D0D0D" w:themeColor="text1" w:themeTint="F2"/>
          <w:sz w:val="22"/>
          <w:szCs w:val="22"/>
        </w:rPr>
      </w:pPr>
    </w:p>
    <w:tbl>
      <w:tblPr>
        <w:tblW w:w="8640" w:type="dxa"/>
        <w:tblLayout w:type="fixed"/>
        <w:tblLook w:val="0000" w:firstRow="0" w:lastRow="0" w:firstColumn="0" w:lastColumn="0" w:noHBand="0" w:noVBand="0"/>
      </w:tblPr>
      <w:tblGrid>
        <w:gridCol w:w="3996"/>
        <w:gridCol w:w="792"/>
        <w:gridCol w:w="1872"/>
        <w:gridCol w:w="1980"/>
      </w:tblGrid>
      <w:tr w:rsidR="006917D4" w:rsidRPr="00702859" w14:paraId="587B7A96" w14:textId="77777777" w:rsidTr="006E0B73">
        <w:trPr>
          <w:trHeight w:val="211"/>
          <w:tblHeader/>
        </w:trPr>
        <w:tc>
          <w:tcPr>
            <w:tcW w:w="3996" w:type="dxa"/>
            <w:tcBorders>
              <w:top w:val="single" w:sz="4" w:space="0" w:color="auto"/>
              <w:bottom w:val="single" w:sz="4" w:space="0" w:color="auto"/>
            </w:tcBorders>
          </w:tcPr>
          <w:p w14:paraId="34AB692E" w14:textId="77777777" w:rsidR="00293CFA" w:rsidRPr="006E0B73" w:rsidRDefault="00293CFA" w:rsidP="00683AF0">
            <w:pPr>
              <w:spacing w:line="22" w:lineRule="atLeast"/>
              <w:ind w:right="-102"/>
              <w:jc w:val="right"/>
              <w:rPr>
                <w:rFonts w:ascii="Arial Narrow" w:hAnsi="Arial Narrow" w:cs="Arial"/>
                <w:b/>
                <w:snapToGrid w:val="0"/>
                <w:color w:val="0D0D0D" w:themeColor="text1" w:themeTint="F2"/>
              </w:rPr>
            </w:pPr>
          </w:p>
        </w:tc>
        <w:tc>
          <w:tcPr>
            <w:tcW w:w="792" w:type="dxa"/>
            <w:tcBorders>
              <w:top w:val="single" w:sz="4" w:space="0" w:color="auto"/>
              <w:bottom w:val="single" w:sz="4" w:space="0" w:color="auto"/>
            </w:tcBorders>
          </w:tcPr>
          <w:p w14:paraId="2EEED9A9" w14:textId="1C033790" w:rsidR="00293CFA" w:rsidRPr="006E0B73" w:rsidRDefault="00293CFA" w:rsidP="00683AF0">
            <w:pPr>
              <w:spacing w:line="22" w:lineRule="atLeast"/>
              <w:jc w:val="center"/>
              <w:rPr>
                <w:rFonts w:ascii="Arial Narrow" w:hAnsi="Arial Narrow" w:cs="Arial"/>
                <w:b/>
                <w:snapToGrid w:val="0"/>
                <w:color w:val="0D0D0D" w:themeColor="text1" w:themeTint="F2"/>
              </w:rPr>
            </w:pPr>
          </w:p>
        </w:tc>
        <w:tc>
          <w:tcPr>
            <w:tcW w:w="1872" w:type="dxa"/>
            <w:tcBorders>
              <w:top w:val="single" w:sz="4" w:space="0" w:color="auto"/>
              <w:bottom w:val="single" w:sz="4" w:space="0" w:color="auto"/>
            </w:tcBorders>
          </w:tcPr>
          <w:p w14:paraId="1C20FAF8" w14:textId="77777777" w:rsidR="00293CFA" w:rsidRPr="006E0B73" w:rsidRDefault="00293CFA" w:rsidP="00683AF0">
            <w:pPr>
              <w:spacing w:line="22" w:lineRule="atLeast"/>
              <w:jc w:val="right"/>
              <w:rPr>
                <w:rFonts w:ascii="Arial Narrow" w:hAnsi="Arial Narrow" w:cs="Arial"/>
                <w:b/>
                <w:snapToGrid w:val="0"/>
                <w:color w:val="0D0D0D" w:themeColor="text1" w:themeTint="F2"/>
                <w:lang w:val="id-ID"/>
              </w:rPr>
            </w:pPr>
            <w:r w:rsidRPr="006E0B73">
              <w:rPr>
                <w:rFonts w:ascii="Arial Narrow" w:hAnsi="Arial Narrow" w:cs="Arial"/>
                <w:b/>
                <w:snapToGrid w:val="0"/>
                <w:color w:val="0D0D0D" w:themeColor="text1" w:themeTint="F2"/>
              </w:rPr>
              <w:t>202</w:t>
            </w:r>
            <w:r w:rsidRPr="006E0B73">
              <w:rPr>
                <w:rFonts w:ascii="Arial Narrow" w:hAnsi="Arial Narrow" w:cs="Arial"/>
                <w:b/>
                <w:snapToGrid w:val="0"/>
                <w:color w:val="0D0D0D" w:themeColor="text1" w:themeTint="F2"/>
                <w:lang w:val="id-ID"/>
              </w:rPr>
              <w:t>1</w:t>
            </w:r>
          </w:p>
        </w:tc>
        <w:tc>
          <w:tcPr>
            <w:tcW w:w="1980" w:type="dxa"/>
            <w:tcBorders>
              <w:top w:val="single" w:sz="4" w:space="0" w:color="auto"/>
              <w:bottom w:val="single" w:sz="4" w:space="0" w:color="auto"/>
            </w:tcBorders>
          </w:tcPr>
          <w:p w14:paraId="3848B604" w14:textId="77777777" w:rsidR="00293CFA" w:rsidRPr="006E0B73" w:rsidRDefault="00293CFA" w:rsidP="00683AF0">
            <w:pPr>
              <w:spacing w:line="22" w:lineRule="atLeast"/>
              <w:ind w:right="-86"/>
              <w:jc w:val="right"/>
              <w:rPr>
                <w:rFonts w:ascii="Arial Narrow" w:hAnsi="Arial Narrow" w:cs="Arial"/>
                <w:b/>
                <w:snapToGrid w:val="0"/>
                <w:color w:val="0D0D0D" w:themeColor="text1" w:themeTint="F2"/>
                <w:lang w:val="id-ID"/>
              </w:rPr>
            </w:pPr>
            <w:r w:rsidRPr="006E0B73">
              <w:rPr>
                <w:rFonts w:ascii="Arial Narrow" w:hAnsi="Arial Narrow" w:cs="Arial"/>
                <w:b/>
                <w:snapToGrid w:val="0"/>
                <w:color w:val="0D0D0D" w:themeColor="text1" w:themeTint="F2"/>
                <w:lang w:val="id-ID"/>
              </w:rPr>
              <w:t>2020</w:t>
            </w:r>
          </w:p>
        </w:tc>
      </w:tr>
      <w:tr w:rsidR="006917D4" w:rsidRPr="00702859" w14:paraId="21655ACA" w14:textId="77777777" w:rsidTr="006E0B73">
        <w:trPr>
          <w:trHeight w:val="70"/>
        </w:trPr>
        <w:tc>
          <w:tcPr>
            <w:tcW w:w="3996" w:type="dxa"/>
            <w:tcBorders>
              <w:top w:val="single" w:sz="4" w:space="0" w:color="auto"/>
            </w:tcBorders>
          </w:tcPr>
          <w:p w14:paraId="141AC31B" w14:textId="77777777" w:rsidR="006330DC" w:rsidRPr="006E0B73" w:rsidRDefault="006330DC" w:rsidP="006330DC">
            <w:pPr>
              <w:spacing w:line="22" w:lineRule="atLeast"/>
              <w:ind w:right="-102" w:hanging="108"/>
              <w:rPr>
                <w:rFonts w:ascii="Arial Narrow" w:hAnsi="Arial Narrow" w:cs="Arial"/>
                <w:snapToGrid w:val="0"/>
                <w:color w:val="0D0D0D" w:themeColor="text1" w:themeTint="F2"/>
              </w:rPr>
            </w:pPr>
            <w:r w:rsidRPr="006E0B73">
              <w:rPr>
                <w:rFonts w:ascii="Arial Narrow" w:hAnsi="Arial Narrow" w:cs="Arial"/>
                <w:snapToGrid w:val="0"/>
                <w:color w:val="0D0D0D" w:themeColor="text1" w:themeTint="F2"/>
              </w:rPr>
              <w:t>Investments</w:t>
            </w:r>
          </w:p>
        </w:tc>
        <w:tc>
          <w:tcPr>
            <w:tcW w:w="792" w:type="dxa"/>
            <w:tcBorders>
              <w:top w:val="single" w:sz="4" w:space="0" w:color="auto"/>
            </w:tcBorders>
          </w:tcPr>
          <w:p w14:paraId="61BBAAE3" w14:textId="77777777" w:rsidR="006330DC" w:rsidRPr="006E0B73" w:rsidRDefault="006330DC" w:rsidP="006330DC">
            <w:pPr>
              <w:spacing w:line="22" w:lineRule="atLeast"/>
              <w:jc w:val="right"/>
              <w:rPr>
                <w:rFonts w:ascii="Arial Narrow" w:hAnsi="Arial Narrow" w:cs="Arial"/>
                <w:snapToGrid w:val="0"/>
                <w:color w:val="0D0D0D" w:themeColor="text1" w:themeTint="F2"/>
              </w:rPr>
            </w:pPr>
          </w:p>
        </w:tc>
        <w:tc>
          <w:tcPr>
            <w:tcW w:w="1872" w:type="dxa"/>
            <w:tcBorders>
              <w:top w:val="single" w:sz="4" w:space="0" w:color="auto"/>
            </w:tcBorders>
            <w:shd w:val="clear" w:color="auto" w:fill="auto"/>
          </w:tcPr>
          <w:p w14:paraId="7797BCA0" w14:textId="73D2A73D" w:rsidR="006330DC" w:rsidRPr="006E0B73" w:rsidRDefault="006330DC" w:rsidP="006330DC">
            <w:pPr>
              <w:spacing w:line="22" w:lineRule="atLeast"/>
              <w:jc w:val="right"/>
              <w:rPr>
                <w:rFonts w:ascii="Arial Narrow" w:hAnsi="Arial Narrow" w:cs="Arial"/>
                <w:snapToGrid w:val="0"/>
                <w:color w:val="0D0D0D" w:themeColor="text1" w:themeTint="F2"/>
              </w:rPr>
            </w:pPr>
            <w:r w:rsidRPr="006E0B73">
              <w:rPr>
                <w:rFonts w:ascii="Arial Narrow" w:hAnsi="Arial Narrow" w:cs="Arial"/>
                <w:color w:val="0D0D0D" w:themeColor="text1" w:themeTint="F2"/>
              </w:rPr>
              <w:t xml:space="preserve"> 28,633,897 </w:t>
            </w:r>
          </w:p>
        </w:tc>
        <w:tc>
          <w:tcPr>
            <w:tcW w:w="1980" w:type="dxa"/>
            <w:tcBorders>
              <w:top w:val="single" w:sz="4" w:space="0" w:color="auto"/>
            </w:tcBorders>
          </w:tcPr>
          <w:p w14:paraId="132C3120" w14:textId="7366C04D" w:rsidR="006330DC" w:rsidRPr="006E0B73" w:rsidRDefault="006330DC" w:rsidP="006330DC">
            <w:pPr>
              <w:ind w:left="-72" w:right="-86"/>
              <w:jc w:val="right"/>
              <w:rPr>
                <w:rFonts w:ascii="Arial Narrow" w:hAnsi="Arial Narrow" w:cs="Arial"/>
                <w:noProof/>
                <w:color w:val="0D0D0D" w:themeColor="text1" w:themeTint="F2"/>
              </w:rPr>
            </w:pPr>
            <w:r w:rsidRPr="006E0B73">
              <w:rPr>
                <w:rFonts w:ascii="Arial Narrow" w:hAnsi="Arial Narrow" w:cs="Arial"/>
                <w:color w:val="0D0D0D" w:themeColor="text1" w:themeTint="F2"/>
              </w:rPr>
              <w:t xml:space="preserve"> 28,633,897 </w:t>
            </w:r>
          </w:p>
        </w:tc>
      </w:tr>
      <w:tr w:rsidR="006917D4" w:rsidRPr="00702859" w14:paraId="33782CE0" w14:textId="77777777" w:rsidTr="006E0B73">
        <w:trPr>
          <w:trHeight w:val="66"/>
        </w:trPr>
        <w:tc>
          <w:tcPr>
            <w:tcW w:w="3996" w:type="dxa"/>
          </w:tcPr>
          <w:p w14:paraId="26BA0517" w14:textId="77777777" w:rsidR="006330DC" w:rsidRPr="006E0B73" w:rsidRDefault="006330DC" w:rsidP="006330DC">
            <w:pPr>
              <w:spacing w:line="22" w:lineRule="atLeast"/>
              <w:ind w:right="-102" w:hanging="108"/>
              <w:rPr>
                <w:rFonts w:ascii="Arial Narrow" w:hAnsi="Arial Narrow" w:cs="Arial"/>
                <w:color w:val="0D0D0D" w:themeColor="text1" w:themeTint="F2"/>
              </w:rPr>
            </w:pPr>
            <w:r w:rsidRPr="006E0B73">
              <w:rPr>
                <w:rFonts w:ascii="Arial Narrow" w:hAnsi="Arial Narrow" w:cs="Arial"/>
                <w:color w:val="0D0D0D" w:themeColor="text1" w:themeTint="F2"/>
              </w:rPr>
              <w:t>Defunct tobacco agencies accounts</w:t>
            </w:r>
          </w:p>
        </w:tc>
        <w:tc>
          <w:tcPr>
            <w:tcW w:w="792" w:type="dxa"/>
          </w:tcPr>
          <w:p w14:paraId="4961FF5F" w14:textId="77777777" w:rsidR="006330DC" w:rsidRPr="006E0B73" w:rsidRDefault="006330DC" w:rsidP="006330DC">
            <w:pPr>
              <w:jc w:val="right"/>
              <w:rPr>
                <w:rFonts w:ascii="Arial Narrow" w:hAnsi="Arial Narrow" w:cs="Arial"/>
                <w:color w:val="0D0D0D" w:themeColor="text1" w:themeTint="F2"/>
              </w:rPr>
            </w:pPr>
          </w:p>
        </w:tc>
        <w:tc>
          <w:tcPr>
            <w:tcW w:w="1872" w:type="dxa"/>
            <w:shd w:val="clear" w:color="auto" w:fill="auto"/>
          </w:tcPr>
          <w:p w14:paraId="4F8ECC4F" w14:textId="6E4A8AB1" w:rsidR="006330DC" w:rsidRPr="006E0B73" w:rsidRDefault="006330DC" w:rsidP="006330DC">
            <w:pPr>
              <w:jc w:val="right"/>
              <w:rPr>
                <w:rFonts w:ascii="Arial Narrow" w:hAnsi="Arial Narrow" w:cs="Arial"/>
                <w:color w:val="0D0D0D" w:themeColor="text1" w:themeTint="F2"/>
              </w:rPr>
            </w:pPr>
            <w:r w:rsidRPr="006E0B73">
              <w:rPr>
                <w:rFonts w:ascii="Arial Narrow" w:hAnsi="Arial Narrow" w:cs="Arial"/>
                <w:color w:val="0D0D0D" w:themeColor="text1" w:themeTint="F2"/>
              </w:rPr>
              <w:t xml:space="preserve"> 1,508,498 </w:t>
            </w:r>
          </w:p>
        </w:tc>
        <w:tc>
          <w:tcPr>
            <w:tcW w:w="1980" w:type="dxa"/>
          </w:tcPr>
          <w:p w14:paraId="3440C2A6" w14:textId="3CB79493" w:rsidR="006330DC" w:rsidRPr="006E0B73" w:rsidRDefault="006330DC" w:rsidP="006330DC">
            <w:pPr>
              <w:ind w:left="-72" w:right="-86"/>
              <w:jc w:val="right"/>
              <w:rPr>
                <w:rFonts w:ascii="Arial Narrow" w:hAnsi="Arial Narrow" w:cs="Arial"/>
                <w:noProof/>
                <w:color w:val="0D0D0D" w:themeColor="text1" w:themeTint="F2"/>
              </w:rPr>
            </w:pPr>
            <w:r w:rsidRPr="006E0B73">
              <w:rPr>
                <w:rFonts w:ascii="Arial Narrow" w:hAnsi="Arial Narrow" w:cs="Arial"/>
                <w:color w:val="0D0D0D" w:themeColor="text1" w:themeTint="F2"/>
              </w:rPr>
              <w:t xml:space="preserve"> 1,508,498 </w:t>
            </w:r>
          </w:p>
        </w:tc>
      </w:tr>
      <w:tr w:rsidR="006917D4" w:rsidRPr="00702859" w14:paraId="6DFDBABC" w14:textId="77777777" w:rsidTr="006E0B73">
        <w:trPr>
          <w:trHeight w:val="66"/>
        </w:trPr>
        <w:tc>
          <w:tcPr>
            <w:tcW w:w="3996" w:type="dxa"/>
          </w:tcPr>
          <w:p w14:paraId="4858B9C5" w14:textId="77777777" w:rsidR="006330DC" w:rsidRPr="006E0B73" w:rsidRDefault="006330DC" w:rsidP="006330DC">
            <w:pPr>
              <w:spacing w:line="22" w:lineRule="atLeast"/>
              <w:ind w:right="-102" w:hanging="108"/>
              <w:rPr>
                <w:rFonts w:ascii="Arial Narrow" w:hAnsi="Arial Narrow" w:cs="Arial"/>
                <w:snapToGrid w:val="0"/>
                <w:color w:val="0D0D0D" w:themeColor="text1" w:themeTint="F2"/>
              </w:rPr>
            </w:pPr>
            <w:r w:rsidRPr="006E0B73">
              <w:rPr>
                <w:rFonts w:ascii="Arial Narrow" w:hAnsi="Arial Narrow" w:cs="Arial"/>
                <w:color w:val="0D0D0D" w:themeColor="text1" w:themeTint="F2"/>
              </w:rPr>
              <w:t>Unserviceable property</w:t>
            </w:r>
          </w:p>
        </w:tc>
        <w:tc>
          <w:tcPr>
            <w:tcW w:w="792" w:type="dxa"/>
          </w:tcPr>
          <w:p w14:paraId="0EDB91DC" w14:textId="77777777" w:rsidR="006330DC" w:rsidRPr="006E0B73" w:rsidRDefault="006330DC" w:rsidP="006330DC">
            <w:pPr>
              <w:jc w:val="right"/>
              <w:rPr>
                <w:rFonts w:ascii="Arial Narrow" w:hAnsi="Arial Narrow" w:cs="Arial"/>
                <w:color w:val="0D0D0D" w:themeColor="text1" w:themeTint="F2"/>
              </w:rPr>
            </w:pPr>
          </w:p>
        </w:tc>
        <w:tc>
          <w:tcPr>
            <w:tcW w:w="1872" w:type="dxa"/>
            <w:shd w:val="clear" w:color="auto" w:fill="auto"/>
          </w:tcPr>
          <w:p w14:paraId="18776FDA" w14:textId="70B66212" w:rsidR="006330DC" w:rsidRPr="006E0B73" w:rsidRDefault="006330DC" w:rsidP="006330DC">
            <w:pPr>
              <w:jc w:val="right"/>
              <w:rPr>
                <w:rFonts w:ascii="Arial Narrow" w:hAnsi="Arial Narrow" w:cs="Arial"/>
                <w:color w:val="0D0D0D" w:themeColor="text1" w:themeTint="F2"/>
              </w:rPr>
            </w:pPr>
            <w:r w:rsidRPr="006E0B73">
              <w:rPr>
                <w:rFonts w:ascii="Arial Narrow" w:hAnsi="Arial Narrow" w:cs="Arial"/>
                <w:color w:val="0D0D0D" w:themeColor="text1" w:themeTint="F2"/>
              </w:rPr>
              <w:t xml:space="preserve"> 829,646 </w:t>
            </w:r>
          </w:p>
        </w:tc>
        <w:tc>
          <w:tcPr>
            <w:tcW w:w="1980" w:type="dxa"/>
          </w:tcPr>
          <w:p w14:paraId="390ACA40" w14:textId="1FDD4F11" w:rsidR="006330DC" w:rsidRPr="006E0B73" w:rsidRDefault="006330DC" w:rsidP="006330DC">
            <w:pPr>
              <w:ind w:left="-72" w:right="-86"/>
              <w:jc w:val="right"/>
              <w:rPr>
                <w:rFonts w:ascii="Arial Narrow" w:hAnsi="Arial Narrow" w:cs="Arial"/>
                <w:noProof/>
                <w:color w:val="0D0D0D" w:themeColor="text1" w:themeTint="F2"/>
              </w:rPr>
            </w:pPr>
            <w:r w:rsidRPr="006E0B73">
              <w:rPr>
                <w:rFonts w:ascii="Arial Narrow" w:hAnsi="Arial Narrow" w:cs="Arial"/>
                <w:color w:val="0D0D0D" w:themeColor="text1" w:themeTint="F2"/>
              </w:rPr>
              <w:t xml:space="preserve"> 4,207,943 </w:t>
            </w:r>
          </w:p>
        </w:tc>
      </w:tr>
      <w:tr w:rsidR="006917D4" w:rsidRPr="00702859" w14:paraId="42695752" w14:textId="77777777" w:rsidTr="00B34BCF">
        <w:trPr>
          <w:trHeight w:val="66"/>
        </w:trPr>
        <w:tc>
          <w:tcPr>
            <w:tcW w:w="3996" w:type="dxa"/>
            <w:tcBorders>
              <w:bottom w:val="single" w:sz="4" w:space="0" w:color="auto"/>
            </w:tcBorders>
          </w:tcPr>
          <w:p w14:paraId="695B3AA9" w14:textId="77777777" w:rsidR="006330DC" w:rsidRPr="006E0B73" w:rsidRDefault="006330DC" w:rsidP="006330DC">
            <w:pPr>
              <w:spacing w:line="22" w:lineRule="atLeast"/>
              <w:ind w:right="-102" w:hanging="108"/>
              <w:rPr>
                <w:rFonts w:ascii="Arial Narrow" w:hAnsi="Arial Narrow" w:cs="Arial"/>
                <w:color w:val="0D0D0D" w:themeColor="text1" w:themeTint="F2"/>
              </w:rPr>
            </w:pPr>
            <w:r w:rsidRPr="006E0B73">
              <w:rPr>
                <w:rFonts w:ascii="Arial Narrow" w:hAnsi="Arial Narrow" w:cs="Arial"/>
                <w:color w:val="0D0D0D" w:themeColor="text1" w:themeTint="F2"/>
              </w:rPr>
              <w:t>Other non-current assets</w:t>
            </w:r>
          </w:p>
        </w:tc>
        <w:tc>
          <w:tcPr>
            <w:tcW w:w="792" w:type="dxa"/>
            <w:tcBorders>
              <w:bottom w:val="single" w:sz="4" w:space="0" w:color="auto"/>
            </w:tcBorders>
          </w:tcPr>
          <w:p w14:paraId="6BE65231" w14:textId="77777777" w:rsidR="006330DC" w:rsidRPr="006E0B73" w:rsidRDefault="006330DC" w:rsidP="006330DC">
            <w:pPr>
              <w:jc w:val="right"/>
              <w:rPr>
                <w:rFonts w:ascii="Arial Narrow" w:hAnsi="Arial Narrow" w:cs="Arial"/>
                <w:color w:val="0D0D0D" w:themeColor="text1" w:themeTint="F2"/>
              </w:rPr>
            </w:pPr>
          </w:p>
        </w:tc>
        <w:tc>
          <w:tcPr>
            <w:tcW w:w="1872" w:type="dxa"/>
            <w:tcBorders>
              <w:bottom w:val="single" w:sz="4" w:space="0" w:color="auto"/>
            </w:tcBorders>
            <w:shd w:val="clear" w:color="auto" w:fill="auto"/>
          </w:tcPr>
          <w:p w14:paraId="7DEC08C0" w14:textId="186CBE83" w:rsidR="006330DC" w:rsidRPr="006E0B73" w:rsidRDefault="003958F9" w:rsidP="006330DC">
            <w:pPr>
              <w:jc w:val="right"/>
              <w:rPr>
                <w:rFonts w:ascii="Arial Narrow" w:hAnsi="Arial Narrow" w:cs="Arial"/>
                <w:color w:val="0D0D0D" w:themeColor="text1" w:themeTint="F2"/>
              </w:rPr>
            </w:pPr>
            <w:r w:rsidRPr="006E0B73">
              <w:rPr>
                <w:rFonts w:ascii="Arial Narrow" w:hAnsi="Arial Narrow" w:cs="Arial"/>
                <w:color w:val="0D0D0D" w:themeColor="text1" w:themeTint="F2"/>
              </w:rPr>
              <w:t>84,987,222</w:t>
            </w:r>
            <w:r w:rsidR="006330DC" w:rsidRPr="006E0B73">
              <w:rPr>
                <w:rFonts w:ascii="Arial Narrow" w:hAnsi="Arial Narrow" w:cs="Arial"/>
                <w:color w:val="0D0D0D" w:themeColor="text1" w:themeTint="F2"/>
              </w:rPr>
              <w:t xml:space="preserve"> </w:t>
            </w:r>
          </w:p>
        </w:tc>
        <w:tc>
          <w:tcPr>
            <w:tcW w:w="1980" w:type="dxa"/>
            <w:tcBorders>
              <w:bottom w:val="single" w:sz="4" w:space="0" w:color="auto"/>
            </w:tcBorders>
          </w:tcPr>
          <w:p w14:paraId="63189DC4" w14:textId="52A7E37B" w:rsidR="006330DC" w:rsidRPr="006E0B73" w:rsidRDefault="006330DC" w:rsidP="006330DC">
            <w:pPr>
              <w:ind w:left="-72" w:right="-86"/>
              <w:jc w:val="right"/>
              <w:rPr>
                <w:rFonts w:ascii="Arial Narrow" w:hAnsi="Arial Narrow" w:cs="Arial"/>
                <w:noProof/>
                <w:color w:val="0D0D0D" w:themeColor="text1" w:themeTint="F2"/>
                <w:lang w:val="id-ID"/>
              </w:rPr>
            </w:pPr>
            <w:r w:rsidRPr="006E0B73">
              <w:rPr>
                <w:rFonts w:ascii="Arial Narrow" w:hAnsi="Arial Narrow" w:cs="Arial"/>
                <w:color w:val="0D0D0D" w:themeColor="text1" w:themeTint="F2"/>
              </w:rPr>
              <w:t xml:space="preserve"> </w:t>
            </w:r>
            <w:r w:rsidR="003958F9" w:rsidRPr="006E0B73">
              <w:rPr>
                <w:rFonts w:ascii="Arial Narrow" w:hAnsi="Arial Narrow" w:cs="Arial"/>
                <w:color w:val="0D0D0D" w:themeColor="text1" w:themeTint="F2"/>
              </w:rPr>
              <w:t>84,987,222</w:t>
            </w:r>
            <w:r w:rsidRPr="006E0B73">
              <w:rPr>
                <w:rFonts w:ascii="Arial Narrow" w:hAnsi="Arial Narrow" w:cs="Arial"/>
                <w:color w:val="0D0D0D" w:themeColor="text1" w:themeTint="F2"/>
              </w:rPr>
              <w:t xml:space="preserve"> </w:t>
            </w:r>
          </w:p>
        </w:tc>
      </w:tr>
      <w:tr w:rsidR="006917D4" w:rsidRPr="00702859" w14:paraId="253A66B2" w14:textId="77777777" w:rsidTr="00B34BCF">
        <w:trPr>
          <w:trHeight w:val="66"/>
        </w:trPr>
        <w:tc>
          <w:tcPr>
            <w:tcW w:w="3996" w:type="dxa"/>
            <w:tcBorders>
              <w:top w:val="single" w:sz="4" w:space="0" w:color="auto"/>
              <w:bottom w:val="single" w:sz="4" w:space="0" w:color="auto"/>
            </w:tcBorders>
          </w:tcPr>
          <w:p w14:paraId="5E47CCF0" w14:textId="77777777" w:rsidR="006330DC" w:rsidRPr="006E0B73" w:rsidRDefault="006330DC" w:rsidP="006330DC">
            <w:pPr>
              <w:spacing w:line="22" w:lineRule="atLeast"/>
              <w:ind w:right="-102" w:hanging="108"/>
              <w:rPr>
                <w:rFonts w:ascii="Arial Narrow" w:hAnsi="Arial Narrow" w:cs="Arial"/>
                <w:color w:val="0D0D0D" w:themeColor="text1" w:themeTint="F2"/>
              </w:rPr>
            </w:pPr>
          </w:p>
        </w:tc>
        <w:tc>
          <w:tcPr>
            <w:tcW w:w="792" w:type="dxa"/>
            <w:tcBorders>
              <w:top w:val="single" w:sz="4" w:space="0" w:color="auto"/>
              <w:bottom w:val="single" w:sz="4" w:space="0" w:color="auto"/>
            </w:tcBorders>
          </w:tcPr>
          <w:p w14:paraId="038DFF77" w14:textId="77777777" w:rsidR="006330DC" w:rsidRPr="006E0B73" w:rsidRDefault="006330DC" w:rsidP="006330DC">
            <w:pPr>
              <w:jc w:val="right"/>
              <w:rPr>
                <w:rFonts w:ascii="Arial Narrow" w:hAnsi="Arial Narrow" w:cs="Arial"/>
                <w:color w:val="0D0D0D" w:themeColor="text1" w:themeTint="F2"/>
              </w:rPr>
            </w:pPr>
          </w:p>
        </w:tc>
        <w:tc>
          <w:tcPr>
            <w:tcW w:w="1872" w:type="dxa"/>
            <w:tcBorders>
              <w:top w:val="single" w:sz="4" w:space="0" w:color="auto"/>
              <w:bottom w:val="single" w:sz="4" w:space="0" w:color="auto"/>
            </w:tcBorders>
            <w:shd w:val="clear" w:color="auto" w:fill="auto"/>
          </w:tcPr>
          <w:p w14:paraId="798E1766" w14:textId="67FF7EE8" w:rsidR="006330DC" w:rsidRPr="006E0B73" w:rsidRDefault="006330DC" w:rsidP="006330DC">
            <w:pPr>
              <w:jc w:val="right"/>
              <w:rPr>
                <w:rFonts w:ascii="Arial Narrow" w:hAnsi="Arial Narrow" w:cs="Arial"/>
                <w:color w:val="0D0D0D" w:themeColor="text1" w:themeTint="F2"/>
              </w:rPr>
            </w:pPr>
            <w:r w:rsidRPr="006E0B73">
              <w:rPr>
                <w:rFonts w:ascii="Arial Narrow" w:hAnsi="Arial Narrow" w:cs="Arial"/>
                <w:color w:val="0D0D0D" w:themeColor="text1" w:themeTint="F2"/>
              </w:rPr>
              <w:t xml:space="preserve"> 115,959,263 </w:t>
            </w:r>
          </w:p>
        </w:tc>
        <w:tc>
          <w:tcPr>
            <w:tcW w:w="1980" w:type="dxa"/>
            <w:tcBorders>
              <w:top w:val="single" w:sz="4" w:space="0" w:color="auto"/>
              <w:bottom w:val="single" w:sz="4" w:space="0" w:color="auto"/>
            </w:tcBorders>
          </w:tcPr>
          <w:p w14:paraId="5B249379" w14:textId="582C7704" w:rsidR="006330DC" w:rsidRPr="006E0B73" w:rsidRDefault="006330DC" w:rsidP="006330DC">
            <w:pPr>
              <w:ind w:left="-72" w:right="-86"/>
              <w:jc w:val="right"/>
              <w:rPr>
                <w:rFonts w:ascii="Arial Narrow" w:hAnsi="Arial Narrow" w:cs="Arial"/>
                <w:noProof/>
                <w:color w:val="0D0D0D" w:themeColor="text1" w:themeTint="F2"/>
                <w:lang w:val="id-ID"/>
              </w:rPr>
            </w:pPr>
            <w:r w:rsidRPr="006E0B73">
              <w:rPr>
                <w:rFonts w:ascii="Arial Narrow" w:hAnsi="Arial Narrow" w:cs="Arial"/>
                <w:color w:val="0D0D0D" w:themeColor="text1" w:themeTint="F2"/>
              </w:rPr>
              <w:t xml:space="preserve"> 119,337,560 </w:t>
            </w:r>
          </w:p>
        </w:tc>
      </w:tr>
      <w:tr w:rsidR="006917D4" w:rsidRPr="00702859" w14:paraId="5C64D2FF" w14:textId="77777777" w:rsidTr="00B34BCF">
        <w:trPr>
          <w:trHeight w:val="66"/>
        </w:trPr>
        <w:tc>
          <w:tcPr>
            <w:tcW w:w="3996" w:type="dxa"/>
            <w:tcBorders>
              <w:top w:val="single" w:sz="4" w:space="0" w:color="auto"/>
            </w:tcBorders>
          </w:tcPr>
          <w:p w14:paraId="4C82770E" w14:textId="77777777" w:rsidR="006330DC" w:rsidRPr="006E0B73" w:rsidRDefault="006330DC" w:rsidP="006330DC">
            <w:pPr>
              <w:spacing w:line="22" w:lineRule="atLeast"/>
              <w:ind w:right="-102" w:hanging="108"/>
              <w:rPr>
                <w:rFonts w:ascii="Arial Narrow" w:hAnsi="Arial Narrow" w:cs="Arial"/>
                <w:color w:val="0D0D0D" w:themeColor="text1" w:themeTint="F2"/>
              </w:rPr>
            </w:pPr>
            <w:r w:rsidRPr="006E0B73">
              <w:rPr>
                <w:rFonts w:ascii="Arial Narrow" w:hAnsi="Arial Narrow" w:cs="Arial"/>
                <w:color w:val="0D0D0D" w:themeColor="text1" w:themeTint="F2"/>
              </w:rPr>
              <w:t>Less: Allowance for impairment losses</w:t>
            </w:r>
          </w:p>
        </w:tc>
        <w:tc>
          <w:tcPr>
            <w:tcW w:w="792" w:type="dxa"/>
            <w:tcBorders>
              <w:top w:val="single" w:sz="4" w:space="0" w:color="auto"/>
            </w:tcBorders>
          </w:tcPr>
          <w:p w14:paraId="441E3D5C" w14:textId="77777777" w:rsidR="006330DC" w:rsidRPr="006E0B73" w:rsidDel="001E0296" w:rsidRDefault="006330DC" w:rsidP="006330DC">
            <w:pPr>
              <w:jc w:val="center"/>
              <w:rPr>
                <w:rFonts w:ascii="Arial Narrow" w:hAnsi="Arial Narrow" w:cs="Arial"/>
                <w:color w:val="0D0D0D" w:themeColor="text1" w:themeTint="F2"/>
              </w:rPr>
            </w:pPr>
          </w:p>
        </w:tc>
        <w:tc>
          <w:tcPr>
            <w:tcW w:w="1872" w:type="dxa"/>
            <w:tcBorders>
              <w:top w:val="single" w:sz="4" w:space="0" w:color="auto"/>
            </w:tcBorders>
            <w:shd w:val="clear" w:color="auto" w:fill="auto"/>
          </w:tcPr>
          <w:p w14:paraId="5724D421" w14:textId="77777777" w:rsidR="006330DC" w:rsidRPr="006E0B73" w:rsidRDefault="006330DC" w:rsidP="006330DC">
            <w:pPr>
              <w:jc w:val="right"/>
              <w:rPr>
                <w:rFonts w:ascii="Arial Narrow" w:hAnsi="Arial Narrow" w:cs="Arial"/>
                <w:color w:val="0D0D0D" w:themeColor="text1" w:themeTint="F2"/>
              </w:rPr>
            </w:pPr>
          </w:p>
        </w:tc>
        <w:tc>
          <w:tcPr>
            <w:tcW w:w="1980" w:type="dxa"/>
            <w:tcBorders>
              <w:top w:val="single" w:sz="4" w:space="0" w:color="auto"/>
            </w:tcBorders>
          </w:tcPr>
          <w:p w14:paraId="3AEACA6F" w14:textId="77777777" w:rsidR="006330DC" w:rsidRPr="006E0B73" w:rsidRDefault="006330DC" w:rsidP="006330DC">
            <w:pPr>
              <w:ind w:left="-72" w:right="-86"/>
              <w:jc w:val="right"/>
              <w:rPr>
                <w:rFonts w:ascii="Arial Narrow" w:hAnsi="Arial Narrow" w:cs="Arial"/>
                <w:noProof/>
                <w:color w:val="0D0D0D" w:themeColor="text1" w:themeTint="F2"/>
              </w:rPr>
            </w:pPr>
          </w:p>
        </w:tc>
      </w:tr>
      <w:tr w:rsidR="006917D4" w:rsidRPr="00702859" w14:paraId="00EB88D5" w14:textId="77777777" w:rsidTr="00B34BCF">
        <w:trPr>
          <w:trHeight w:val="66"/>
        </w:trPr>
        <w:tc>
          <w:tcPr>
            <w:tcW w:w="3996" w:type="dxa"/>
          </w:tcPr>
          <w:p w14:paraId="22FF7634" w14:textId="77777777" w:rsidR="006330DC" w:rsidRPr="006E0B73" w:rsidRDefault="006330DC" w:rsidP="006330DC">
            <w:pPr>
              <w:spacing w:line="22" w:lineRule="atLeast"/>
              <w:ind w:left="162" w:right="-102" w:hanging="18"/>
              <w:rPr>
                <w:rFonts w:ascii="Arial Narrow" w:hAnsi="Arial Narrow" w:cs="Arial"/>
                <w:color w:val="0D0D0D" w:themeColor="text1" w:themeTint="F2"/>
              </w:rPr>
            </w:pPr>
            <w:r w:rsidRPr="006E0B73">
              <w:rPr>
                <w:rFonts w:ascii="Arial Narrow" w:hAnsi="Arial Narrow" w:cs="Arial"/>
                <w:color w:val="0D0D0D" w:themeColor="text1" w:themeTint="F2"/>
              </w:rPr>
              <w:t>Investments</w:t>
            </w:r>
          </w:p>
        </w:tc>
        <w:tc>
          <w:tcPr>
            <w:tcW w:w="792" w:type="dxa"/>
          </w:tcPr>
          <w:p w14:paraId="3D665C24" w14:textId="77777777" w:rsidR="006330DC" w:rsidRPr="006E0B73" w:rsidRDefault="006330DC" w:rsidP="006330DC">
            <w:pPr>
              <w:jc w:val="center"/>
              <w:rPr>
                <w:rFonts w:ascii="Arial Narrow" w:hAnsi="Arial Narrow" w:cs="Arial"/>
                <w:color w:val="0D0D0D" w:themeColor="text1" w:themeTint="F2"/>
              </w:rPr>
            </w:pPr>
          </w:p>
        </w:tc>
        <w:tc>
          <w:tcPr>
            <w:tcW w:w="1872" w:type="dxa"/>
            <w:shd w:val="clear" w:color="auto" w:fill="auto"/>
          </w:tcPr>
          <w:p w14:paraId="1AE9B436" w14:textId="3CDEBF60" w:rsidR="006330DC" w:rsidRPr="006E0B73" w:rsidDel="001E0296" w:rsidRDefault="006330DC" w:rsidP="006330DC">
            <w:pPr>
              <w:jc w:val="right"/>
              <w:rPr>
                <w:rFonts w:ascii="Arial Narrow" w:hAnsi="Arial Narrow" w:cs="Arial"/>
                <w:color w:val="0D0D0D" w:themeColor="text1" w:themeTint="F2"/>
              </w:rPr>
            </w:pPr>
            <w:r w:rsidRPr="006E0B73">
              <w:rPr>
                <w:rFonts w:ascii="Arial Narrow" w:hAnsi="Arial Narrow" w:cs="Arial"/>
                <w:color w:val="0D0D0D" w:themeColor="text1" w:themeTint="F2"/>
              </w:rPr>
              <w:t xml:space="preserve"> 28,633,897 </w:t>
            </w:r>
          </w:p>
        </w:tc>
        <w:tc>
          <w:tcPr>
            <w:tcW w:w="1980" w:type="dxa"/>
          </w:tcPr>
          <w:p w14:paraId="12B33B02" w14:textId="4860A76E" w:rsidR="006330DC" w:rsidRPr="006E0B73" w:rsidDel="001E0296" w:rsidRDefault="006330DC" w:rsidP="006330DC">
            <w:pPr>
              <w:ind w:left="-72" w:right="-86"/>
              <w:jc w:val="right"/>
              <w:rPr>
                <w:rFonts w:ascii="Arial Narrow" w:hAnsi="Arial Narrow" w:cs="Arial"/>
                <w:noProof/>
                <w:color w:val="0D0D0D" w:themeColor="text1" w:themeTint="F2"/>
              </w:rPr>
            </w:pPr>
            <w:r w:rsidRPr="006E0B73">
              <w:rPr>
                <w:rFonts w:ascii="Arial Narrow" w:hAnsi="Arial Narrow" w:cs="Arial"/>
                <w:color w:val="0D0D0D" w:themeColor="text1" w:themeTint="F2"/>
              </w:rPr>
              <w:t xml:space="preserve"> 28,633,897 </w:t>
            </w:r>
          </w:p>
        </w:tc>
      </w:tr>
      <w:tr w:rsidR="006917D4" w:rsidRPr="00702859" w14:paraId="1083B054" w14:textId="77777777" w:rsidTr="00B34BCF">
        <w:trPr>
          <w:trHeight w:val="66"/>
        </w:trPr>
        <w:tc>
          <w:tcPr>
            <w:tcW w:w="3996" w:type="dxa"/>
          </w:tcPr>
          <w:p w14:paraId="3D0C265F" w14:textId="18B90F0C" w:rsidR="006330DC" w:rsidRPr="006E0B73" w:rsidRDefault="006330DC" w:rsidP="006330DC">
            <w:pPr>
              <w:spacing w:line="22" w:lineRule="atLeast"/>
              <w:ind w:left="162" w:right="-102" w:hanging="18"/>
              <w:rPr>
                <w:rFonts w:ascii="Arial Narrow" w:hAnsi="Arial Narrow" w:cs="Arial"/>
                <w:color w:val="0D0D0D" w:themeColor="text1" w:themeTint="F2"/>
              </w:rPr>
            </w:pPr>
            <w:r w:rsidRPr="006E0B73">
              <w:rPr>
                <w:rFonts w:ascii="Arial Narrow" w:hAnsi="Arial Narrow" w:cs="Arial"/>
                <w:color w:val="0D0D0D" w:themeColor="text1" w:themeTint="F2"/>
              </w:rPr>
              <w:t>Defunct tobacco agencies</w:t>
            </w:r>
          </w:p>
        </w:tc>
        <w:tc>
          <w:tcPr>
            <w:tcW w:w="792" w:type="dxa"/>
          </w:tcPr>
          <w:p w14:paraId="1628DE0F" w14:textId="77777777" w:rsidR="006330DC" w:rsidRPr="006E0B73" w:rsidRDefault="006330DC" w:rsidP="006330DC">
            <w:pPr>
              <w:jc w:val="center"/>
              <w:rPr>
                <w:rFonts w:ascii="Arial Narrow" w:hAnsi="Arial Narrow" w:cs="Arial"/>
                <w:color w:val="0D0D0D" w:themeColor="text1" w:themeTint="F2"/>
              </w:rPr>
            </w:pPr>
          </w:p>
        </w:tc>
        <w:tc>
          <w:tcPr>
            <w:tcW w:w="1872" w:type="dxa"/>
            <w:shd w:val="clear" w:color="auto" w:fill="auto"/>
          </w:tcPr>
          <w:p w14:paraId="38DBAD3B" w14:textId="5E2B515C" w:rsidR="006330DC" w:rsidRPr="006E0B73" w:rsidRDefault="006330DC" w:rsidP="006330DC">
            <w:pPr>
              <w:jc w:val="right"/>
              <w:rPr>
                <w:rFonts w:ascii="Arial Narrow" w:hAnsi="Arial Narrow" w:cs="Arial"/>
                <w:color w:val="0D0D0D" w:themeColor="text1" w:themeTint="F2"/>
              </w:rPr>
            </w:pPr>
            <w:r w:rsidRPr="006E0B73">
              <w:rPr>
                <w:rFonts w:ascii="Arial Narrow" w:hAnsi="Arial Narrow" w:cs="Arial"/>
                <w:color w:val="0D0D0D" w:themeColor="text1" w:themeTint="F2"/>
              </w:rPr>
              <w:t xml:space="preserve"> 1,508,498 </w:t>
            </w:r>
          </w:p>
        </w:tc>
        <w:tc>
          <w:tcPr>
            <w:tcW w:w="1980" w:type="dxa"/>
          </w:tcPr>
          <w:p w14:paraId="5E918AB8" w14:textId="45D91D11" w:rsidR="006330DC" w:rsidRPr="006E0B73" w:rsidRDefault="006330DC" w:rsidP="00F64D3A">
            <w:pPr>
              <w:ind w:left="-72" w:right="-86"/>
              <w:jc w:val="right"/>
              <w:rPr>
                <w:rFonts w:ascii="Arial Narrow" w:hAnsi="Arial Narrow" w:cs="Arial"/>
                <w:noProof/>
                <w:color w:val="0D0D0D" w:themeColor="text1" w:themeTint="F2"/>
              </w:rPr>
            </w:pPr>
            <w:r w:rsidRPr="006E0B73">
              <w:rPr>
                <w:rFonts w:ascii="Arial Narrow" w:hAnsi="Arial Narrow" w:cs="Arial"/>
                <w:color w:val="0D0D0D" w:themeColor="text1" w:themeTint="F2"/>
              </w:rPr>
              <w:t xml:space="preserve"> -   </w:t>
            </w:r>
          </w:p>
        </w:tc>
      </w:tr>
      <w:tr w:rsidR="006917D4" w:rsidRPr="00702859" w14:paraId="0706C36C" w14:textId="77777777" w:rsidTr="00B34BCF">
        <w:trPr>
          <w:trHeight w:val="66"/>
        </w:trPr>
        <w:tc>
          <w:tcPr>
            <w:tcW w:w="3996" w:type="dxa"/>
            <w:tcBorders>
              <w:bottom w:val="single" w:sz="4" w:space="0" w:color="auto"/>
            </w:tcBorders>
          </w:tcPr>
          <w:p w14:paraId="66ED0355" w14:textId="77777777" w:rsidR="006330DC" w:rsidRPr="006E0B73" w:rsidRDefault="006330DC" w:rsidP="006330DC">
            <w:pPr>
              <w:spacing w:line="22" w:lineRule="atLeast"/>
              <w:ind w:left="162" w:right="-102" w:hanging="18"/>
              <w:rPr>
                <w:rFonts w:ascii="Arial Narrow" w:hAnsi="Arial Narrow" w:cs="Arial"/>
                <w:color w:val="0D0D0D" w:themeColor="text1" w:themeTint="F2"/>
              </w:rPr>
            </w:pPr>
            <w:r w:rsidRPr="006E0B73">
              <w:rPr>
                <w:rFonts w:ascii="Arial Narrow" w:hAnsi="Arial Narrow" w:cs="Arial"/>
                <w:color w:val="0D0D0D" w:themeColor="text1" w:themeTint="F2"/>
              </w:rPr>
              <w:t>Dormant receivables</w:t>
            </w:r>
          </w:p>
        </w:tc>
        <w:tc>
          <w:tcPr>
            <w:tcW w:w="792" w:type="dxa"/>
            <w:tcBorders>
              <w:bottom w:val="single" w:sz="4" w:space="0" w:color="auto"/>
            </w:tcBorders>
          </w:tcPr>
          <w:p w14:paraId="2DA5B750" w14:textId="77777777" w:rsidR="006330DC" w:rsidRPr="006E0B73" w:rsidRDefault="006330DC" w:rsidP="006330DC">
            <w:pPr>
              <w:jc w:val="center"/>
              <w:rPr>
                <w:rFonts w:ascii="Arial Narrow" w:hAnsi="Arial Narrow" w:cs="Arial"/>
                <w:color w:val="0D0D0D" w:themeColor="text1" w:themeTint="F2"/>
              </w:rPr>
            </w:pPr>
          </w:p>
        </w:tc>
        <w:tc>
          <w:tcPr>
            <w:tcW w:w="1872" w:type="dxa"/>
            <w:tcBorders>
              <w:bottom w:val="single" w:sz="4" w:space="0" w:color="auto"/>
            </w:tcBorders>
            <w:shd w:val="clear" w:color="auto" w:fill="auto"/>
          </w:tcPr>
          <w:p w14:paraId="4976386D" w14:textId="7AA120C8" w:rsidR="006330DC" w:rsidRPr="006E0B73" w:rsidRDefault="006330DC" w:rsidP="006330DC">
            <w:pPr>
              <w:jc w:val="right"/>
              <w:rPr>
                <w:rFonts w:ascii="Arial Narrow" w:hAnsi="Arial Narrow" w:cs="Arial"/>
                <w:color w:val="0D0D0D" w:themeColor="text1" w:themeTint="F2"/>
              </w:rPr>
            </w:pPr>
            <w:r w:rsidRPr="006E0B73">
              <w:rPr>
                <w:rFonts w:ascii="Arial Narrow" w:hAnsi="Arial Narrow" w:cs="Arial"/>
                <w:color w:val="0D0D0D" w:themeColor="text1" w:themeTint="F2"/>
              </w:rPr>
              <w:t xml:space="preserve"> 83,690,242 </w:t>
            </w:r>
          </w:p>
        </w:tc>
        <w:tc>
          <w:tcPr>
            <w:tcW w:w="1980" w:type="dxa"/>
            <w:tcBorders>
              <w:bottom w:val="single" w:sz="4" w:space="0" w:color="auto"/>
            </w:tcBorders>
          </w:tcPr>
          <w:p w14:paraId="575F888F" w14:textId="1273A107" w:rsidR="006330DC" w:rsidRPr="006E0B73" w:rsidRDefault="006330DC" w:rsidP="006330DC">
            <w:pPr>
              <w:ind w:left="-72" w:right="-86"/>
              <w:jc w:val="right"/>
              <w:rPr>
                <w:rFonts w:ascii="Arial Narrow" w:hAnsi="Arial Narrow" w:cs="Arial"/>
                <w:noProof/>
                <w:color w:val="0D0D0D" w:themeColor="text1" w:themeTint="F2"/>
              </w:rPr>
            </w:pPr>
            <w:r w:rsidRPr="006E0B73">
              <w:rPr>
                <w:rFonts w:ascii="Arial Narrow" w:hAnsi="Arial Narrow" w:cs="Arial"/>
                <w:color w:val="0D0D0D" w:themeColor="text1" w:themeTint="F2"/>
              </w:rPr>
              <w:t xml:space="preserve"> 72,766,129 </w:t>
            </w:r>
          </w:p>
        </w:tc>
      </w:tr>
      <w:tr w:rsidR="00ED6CC2" w:rsidRPr="00702859" w14:paraId="25998494" w14:textId="77777777" w:rsidTr="00C26CBC">
        <w:trPr>
          <w:trHeight w:val="66"/>
        </w:trPr>
        <w:tc>
          <w:tcPr>
            <w:tcW w:w="3996" w:type="dxa"/>
            <w:tcBorders>
              <w:top w:val="single" w:sz="4" w:space="0" w:color="auto"/>
              <w:bottom w:val="double" w:sz="4" w:space="0" w:color="auto"/>
            </w:tcBorders>
          </w:tcPr>
          <w:p w14:paraId="2983C82C" w14:textId="77777777" w:rsidR="006330DC" w:rsidRPr="006E0B73" w:rsidRDefault="006330DC" w:rsidP="006330DC">
            <w:pPr>
              <w:spacing w:line="22" w:lineRule="atLeast"/>
              <w:ind w:right="-102" w:hanging="108"/>
              <w:rPr>
                <w:rFonts w:ascii="Arial Narrow" w:hAnsi="Arial Narrow" w:cs="Arial"/>
                <w:b/>
                <w:color w:val="0D0D0D" w:themeColor="text1" w:themeTint="F2"/>
              </w:rPr>
            </w:pPr>
          </w:p>
        </w:tc>
        <w:tc>
          <w:tcPr>
            <w:tcW w:w="792" w:type="dxa"/>
            <w:tcBorders>
              <w:top w:val="single" w:sz="4" w:space="0" w:color="auto"/>
              <w:bottom w:val="double" w:sz="4" w:space="0" w:color="auto"/>
            </w:tcBorders>
          </w:tcPr>
          <w:p w14:paraId="3FA313D4" w14:textId="77777777" w:rsidR="006330DC" w:rsidRPr="006E0B73" w:rsidRDefault="006330DC" w:rsidP="006330DC">
            <w:pPr>
              <w:jc w:val="right"/>
              <w:rPr>
                <w:rFonts w:ascii="Arial Narrow" w:hAnsi="Arial Narrow" w:cs="Arial"/>
                <w:b/>
                <w:color w:val="0D0D0D" w:themeColor="text1" w:themeTint="F2"/>
              </w:rPr>
            </w:pPr>
          </w:p>
        </w:tc>
        <w:tc>
          <w:tcPr>
            <w:tcW w:w="1872" w:type="dxa"/>
            <w:tcBorders>
              <w:top w:val="single" w:sz="4" w:space="0" w:color="auto"/>
              <w:bottom w:val="double" w:sz="4" w:space="0" w:color="auto"/>
            </w:tcBorders>
            <w:shd w:val="clear" w:color="auto" w:fill="auto"/>
          </w:tcPr>
          <w:p w14:paraId="6E3C8FAB" w14:textId="48443921" w:rsidR="006330DC" w:rsidRPr="006E0B73" w:rsidRDefault="006330DC" w:rsidP="006330DC">
            <w:pPr>
              <w:jc w:val="right"/>
              <w:rPr>
                <w:rFonts w:ascii="Arial Narrow" w:hAnsi="Arial Narrow" w:cs="Arial"/>
                <w:b/>
                <w:color w:val="0D0D0D" w:themeColor="text1" w:themeTint="F2"/>
                <w:highlight w:val="yellow"/>
              </w:rPr>
            </w:pPr>
            <w:r w:rsidRPr="006E0B73">
              <w:rPr>
                <w:rFonts w:ascii="Arial Narrow" w:hAnsi="Arial Narrow" w:cs="Arial"/>
                <w:b/>
                <w:color w:val="0D0D0D" w:themeColor="text1" w:themeTint="F2"/>
              </w:rPr>
              <w:t xml:space="preserve"> 2,126,626 </w:t>
            </w:r>
          </w:p>
        </w:tc>
        <w:tc>
          <w:tcPr>
            <w:tcW w:w="1980" w:type="dxa"/>
            <w:tcBorders>
              <w:top w:val="single" w:sz="4" w:space="0" w:color="auto"/>
              <w:bottom w:val="double" w:sz="4" w:space="0" w:color="auto"/>
            </w:tcBorders>
          </w:tcPr>
          <w:p w14:paraId="2460834A" w14:textId="39D23B03" w:rsidR="006330DC" w:rsidRPr="006E0B73" w:rsidRDefault="006330DC" w:rsidP="006330DC">
            <w:pPr>
              <w:ind w:left="-72" w:right="-86"/>
              <w:jc w:val="right"/>
              <w:rPr>
                <w:rFonts w:ascii="Arial Narrow" w:hAnsi="Arial Narrow" w:cs="Arial"/>
                <w:b/>
                <w:noProof/>
                <w:color w:val="0D0D0D" w:themeColor="text1" w:themeTint="F2"/>
                <w:lang w:val="id-ID"/>
              </w:rPr>
            </w:pPr>
            <w:r w:rsidRPr="006E0B73">
              <w:rPr>
                <w:rFonts w:ascii="Arial Narrow" w:hAnsi="Arial Narrow" w:cs="Arial"/>
                <w:b/>
                <w:color w:val="0D0D0D" w:themeColor="text1" w:themeTint="F2"/>
              </w:rPr>
              <w:t xml:space="preserve"> 17,937,534 </w:t>
            </w:r>
          </w:p>
        </w:tc>
      </w:tr>
    </w:tbl>
    <w:p w14:paraId="6582EFEA" w14:textId="77777777" w:rsidR="0023104B" w:rsidRDefault="0023104B" w:rsidP="00293CFA">
      <w:pPr>
        <w:pStyle w:val="ListParagraph"/>
        <w:tabs>
          <w:tab w:val="left" w:pos="851"/>
        </w:tabs>
        <w:ind w:left="0"/>
        <w:jc w:val="both"/>
        <w:rPr>
          <w:rFonts w:ascii="Arial" w:hAnsi="Arial" w:cs="Arial"/>
          <w:color w:val="0D0D0D" w:themeColor="text1" w:themeTint="F2"/>
          <w:sz w:val="22"/>
          <w:szCs w:val="22"/>
        </w:rPr>
      </w:pPr>
    </w:p>
    <w:p w14:paraId="7D0D52B7" w14:textId="37C78855" w:rsidR="00293CFA" w:rsidRPr="006917D4" w:rsidRDefault="00293CFA" w:rsidP="00293CFA">
      <w:pPr>
        <w:pStyle w:val="ListParagraph"/>
        <w:tabs>
          <w:tab w:val="left" w:pos="851"/>
        </w:tabs>
        <w:ind w:left="0"/>
        <w:jc w:val="both"/>
        <w:rPr>
          <w:rFonts w:ascii="Arial" w:hAnsi="Arial" w:cs="Arial"/>
          <w:color w:val="0D0D0D" w:themeColor="text1" w:themeTint="F2"/>
          <w:sz w:val="22"/>
          <w:szCs w:val="22"/>
        </w:rPr>
      </w:pPr>
      <w:r w:rsidRPr="006917D4">
        <w:rPr>
          <w:rFonts w:ascii="Arial" w:hAnsi="Arial" w:cs="Arial"/>
          <w:color w:val="0D0D0D" w:themeColor="text1" w:themeTint="F2"/>
          <w:sz w:val="22"/>
          <w:szCs w:val="22"/>
        </w:rPr>
        <w:t>The Investments account of P28</w:t>
      </w:r>
      <w:r w:rsidR="0023104B">
        <w:rPr>
          <w:rFonts w:ascii="Arial" w:hAnsi="Arial" w:cs="Arial"/>
          <w:color w:val="0D0D0D" w:themeColor="text1" w:themeTint="F2"/>
          <w:sz w:val="22"/>
          <w:szCs w:val="22"/>
        </w:rPr>
        <w:t>.</w:t>
      </w:r>
      <w:r w:rsidRPr="006917D4">
        <w:rPr>
          <w:rFonts w:ascii="Arial" w:hAnsi="Arial" w:cs="Arial"/>
          <w:color w:val="0D0D0D" w:themeColor="text1" w:themeTint="F2"/>
          <w:sz w:val="22"/>
          <w:szCs w:val="22"/>
        </w:rPr>
        <w:t>63</w:t>
      </w:r>
      <w:r w:rsidR="0023104B">
        <w:rPr>
          <w:rFonts w:ascii="Arial" w:hAnsi="Arial" w:cs="Arial"/>
          <w:color w:val="0D0D0D" w:themeColor="text1" w:themeTint="F2"/>
          <w:sz w:val="22"/>
          <w:szCs w:val="22"/>
        </w:rPr>
        <w:t>4 million</w:t>
      </w:r>
      <w:r w:rsidRPr="006917D4">
        <w:rPr>
          <w:rFonts w:ascii="Arial" w:hAnsi="Arial" w:cs="Arial"/>
          <w:color w:val="0D0D0D" w:themeColor="text1" w:themeTint="F2"/>
          <w:sz w:val="22"/>
          <w:szCs w:val="22"/>
        </w:rPr>
        <w:t xml:space="preserve"> which was reclassified to Other </w:t>
      </w:r>
      <w:r w:rsidR="0003030D">
        <w:rPr>
          <w:rFonts w:ascii="Arial" w:hAnsi="Arial" w:cs="Arial"/>
          <w:color w:val="0D0D0D" w:themeColor="text1" w:themeTint="F2"/>
          <w:sz w:val="22"/>
          <w:szCs w:val="22"/>
        </w:rPr>
        <w:t>a</w:t>
      </w:r>
      <w:r w:rsidRPr="006917D4">
        <w:rPr>
          <w:rFonts w:ascii="Arial" w:hAnsi="Arial" w:cs="Arial"/>
          <w:color w:val="0D0D0D" w:themeColor="text1" w:themeTint="F2"/>
          <w:sz w:val="22"/>
          <w:szCs w:val="22"/>
        </w:rPr>
        <w:t>sset account represents the balance of the L</w:t>
      </w:r>
      <w:r w:rsidR="0023104B">
        <w:rPr>
          <w:rFonts w:ascii="Arial" w:hAnsi="Arial" w:cs="Arial"/>
          <w:color w:val="0D0D0D" w:themeColor="text1" w:themeTint="F2"/>
          <w:sz w:val="22"/>
          <w:szCs w:val="22"/>
        </w:rPr>
        <w:t>and Bank of the Philippines</w:t>
      </w:r>
      <w:r w:rsidR="00B34BCF">
        <w:rPr>
          <w:rFonts w:ascii="Arial" w:hAnsi="Arial" w:cs="Arial"/>
          <w:color w:val="0D0D0D" w:themeColor="text1" w:themeTint="F2"/>
          <w:sz w:val="22"/>
          <w:szCs w:val="22"/>
        </w:rPr>
        <w:t xml:space="preserve"> (LBP)</w:t>
      </w:r>
      <w:r w:rsidR="0023104B">
        <w:rPr>
          <w:rFonts w:ascii="Arial" w:hAnsi="Arial" w:cs="Arial"/>
          <w:color w:val="0D0D0D" w:themeColor="text1" w:themeTint="F2"/>
          <w:sz w:val="22"/>
          <w:szCs w:val="22"/>
        </w:rPr>
        <w:t xml:space="preserve"> </w:t>
      </w:r>
      <w:r w:rsidRPr="006917D4">
        <w:rPr>
          <w:rFonts w:ascii="Arial" w:hAnsi="Arial" w:cs="Arial"/>
          <w:color w:val="0D0D0D" w:themeColor="text1" w:themeTint="F2"/>
          <w:sz w:val="22"/>
          <w:szCs w:val="22"/>
        </w:rPr>
        <w:t xml:space="preserve">bonds purchased from the Tradal Ventures Management Corporation and Stalwart Management Services Corporation through Associated Bank in CYs 1988 and 1989.  </w:t>
      </w:r>
      <w:r w:rsidR="0023104B">
        <w:rPr>
          <w:rFonts w:ascii="Arial" w:hAnsi="Arial" w:cs="Arial"/>
          <w:color w:val="0D0D0D" w:themeColor="text1" w:themeTint="F2"/>
          <w:sz w:val="22"/>
          <w:szCs w:val="22"/>
        </w:rPr>
        <w:t>The case filed</w:t>
      </w:r>
      <w:r w:rsidR="0023104B" w:rsidRPr="006917D4">
        <w:rPr>
          <w:rFonts w:ascii="Arial" w:hAnsi="Arial" w:cs="Arial"/>
          <w:color w:val="0D0D0D" w:themeColor="text1" w:themeTint="F2"/>
          <w:sz w:val="22"/>
          <w:szCs w:val="22"/>
        </w:rPr>
        <w:t xml:space="preserve"> with the Office of the Ombudsman (OMB) against the NTA officials responsible and accountable for the transactions </w:t>
      </w:r>
      <w:r w:rsidR="0023104B">
        <w:rPr>
          <w:rFonts w:ascii="Arial" w:hAnsi="Arial" w:cs="Arial"/>
          <w:color w:val="0D0D0D" w:themeColor="text1" w:themeTint="F2"/>
          <w:sz w:val="22"/>
          <w:szCs w:val="22"/>
        </w:rPr>
        <w:t xml:space="preserve">under </w:t>
      </w:r>
      <w:r w:rsidRPr="006917D4">
        <w:rPr>
          <w:rFonts w:ascii="Arial" w:hAnsi="Arial" w:cs="Arial"/>
          <w:color w:val="0D0D0D" w:themeColor="text1" w:themeTint="F2"/>
          <w:sz w:val="22"/>
          <w:szCs w:val="22"/>
        </w:rPr>
        <w:t xml:space="preserve">Case Nos. OMB-C-C-10-0393-I and OMB-C-A-10-0413-I were dismissed by the OMB in a Decision and Resolution dated November 2, 2011 and </w:t>
      </w:r>
      <w:r w:rsidR="00D93B4A">
        <w:rPr>
          <w:rFonts w:ascii="Arial" w:hAnsi="Arial" w:cs="Arial"/>
          <w:color w:val="0D0D0D" w:themeColor="text1" w:themeTint="F2"/>
          <w:sz w:val="22"/>
          <w:szCs w:val="22"/>
        </w:rPr>
        <w:t xml:space="preserve">                       </w:t>
      </w:r>
      <w:r w:rsidRPr="006917D4">
        <w:rPr>
          <w:rFonts w:ascii="Arial" w:hAnsi="Arial" w:cs="Arial"/>
          <w:color w:val="0D0D0D" w:themeColor="text1" w:themeTint="F2"/>
          <w:sz w:val="22"/>
          <w:szCs w:val="22"/>
        </w:rPr>
        <w:t>April 2, 2012, respectively, due to lapse of prescription period.  Thus, 100 per</w:t>
      </w:r>
      <w:r w:rsidR="0023104B">
        <w:rPr>
          <w:rFonts w:ascii="Arial" w:hAnsi="Arial" w:cs="Arial"/>
          <w:color w:val="0D0D0D" w:themeColor="text1" w:themeTint="F2"/>
          <w:sz w:val="22"/>
          <w:szCs w:val="22"/>
        </w:rPr>
        <w:t xml:space="preserve"> </w:t>
      </w:r>
      <w:r w:rsidRPr="006917D4">
        <w:rPr>
          <w:rFonts w:ascii="Arial" w:hAnsi="Arial" w:cs="Arial"/>
          <w:color w:val="0D0D0D" w:themeColor="text1" w:themeTint="F2"/>
          <w:sz w:val="22"/>
          <w:szCs w:val="22"/>
        </w:rPr>
        <w:t>cent allowance for impairment loss was provided.</w:t>
      </w:r>
    </w:p>
    <w:p w14:paraId="032B41B4" w14:textId="77777777" w:rsidR="00293CFA" w:rsidRPr="006917D4" w:rsidRDefault="00293CFA" w:rsidP="00293CFA">
      <w:pPr>
        <w:pStyle w:val="ListParagraph"/>
        <w:tabs>
          <w:tab w:val="left" w:pos="851"/>
        </w:tabs>
        <w:ind w:left="0"/>
        <w:jc w:val="both"/>
        <w:rPr>
          <w:rFonts w:ascii="Arial" w:hAnsi="Arial" w:cs="Arial"/>
          <w:color w:val="0D0D0D" w:themeColor="text1" w:themeTint="F2"/>
          <w:sz w:val="22"/>
          <w:szCs w:val="22"/>
        </w:rPr>
      </w:pPr>
    </w:p>
    <w:p w14:paraId="2D843663" w14:textId="7DE86E34" w:rsidR="00293CFA" w:rsidRPr="006917D4" w:rsidRDefault="00293CFA" w:rsidP="00293CFA">
      <w:pPr>
        <w:pStyle w:val="ListParagraph"/>
        <w:tabs>
          <w:tab w:val="left" w:pos="851"/>
        </w:tabs>
        <w:ind w:left="0"/>
        <w:jc w:val="both"/>
        <w:rPr>
          <w:rFonts w:ascii="Arial" w:hAnsi="Arial" w:cs="Arial"/>
          <w:color w:val="0D0D0D" w:themeColor="text1" w:themeTint="F2"/>
          <w:sz w:val="22"/>
          <w:szCs w:val="22"/>
        </w:rPr>
      </w:pPr>
      <w:r w:rsidRPr="006917D4">
        <w:rPr>
          <w:rFonts w:ascii="Arial" w:hAnsi="Arial" w:cs="Arial"/>
          <w:color w:val="0D0D0D" w:themeColor="text1" w:themeTint="F2"/>
          <w:sz w:val="22"/>
          <w:szCs w:val="22"/>
        </w:rPr>
        <w:t xml:space="preserve">The Defunct </w:t>
      </w:r>
      <w:r w:rsidR="009275AA">
        <w:rPr>
          <w:rFonts w:ascii="Arial" w:hAnsi="Arial" w:cs="Arial"/>
          <w:color w:val="0D0D0D" w:themeColor="text1" w:themeTint="F2"/>
          <w:sz w:val="22"/>
          <w:szCs w:val="22"/>
        </w:rPr>
        <w:t>t</w:t>
      </w:r>
      <w:r w:rsidRPr="006917D4">
        <w:rPr>
          <w:rFonts w:ascii="Arial" w:hAnsi="Arial" w:cs="Arial"/>
          <w:color w:val="0D0D0D" w:themeColor="text1" w:themeTint="F2"/>
          <w:sz w:val="22"/>
          <w:szCs w:val="22"/>
        </w:rPr>
        <w:t xml:space="preserve">obacco </w:t>
      </w:r>
      <w:r w:rsidR="009275AA">
        <w:rPr>
          <w:rFonts w:ascii="Arial" w:hAnsi="Arial" w:cs="Arial"/>
          <w:color w:val="0D0D0D" w:themeColor="text1" w:themeTint="F2"/>
          <w:sz w:val="22"/>
          <w:szCs w:val="22"/>
        </w:rPr>
        <w:t>a</w:t>
      </w:r>
      <w:r w:rsidRPr="006917D4">
        <w:rPr>
          <w:rFonts w:ascii="Arial" w:hAnsi="Arial" w:cs="Arial"/>
          <w:color w:val="0D0D0D" w:themeColor="text1" w:themeTint="F2"/>
          <w:sz w:val="22"/>
          <w:szCs w:val="22"/>
        </w:rPr>
        <w:t>gencies accounts include loans receivables, interest receivables, trade receivables, due from officers and employees, other receivables, disallowances and other</w:t>
      </w:r>
      <w:r w:rsidR="0023104B">
        <w:rPr>
          <w:rFonts w:ascii="Arial" w:hAnsi="Arial" w:cs="Arial"/>
          <w:color w:val="0D0D0D" w:themeColor="text1" w:themeTint="F2"/>
          <w:sz w:val="22"/>
          <w:szCs w:val="22"/>
        </w:rPr>
        <w:t xml:space="preserve"> accounts </w:t>
      </w:r>
      <w:r w:rsidRPr="006917D4">
        <w:rPr>
          <w:rFonts w:ascii="Arial" w:hAnsi="Arial" w:cs="Arial"/>
          <w:color w:val="0D0D0D" w:themeColor="text1" w:themeTint="F2"/>
          <w:sz w:val="22"/>
          <w:szCs w:val="22"/>
        </w:rPr>
        <w:t xml:space="preserve">that were previously </w:t>
      </w:r>
      <w:r w:rsidR="0023104B">
        <w:rPr>
          <w:rFonts w:ascii="Arial" w:hAnsi="Arial" w:cs="Arial"/>
          <w:color w:val="0D0D0D" w:themeColor="text1" w:themeTint="F2"/>
          <w:sz w:val="22"/>
          <w:szCs w:val="22"/>
        </w:rPr>
        <w:t xml:space="preserve">recorded in the </w:t>
      </w:r>
      <w:r w:rsidR="00F71F61">
        <w:rPr>
          <w:rFonts w:ascii="Arial" w:hAnsi="Arial" w:cs="Arial"/>
          <w:color w:val="0D0D0D" w:themeColor="text1" w:themeTint="F2"/>
          <w:sz w:val="22"/>
          <w:szCs w:val="22"/>
        </w:rPr>
        <w:t>books of accounts of</w:t>
      </w:r>
      <w:r w:rsidRPr="006917D4">
        <w:rPr>
          <w:rFonts w:ascii="Arial" w:hAnsi="Arial" w:cs="Arial"/>
          <w:color w:val="0D0D0D" w:themeColor="text1" w:themeTint="F2"/>
          <w:sz w:val="22"/>
          <w:szCs w:val="22"/>
        </w:rPr>
        <w:t xml:space="preserve"> the defunct tobacco agencies which remained non-moving for more than 10 years.</w:t>
      </w:r>
    </w:p>
    <w:p w14:paraId="44273CF3" w14:textId="77777777" w:rsidR="00293CFA" w:rsidRPr="006917D4" w:rsidRDefault="00293CFA" w:rsidP="00293CFA">
      <w:pPr>
        <w:pStyle w:val="ListParagraph"/>
        <w:tabs>
          <w:tab w:val="left" w:pos="709"/>
        </w:tabs>
        <w:ind w:left="0"/>
        <w:jc w:val="both"/>
        <w:rPr>
          <w:rFonts w:ascii="Arial" w:hAnsi="Arial" w:cs="Arial"/>
          <w:color w:val="0D0D0D" w:themeColor="text1" w:themeTint="F2"/>
          <w:sz w:val="22"/>
          <w:szCs w:val="22"/>
        </w:rPr>
      </w:pPr>
    </w:p>
    <w:p w14:paraId="3059FD9C" w14:textId="77777777" w:rsidR="00293CFA" w:rsidRPr="006917D4" w:rsidRDefault="00293CFA" w:rsidP="00293CFA">
      <w:pPr>
        <w:pStyle w:val="ListParagraph"/>
        <w:tabs>
          <w:tab w:val="left" w:pos="709"/>
        </w:tabs>
        <w:ind w:left="0"/>
        <w:jc w:val="both"/>
        <w:rPr>
          <w:rFonts w:ascii="Arial" w:hAnsi="Arial" w:cs="Arial"/>
          <w:snapToGrid w:val="0"/>
          <w:vanish/>
          <w:color w:val="0D0D0D" w:themeColor="text1" w:themeTint="F2"/>
          <w:sz w:val="22"/>
          <w:szCs w:val="22"/>
        </w:rPr>
      </w:pPr>
    </w:p>
    <w:p w14:paraId="07632084" w14:textId="421098D8" w:rsidR="00293CFA" w:rsidRPr="006917D4" w:rsidRDefault="00293CFA" w:rsidP="00293CFA">
      <w:pPr>
        <w:pStyle w:val="ListParagraph"/>
        <w:tabs>
          <w:tab w:val="left" w:pos="851"/>
        </w:tabs>
        <w:ind w:left="0"/>
        <w:jc w:val="both"/>
        <w:rPr>
          <w:rFonts w:ascii="Arial" w:hAnsi="Arial" w:cs="Arial"/>
          <w:color w:val="0D0D0D" w:themeColor="text1" w:themeTint="F2"/>
          <w:sz w:val="22"/>
          <w:szCs w:val="22"/>
        </w:rPr>
      </w:pPr>
      <w:r w:rsidRPr="006917D4">
        <w:rPr>
          <w:rFonts w:ascii="Arial" w:hAnsi="Arial" w:cs="Arial"/>
          <w:color w:val="0D0D0D" w:themeColor="text1" w:themeTint="F2"/>
          <w:sz w:val="22"/>
          <w:szCs w:val="22"/>
        </w:rPr>
        <w:t xml:space="preserve">The Other </w:t>
      </w:r>
      <w:r w:rsidR="009275AA">
        <w:rPr>
          <w:rFonts w:ascii="Arial" w:hAnsi="Arial" w:cs="Arial"/>
          <w:color w:val="0D0D0D" w:themeColor="text1" w:themeTint="F2"/>
          <w:sz w:val="22"/>
          <w:szCs w:val="22"/>
        </w:rPr>
        <w:t>n</w:t>
      </w:r>
      <w:r w:rsidRPr="006917D4">
        <w:rPr>
          <w:rFonts w:ascii="Arial" w:hAnsi="Arial" w:cs="Arial"/>
          <w:color w:val="0D0D0D" w:themeColor="text1" w:themeTint="F2"/>
          <w:sz w:val="22"/>
          <w:szCs w:val="22"/>
        </w:rPr>
        <w:t>on-</w:t>
      </w:r>
      <w:r w:rsidR="009275AA">
        <w:rPr>
          <w:rFonts w:ascii="Arial" w:hAnsi="Arial" w:cs="Arial"/>
          <w:color w:val="0D0D0D" w:themeColor="text1" w:themeTint="F2"/>
          <w:sz w:val="22"/>
          <w:szCs w:val="22"/>
        </w:rPr>
        <w:t>c</w:t>
      </w:r>
      <w:r w:rsidRPr="006917D4">
        <w:rPr>
          <w:rFonts w:ascii="Arial" w:hAnsi="Arial" w:cs="Arial"/>
          <w:color w:val="0D0D0D" w:themeColor="text1" w:themeTint="F2"/>
          <w:sz w:val="22"/>
          <w:szCs w:val="22"/>
        </w:rPr>
        <w:t xml:space="preserve">urrent </w:t>
      </w:r>
      <w:r w:rsidR="009275AA">
        <w:rPr>
          <w:rFonts w:ascii="Arial" w:hAnsi="Arial" w:cs="Arial"/>
          <w:color w:val="0D0D0D" w:themeColor="text1" w:themeTint="F2"/>
          <w:sz w:val="22"/>
          <w:szCs w:val="22"/>
        </w:rPr>
        <w:t>a</w:t>
      </w:r>
      <w:r w:rsidRPr="006917D4">
        <w:rPr>
          <w:rFonts w:ascii="Arial" w:hAnsi="Arial" w:cs="Arial"/>
          <w:color w:val="0D0D0D" w:themeColor="text1" w:themeTint="F2"/>
          <w:sz w:val="22"/>
          <w:szCs w:val="22"/>
        </w:rPr>
        <w:t xml:space="preserve">ssets </w:t>
      </w:r>
      <w:r w:rsidR="00F71F61">
        <w:rPr>
          <w:rFonts w:ascii="Arial" w:hAnsi="Arial" w:cs="Arial"/>
          <w:color w:val="0D0D0D" w:themeColor="text1" w:themeTint="F2"/>
          <w:sz w:val="22"/>
          <w:szCs w:val="22"/>
        </w:rPr>
        <w:t xml:space="preserve">account </w:t>
      </w:r>
      <w:r w:rsidRPr="006917D4">
        <w:rPr>
          <w:rFonts w:ascii="Arial" w:hAnsi="Arial" w:cs="Arial"/>
          <w:color w:val="0D0D0D" w:themeColor="text1" w:themeTint="F2"/>
          <w:sz w:val="22"/>
          <w:szCs w:val="22"/>
        </w:rPr>
        <w:t>include</w:t>
      </w:r>
      <w:r w:rsidR="00B34BCF">
        <w:rPr>
          <w:rFonts w:ascii="Arial" w:hAnsi="Arial" w:cs="Arial"/>
          <w:color w:val="0D0D0D" w:themeColor="text1" w:themeTint="F2"/>
          <w:sz w:val="22"/>
          <w:szCs w:val="22"/>
        </w:rPr>
        <w:t>s</w:t>
      </w:r>
      <w:r w:rsidRPr="006917D4">
        <w:rPr>
          <w:rFonts w:ascii="Arial" w:hAnsi="Arial" w:cs="Arial"/>
          <w:color w:val="0D0D0D" w:themeColor="text1" w:themeTint="F2"/>
          <w:sz w:val="22"/>
          <w:szCs w:val="22"/>
        </w:rPr>
        <w:t xml:space="preserve"> non-moving accounts carried over from the books of the </w:t>
      </w:r>
      <w:r w:rsidR="00F71F61">
        <w:rPr>
          <w:rFonts w:ascii="Arial" w:hAnsi="Arial" w:cs="Arial"/>
          <w:color w:val="0D0D0D" w:themeColor="text1" w:themeTint="F2"/>
          <w:sz w:val="22"/>
          <w:szCs w:val="22"/>
        </w:rPr>
        <w:t>eight</w:t>
      </w:r>
      <w:r w:rsidRPr="006917D4">
        <w:rPr>
          <w:rFonts w:ascii="Arial" w:hAnsi="Arial" w:cs="Arial"/>
          <w:color w:val="0D0D0D" w:themeColor="text1" w:themeTint="F2"/>
          <w:sz w:val="22"/>
          <w:szCs w:val="22"/>
        </w:rPr>
        <w:t xml:space="preserve"> tobacco agencies consolidated in the NTA books in CY 1987.  The accounts have been dormant for more than 20 years and were reclassified in CY 2004 based on the recommendation of the COA.</w:t>
      </w:r>
    </w:p>
    <w:p w14:paraId="00E32F70" w14:textId="3EB6E7BF" w:rsidR="00293CFA" w:rsidRPr="006917D4" w:rsidRDefault="00293CFA" w:rsidP="00293CFA">
      <w:pPr>
        <w:jc w:val="both"/>
        <w:rPr>
          <w:rFonts w:ascii="Arial" w:hAnsi="Arial" w:cs="Arial"/>
          <w:b/>
          <w:color w:val="0D0D0D" w:themeColor="text1" w:themeTint="F2"/>
          <w:sz w:val="22"/>
          <w:szCs w:val="22"/>
        </w:rPr>
      </w:pPr>
    </w:p>
    <w:p w14:paraId="09E55EC2" w14:textId="18ECC481" w:rsidR="000255B7" w:rsidRPr="006917D4" w:rsidRDefault="000255B7" w:rsidP="006917D4">
      <w:pPr>
        <w:tabs>
          <w:tab w:val="left" w:pos="1134"/>
        </w:tabs>
        <w:jc w:val="both"/>
        <w:rPr>
          <w:rFonts w:ascii="Arial" w:hAnsi="Arial" w:cs="Arial"/>
          <w:b/>
          <w:color w:val="0D0D0D" w:themeColor="text1" w:themeTint="F2"/>
          <w:sz w:val="22"/>
          <w:szCs w:val="22"/>
        </w:rPr>
      </w:pPr>
      <w:r w:rsidRPr="006917D4">
        <w:rPr>
          <w:rFonts w:ascii="Arial" w:hAnsi="Arial" w:cs="Arial"/>
          <w:color w:val="0D0D0D" w:themeColor="text1" w:themeTint="F2"/>
          <w:sz w:val="22"/>
          <w:szCs w:val="22"/>
        </w:rPr>
        <w:t xml:space="preserve">The Allowance for </w:t>
      </w:r>
      <w:r w:rsidR="0003030D">
        <w:rPr>
          <w:rFonts w:ascii="Arial" w:hAnsi="Arial" w:cs="Arial"/>
          <w:color w:val="0D0D0D" w:themeColor="text1" w:themeTint="F2"/>
          <w:sz w:val="22"/>
          <w:szCs w:val="22"/>
        </w:rPr>
        <w:t>i</w:t>
      </w:r>
      <w:r w:rsidRPr="006917D4">
        <w:rPr>
          <w:rFonts w:ascii="Arial" w:hAnsi="Arial" w:cs="Arial"/>
          <w:color w:val="0D0D0D" w:themeColor="text1" w:themeTint="F2"/>
          <w:sz w:val="22"/>
          <w:szCs w:val="22"/>
        </w:rPr>
        <w:t xml:space="preserve">mpairment recognized </w:t>
      </w:r>
      <w:r w:rsidR="00F71F61">
        <w:rPr>
          <w:rFonts w:ascii="Arial" w:hAnsi="Arial" w:cs="Arial"/>
          <w:color w:val="0D0D0D" w:themeColor="text1" w:themeTint="F2"/>
          <w:sz w:val="22"/>
          <w:szCs w:val="22"/>
        </w:rPr>
        <w:t>in the O</w:t>
      </w:r>
      <w:r w:rsidRPr="006917D4">
        <w:rPr>
          <w:rFonts w:ascii="Arial" w:hAnsi="Arial" w:cs="Arial"/>
          <w:color w:val="0D0D0D" w:themeColor="text1" w:themeTint="F2"/>
          <w:sz w:val="22"/>
          <w:szCs w:val="22"/>
        </w:rPr>
        <w:t xml:space="preserve">ther </w:t>
      </w:r>
      <w:r w:rsidR="009275AA">
        <w:rPr>
          <w:rFonts w:ascii="Arial" w:hAnsi="Arial" w:cs="Arial"/>
          <w:color w:val="0D0D0D" w:themeColor="text1" w:themeTint="F2"/>
          <w:sz w:val="22"/>
          <w:szCs w:val="22"/>
        </w:rPr>
        <w:t>n</w:t>
      </w:r>
      <w:r w:rsidRPr="006917D4">
        <w:rPr>
          <w:rFonts w:ascii="Arial" w:hAnsi="Arial" w:cs="Arial"/>
          <w:color w:val="0D0D0D" w:themeColor="text1" w:themeTint="F2"/>
          <w:sz w:val="22"/>
          <w:szCs w:val="22"/>
        </w:rPr>
        <w:t>on-</w:t>
      </w:r>
      <w:r w:rsidR="009275AA">
        <w:rPr>
          <w:rFonts w:ascii="Arial" w:hAnsi="Arial" w:cs="Arial"/>
          <w:color w:val="0D0D0D" w:themeColor="text1" w:themeTint="F2"/>
          <w:sz w:val="22"/>
          <w:szCs w:val="22"/>
        </w:rPr>
        <w:t>c</w:t>
      </w:r>
      <w:r w:rsidRPr="006917D4">
        <w:rPr>
          <w:rFonts w:ascii="Arial" w:hAnsi="Arial" w:cs="Arial"/>
          <w:color w:val="0D0D0D" w:themeColor="text1" w:themeTint="F2"/>
          <w:sz w:val="22"/>
          <w:szCs w:val="22"/>
        </w:rPr>
        <w:t xml:space="preserve">urrent </w:t>
      </w:r>
      <w:r w:rsidR="009275AA">
        <w:rPr>
          <w:rFonts w:ascii="Arial" w:hAnsi="Arial" w:cs="Arial"/>
          <w:color w:val="0D0D0D" w:themeColor="text1" w:themeTint="F2"/>
          <w:sz w:val="22"/>
          <w:szCs w:val="22"/>
        </w:rPr>
        <w:t>a</w:t>
      </w:r>
      <w:r w:rsidRPr="006917D4">
        <w:rPr>
          <w:rFonts w:ascii="Arial" w:hAnsi="Arial" w:cs="Arial"/>
          <w:color w:val="0D0D0D" w:themeColor="text1" w:themeTint="F2"/>
          <w:sz w:val="22"/>
          <w:szCs w:val="22"/>
        </w:rPr>
        <w:t xml:space="preserve">ssets </w:t>
      </w:r>
      <w:r w:rsidR="00F71F61">
        <w:rPr>
          <w:rFonts w:ascii="Arial" w:hAnsi="Arial" w:cs="Arial"/>
          <w:color w:val="0D0D0D" w:themeColor="text1" w:themeTint="F2"/>
          <w:sz w:val="22"/>
          <w:szCs w:val="22"/>
        </w:rPr>
        <w:t xml:space="preserve">account </w:t>
      </w:r>
      <w:r w:rsidRPr="006917D4">
        <w:rPr>
          <w:rFonts w:ascii="Arial" w:hAnsi="Arial" w:cs="Arial"/>
          <w:color w:val="0D0D0D" w:themeColor="text1" w:themeTint="F2"/>
          <w:sz w:val="22"/>
          <w:szCs w:val="22"/>
        </w:rPr>
        <w:t>amounted to P12.43</w:t>
      </w:r>
      <w:r w:rsidR="00F71F61">
        <w:rPr>
          <w:rFonts w:ascii="Arial" w:hAnsi="Arial" w:cs="Arial"/>
          <w:color w:val="0D0D0D" w:themeColor="text1" w:themeTint="F2"/>
          <w:sz w:val="22"/>
          <w:szCs w:val="22"/>
        </w:rPr>
        <w:t>3</w:t>
      </w:r>
      <w:r w:rsidRPr="006917D4">
        <w:rPr>
          <w:rFonts w:ascii="Arial" w:hAnsi="Arial" w:cs="Arial"/>
          <w:color w:val="0D0D0D" w:themeColor="text1" w:themeTint="F2"/>
          <w:sz w:val="22"/>
          <w:szCs w:val="22"/>
        </w:rPr>
        <w:t xml:space="preserve"> million and nil in </w:t>
      </w:r>
      <w:r w:rsidR="00B34BCF">
        <w:rPr>
          <w:rFonts w:ascii="Arial" w:hAnsi="Arial" w:cs="Arial"/>
          <w:color w:val="0D0D0D" w:themeColor="text1" w:themeTint="F2"/>
          <w:sz w:val="22"/>
          <w:szCs w:val="22"/>
        </w:rPr>
        <w:t xml:space="preserve">CYs </w:t>
      </w:r>
      <w:r w:rsidRPr="006917D4">
        <w:rPr>
          <w:rFonts w:ascii="Arial" w:hAnsi="Arial" w:cs="Arial"/>
          <w:color w:val="0D0D0D" w:themeColor="text1" w:themeTint="F2"/>
          <w:sz w:val="22"/>
          <w:szCs w:val="22"/>
        </w:rPr>
        <w:t>2021 and 2020, respectively.</w:t>
      </w:r>
      <w:r w:rsidR="00D477E0" w:rsidRPr="006917D4">
        <w:rPr>
          <w:rFonts w:ascii="Arial" w:hAnsi="Arial" w:cs="Arial"/>
          <w:color w:val="0D0D0D" w:themeColor="text1" w:themeTint="F2"/>
          <w:sz w:val="22"/>
          <w:szCs w:val="22"/>
        </w:rPr>
        <w:t xml:space="preserve"> (</w:t>
      </w:r>
      <w:r w:rsidR="00D477E0" w:rsidRPr="00B34BCF">
        <w:rPr>
          <w:rFonts w:ascii="Arial" w:hAnsi="Arial" w:cs="Arial"/>
          <w:i/>
          <w:iCs/>
          <w:color w:val="0D0D0D" w:themeColor="text1" w:themeTint="F2"/>
          <w:sz w:val="22"/>
          <w:szCs w:val="22"/>
        </w:rPr>
        <w:t>See Note 19.2</w:t>
      </w:r>
      <w:r w:rsidR="00D477E0" w:rsidRPr="006917D4">
        <w:rPr>
          <w:rFonts w:ascii="Arial" w:hAnsi="Arial" w:cs="Arial"/>
          <w:color w:val="0D0D0D" w:themeColor="text1" w:themeTint="F2"/>
          <w:sz w:val="22"/>
          <w:szCs w:val="22"/>
        </w:rPr>
        <w:t>)</w:t>
      </w:r>
    </w:p>
    <w:p w14:paraId="7C45756F" w14:textId="77777777" w:rsidR="000255B7" w:rsidRPr="006917D4" w:rsidRDefault="000255B7" w:rsidP="00293CFA">
      <w:pPr>
        <w:jc w:val="both"/>
        <w:rPr>
          <w:rFonts w:ascii="Arial" w:hAnsi="Arial" w:cs="Arial"/>
          <w:b/>
          <w:color w:val="0D0D0D" w:themeColor="text1" w:themeTint="F2"/>
          <w:sz w:val="22"/>
          <w:szCs w:val="22"/>
        </w:rPr>
      </w:pPr>
    </w:p>
    <w:p w14:paraId="269F9A1B" w14:textId="11C46F90" w:rsidR="00293CFA" w:rsidRDefault="00293CFA" w:rsidP="00293CFA">
      <w:pPr>
        <w:jc w:val="both"/>
        <w:rPr>
          <w:rFonts w:ascii="Arial" w:hAnsi="Arial" w:cs="Arial"/>
          <w:b/>
          <w:color w:val="0D0D0D" w:themeColor="text1" w:themeTint="F2"/>
          <w:sz w:val="22"/>
          <w:szCs w:val="22"/>
        </w:rPr>
      </w:pPr>
    </w:p>
    <w:p w14:paraId="37F899AA" w14:textId="572BEAFE" w:rsidR="00B34BCF" w:rsidRDefault="00B34BCF" w:rsidP="00293CFA">
      <w:pPr>
        <w:jc w:val="both"/>
        <w:rPr>
          <w:rFonts w:ascii="Arial" w:hAnsi="Arial" w:cs="Arial"/>
          <w:b/>
          <w:color w:val="0D0D0D" w:themeColor="text1" w:themeTint="F2"/>
          <w:sz w:val="22"/>
          <w:szCs w:val="22"/>
        </w:rPr>
      </w:pPr>
    </w:p>
    <w:p w14:paraId="7B381E64" w14:textId="77777777" w:rsidR="00B34BCF" w:rsidRPr="006917D4" w:rsidRDefault="00B34BCF" w:rsidP="00293CFA">
      <w:pPr>
        <w:jc w:val="both"/>
        <w:rPr>
          <w:rFonts w:ascii="Arial" w:hAnsi="Arial" w:cs="Arial"/>
          <w:b/>
          <w:color w:val="0D0D0D" w:themeColor="text1" w:themeTint="F2"/>
          <w:sz w:val="22"/>
          <w:szCs w:val="22"/>
        </w:rPr>
      </w:pPr>
    </w:p>
    <w:p w14:paraId="53E7BD0C" w14:textId="77777777" w:rsidR="00293CFA" w:rsidRPr="006917D4" w:rsidRDefault="00293CFA" w:rsidP="00B939E0">
      <w:pPr>
        <w:pStyle w:val="Heading1"/>
        <w:numPr>
          <w:ilvl w:val="0"/>
          <w:numId w:val="30"/>
        </w:numPr>
        <w:ind w:left="709" w:hanging="709"/>
        <w:rPr>
          <w:rFonts w:cs="Arial"/>
          <w:color w:val="0D0D0D" w:themeColor="text1" w:themeTint="F2"/>
          <w:sz w:val="22"/>
          <w:szCs w:val="22"/>
        </w:rPr>
      </w:pPr>
      <w:r w:rsidRPr="006917D4">
        <w:rPr>
          <w:rFonts w:cs="Arial"/>
          <w:color w:val="0D0D0D" w:themeColor="text1" w:themeTint="F2"/>
          <w:sz w:val="22"/>
          <w:szCs w:val="22"/>
        </w:rPr>
        <w:t xml:space="preserve">FINANCIAL LIABILITIES </w:t>
      </w:r>
    </w:p>
    <w:p w14:paraId="7C4C6663" w14:textId="77777777" w:rsidR="00293CFA" w:rsidRPr="006917D4" w:rsidRDefault="00293CFA" w:rsidP="00293CFA">
      <w:pPr>
        <w:jc w:val="both"/>
        <w:rPr>
          <w:rFonts w:ascii="Arial" w:hAnsi="Arial" w:cs="Arial"/>
          <w:color w:val="0D0D0D" w:themeColor="text1" w:themeTint="F2"/>
          <w:sz w:val="22"/>
          <w:szCs w:val="22"/>
        </w:rPr>
      </w:pPr>
    </w:p>
    <w:p w14:paraId="1A00D137" w14:textId="77777777" w:rsidR="00293CFA" w:rsidRPr="006917D4" w:rsidRDefault="00293CFA" w:rsidP="00293CFA">
      <w:pPr>
        <w:jc w:val="both"/>
        <w:rPr>
          <w:rFonts w:ascii="Arial" w:hAnsi="Arial" w:cs="Arial"/>
          <w:color w:val="0D0D0D" w:themeColor="text1" w:themeTint="F2"/>
          <w:sz w:val="22"/>
          <w:szCs w:val="22"/>
        </w:rPr>
      </w:pPr>
      <w:r w:rsidRPr="006917D4">
        <w:rPr>
          <w:rFonts w:ascii="Arial" w:hAnsi="Arial" w:cs="Arial"/>
          <w:color w:val="0D0D0D" w:themeColor="text1" w:themeTint="F2"/>
          <w:sz w:val="22"/>
          <w:szCs w:val="22"/>
        </w:rPr>
        <w:t>The breakdown of the account is as follows:</w:t>
      </w:r>
    </w:p>
    <w:p w14:paraId="2C66D82A" w14:textId="77777777" w:rsidR="00293CFA" w:rsidRPr="006917D4" w:rsidRDefault="00293CFA" w:rsidP="00293CFA">
      <w:pPr>
        <w:tabs>
          <w:tab w:val="left" w:pos="0"/>
        </w:tabs>
        <w:jc w:val="both"/>
        <w:rPr>
          <w:rFonts w:ascii="Arial" w:hAnsi="Arial" w:cs="Arial"/>
          <w:b/>
          <w:snapToGrid w:val="0"/>
          <w:color w:val="0D0D0D" w:themeColor="text1" w:themeTint="F2"/>
          <w:sz w:val="22"/>
          <w:szCs w:val="22"/>
        </w:rPr>
      </w:pPr>
    </w:p>
    <w:tbl>
      <w:tblPr>
        <w:tblW w:w="8617" w:type="dxa"/>
        <w:tblInd w:w="3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267"/>
        <w:gridCol w:w="1020"/>
        <w:gridCol w:w="1077"/>
        <w:gridCol w:w="1078"/>
        <w:gridCol w:w="1077"/>
        <w:gridCol w:w="1020"/>
        <w:gridCol w:w="1078"/>
      </w:tblGrid>
      <w:tr w:rsidR="00F71F61" w:rsidRPr="009275AA" w14:paraId="6AAD0DF7" w14:textId="571B3885" w:rsidTr="009275AA">
        <w:trPr>
          <w:cantSplit/>
          <w:trHeight w:val="221"/>
          <w:tblHeader/>
        </w:trPr>
        <w:tc>
          <w:tcPr>
            <w:tcW w:w="2267" w:type="dxa"/>
            <w:vMerge w:val="restart"/>
            <w:tcBorders>
              <w:top w:val="single" w:sz="4" w:space="0" w:color="auto"/>
              <w:left w:val="nil"/>
              <w:right w:val="nil"/>
            </w:tcBorders>
          </w:tcPr>
          <w:p w14:paraId="007F8B0B" w14:textId="77777777" w:rsidR="00F71F61" w:rsidRPr="009275AA" w:rsidRDefault="00F71F61" w:rsidP="00D93B4A">
            <w:pPr>
              <w:ind w:hanging="29"/>
              <w:jc w:val="both"/>
              <w:rPr>
                <w:rFonts w:ascii="Arial Narrow" w:hAnsi="Arial Narrow" w:cs="Arial"/>
                <w:b/>
                <w:snapToGrid w:val="0"/>
                <w:color w:val="0D0D0D" w:themeColor="text1" w:themeTint="F2"/>
              </w:rPr>
            </w:pPr>
          </w:p>
        </w:tc>
        <w:tc>
          <w:tcPr>
            <w:tcW w:w="3175" w:type="dxa"/>
            <w:gridSpan w:val="3"/>
            <w:tcBorders>
              <w:top w:val="single" w:sz="4" w:space="0" w:color="auto"/>
              <w:left w:val="nil"/>
              <w:bottom w:val="single" w:sz="6" w:space="0" w:color="auto"/>
              <w:right w:val="nil"/>
            </w:tcBorders>
          </w:tcPr>
          <w:p w14:paraId="7D7CEBE3" w14:textId="77777777" w:rsidR="00F71F61" w:rsidRPr="009275AA" w:rsidRDefault="00F71F61" w:rsidP="00D93B4A">
            <w:pPr>
              <w:ind w:left="-30" w:right="-30" w:firstLine="30"/>
              <w:jc w:val="center"/>
              <w:rPr>
                <w:rFonts w:ascii="Arial Narrow" w:hAnsi="Arial Narrow" w:cs="Arial"/>
                <w:b/>
                <w:snapToGrid w:val="0"/>
                <w:color w:val="0D0D0D" w:themeColor="text1" w:themeTint="F2"/>
              </w:rPr>
            </w:pPr>
          </w:p>
          <w:p w14:paraId="2B456959" w14:textId="3C7256EE" w:rsidR="00F71F61" w:rsidRPr="009275AA" w:rsidRDefault="00F71F61" w:rsidP="00D93B4A">
            <w:pPr>
              <w:ind w:left="-30" w:right="-30" w:firstLine="30"/>
              <w:jc w:val="center"/>
              <w:rPr>
                <w:rFonts w:ascii="Arial Narrow" w:hAnsi="Arial Narrow" w:cs="Arial"/>
                <w:b/>
                <w:snapToGrid w:val="0"/>
                <w:color w:val="0D0D0D" w:themeColor="text1" w:themeTint="F2"/>
              </w:rPr>
            </w:pPr>
            <w:r w:rsidRPr="009275AA">
              <w:rPr>
                <w:rFonts w:ascii="Arial Narrow" w:hAnsi="Arial Narrow" w:cs="Arial"/>
                <w:b/>
                <w:snapToGrid w:val="0"/>
                <w:color w:val="0D0D0D" w:themeColor="text1" w:themeTint="F2"/>
              </w:rPr>
              <w:t>20</w:t>
            </w:r>
            <w:r w:rsidRPr="009275AA">
              <w:rPr>
                <w:rFonts w:ascii="Arial Narrow" w:hAnsi="Arial Narrow" w:cs="Arial"/>
                <w:b/>
                <w:snapToGrid w:val="0"/>
                <w:color w:val="0D0D0D" w:themeColor="text1" w:themeTint="F2"/>
                <w:lang w:val="id-ID"/>
              </w:rPr>
              <w:t>21</w:t>
            </w:r>
          </w:p>
        </w:tc>
        <w:tc>
          <w:tcPr>
            <w:tcW w:w="3175" w:type="dxa"/>
            <w:gridSpan w:val="3"/>
            <w:tcBorders>
              <w:top w:val="single" w:sz="4" w:space="0" w:color="auto"/>
              <w:left w:val="nil"/>
              <w:bottom w:val="single" w:sz="6" w:space="0" w:color="auto"/>
              <w:right w:val="nil"/>
            </w:tcBorders>
          </w:tcPr>
          <w:p w14:paraId="70663796" w14:textId="77777777" w:rsidR="00F71F61" w:rsidRPr="009275AA" w:rsidRDefault="00F71F61" w:rsidP="009275AA">
            <w:pPr>
              <w:ind w:left="-30" w:right="-30" w:firstLine="30"/>
              <w:jc w:val="center"/>
              <w:rPr>
                <w:rFonts w:ascii="Arial Narrow" w:hAnsi="Arial Narrow" w:cs="Arial"/>
                <w:b/>
                <w:snapToGrid w:val="0"/>
                <w:color w:val="0D0D0D" w:themeColor="text1" w:themeTint="F2"/>
                <w:lang w:val="id-ID"/>
              </w:rPr>
            </w:pPr>
            <w:r w:rsidRPr="009275AA">
              <w:rPr>
                <w:rFonts w:ascii="Arial Narrow" w:hAnsi="Arial Narrow" w:cs="Arial"/>
                <w:b/>
                <w:snapToGrid w:val="0"/>
                <w:color w:val="0D0D0D" w:themeColor="text1" w:themeTint="F2"/>
              </w:rPr>
              <w:t>20</w:t>
            </w:r>
            <w:r w:rsidRPr="009275AA">
              <w:rPr>
                <w:rFonts w:ascii="Arial Narrow" w:hAnsi="Arial Narrow" w:cs="Arial"/>
                <w:b/>
                <w:snapToGrid w:val="0"/>
                <w:color w:val="0D0D0D" w:themeColor="text1" w:themeTint="F2"/>
                <w:lang w:val="id-ID"/>
              </w:rPr>
              <w:t>20</w:t>
            </w:r>
          </w:p>
          <w:p w14:paraId="4A54312A" w14:textId="1C6F5CAC" w:rsidR="00F71F61" w:rsidRPr="009275AA" w:rsidRDefault="00F71F61" w:rsidP="009275AA">
            <w:pPr>
              <w:ind w:left="-30" w:right="-30" w:firstLine="30"/>
              <w:jc w:val="center"/>
              <w:rPr>
                <w:rFonts w:ascii="Arial Narrow" w:hAnsi="Arial Narrow" w:cs="Arial"/>
                <w:b/>
                <w:snapToGrid w:val="0"/>
                <w:color w:val="0D0D0D" w:themeColor="text1" w:themeTint="F2"/>
              </w:rPr>
            </w:pPr>
            <w:r w:rsidRPr="009275AA">
              <w:rPr>
                <w:rFonts w:ascii="Arial Narrow" w:hAnsi="Arial Narrow" w:cs="Arial"/>
                <w:b/>
                <w:snapToGrid w:val="0"/>
                <w:color w:val="0D0D0D" w:themeColor="text1" w:themeTint="F2"/>
                <w:lang w:val="id-ID"/>
              </w:rPr>
              <w:t>As restated</w:t>
            </w:r>
          </w:p>
        </w:tc>
      </w:tr>
      <w:tr w:rsidR="00F71F61" w:rsidRPr="009275AA" w14:paraId="65155C91" w14:textId="1AEEF2D9" w:rsidTr="00B939E0">
        <w:trPr>
          <w:cantSplit/>
          <w:trHeight w:val="221"/>
          <w:tblHeader/>
        </w:trPr>
        <w:tc>
          <w:tcPr>
            <w:tcW w:w="2267" w:type="dxa"/>
            <w:vMerge/>
            <w:tcBorders>
              <w:left w:val="nil"/>
              <w:bottom w:val="single" w:sz="4" w:space="0" w:color="auto"/>
              <w:right w:val="nil"/>
            </w:tcBorders>
          </w:tcPr>
          <w:p w14:paraId="0BFDB97D" w14:textId="77777777" w:rsidR="00F71F61" w:rsidRPr="009275AA" w:rsidRDefault="00F71F61" w:rsidP="00D93B4A">
            <w:pPr>
              <w:ind w:hanging="29"/>
              <w:jc w:val="both"/>
              <w:rPr>
                <w:rFonts w:ascii="Arial Narrow" w:hAnsi="Arial Narrow" w:cs="Arial"/>
                <w:b/>
                <w:snapToGrid w:val="0"/>
                <w:color w:val="0D0D0D" w:themeColor="text1" w:themeTint="F2"/>
              </w:rPr>
            </w:pPr>
          </w:p>
        </w:tc>
        <w:tc>
          <w:tcPr>
            <w:tcW w:w="1020" w:type="dxa"/>
            <w:tcBorders>
              <w:top w:val="single" w:sz="4" w:space="0" w:color="auto"/>
              <w:left w:val="nil"/>
              <w:bottom w:val="single" w:sz="4" w:space="0" w:color="auto"/>
              <w:right w:val="nil"/>
            </w:tcBorders>
          </w:tcPr>
          <w:p w14:paraId="1FC1B473" w14:textId="77777777" w:rsidR="00F71F61" w:rsidRPr="009275AA" w:rsidRDefault="00F71F61" w:rsidP="00D93B4A">
            <w:pPr>
              <w:ind w:left="-29" w:firstLine="29"/>
              <w:jc w:val="right"/>
              <w:rPr>
                <w:rFonts w:ascii="Arial Narrow" w:hAnsi="Arial Narrow" w:cs="Arial"/>
                <w:b/>
                <w:snapToGrid w:val="0"/>
                <w:color w:val="0D0D0D" w:themeColor="text1" w:themeTint="F2"/>
              </w:rPr>
            </w:pPr>
            <w:r w:rsidRPr="009275AA">
              <w:rPr>
                <w:rFonts w:ascii="Arial Narrow" w:hAnsi="Arial Narrow" w:cs="Arial"/>
                <w:b/>
                <w:snapToGrid w:val="0"/>
                <w:color w:val="0D0D0D" w:themeColor="text1" w:themeTint="F2"/>
              </w:rPr>
              <w:t>Current</w:t>
            </w:r>
          </w:p>
        </w:tc>
        <w:tc>
          <w:tcPr>
            <w:tcW w:w="1077" w:type="dxa"/>
            <w:tcBorders>
              <w:top w:val="single" w:sz="4" w:space="0" w:color="auto"/>
              <w:left w:val="nil"/>
              <w:bottom w:val="single" w:sz="4" w:space="0" w:color="auto"/>
              <w:right w:val="nil"/>
            </w:tcBorders>
          </w:tcPr>
          <w:p w14:paraId="6534508E" w14:textId="77777777" w:rsidR="00F71F61" w:rsidRPr="009275AA" w:rsidRDefault="00F71F61" w:rsidP="00D93B4A">
            <w:pPr>
              <w:ind w:left="-29" w:firstLine="29"/>
              <w:jc w:val="right"/>
              <w:rPr>
                <w:rFonts w:ascii="Arial Narrow" w:hAnsi="Arial Narrow" w:cs="Arial"/>
                <w:b/>
                <w:snapToGrid w:val="0"/>
                <w:color w:val="0D0D0D" w:themeColor="text1" w:themeTint="F2"/>
              </w:rPr>
            </w:pPr>
            <w:r w:rsidRPr="009275AA">
              <w:rPr>
                <w:rFonts w:ascii="Arial Narrow" w:hAnsi="Arial Narrow" w:cs="Arial"/>
                <w:b/>
                <w:snapToGrid w:val="0"/>
                <w:color w:val="0D0D0D" w:themeColor="text1" w:themeTint="F2"/>
              </w:rPr>
              <w:t>Non-current</w:t>
            </w:r>
          </w:p>
        </w:tc>
        <w:tc>
          <w:tcPr>
            <w:tcW w:w="1078" w:type="dxa"/>
            <w:tcBorders>
              <w:top w:val="single" w:sz="4" w:space="0" w:color="auto"/>
              <w:left w:val="nil"/>
              <w:bottom w:val="single" w:sz="4" w:space="0" w:color="auto"/>
              <w:right w:val="nil"/>
            </w:tcBorders>
          </w:tcPr>
          <w:p w14:paraId="61D8B767" w14:textId="652DF996" w:rsidR="00F71F61" w:rsidRPr="009275AA" w:rsidRDefault="00F71F61" w:rsidP="00D93B4A">
            <w:pPr>
              <w:ind w:left="-29" w:firstLine="29"/>
              <w:jc w:val="right"/>
              <w:rPr>
                <w:rFonts w:ascii="Arial Narrow" w:hAnsi="Arial Narrow" w:cs="Arial"/>
                <w:b/>
                <w:snapToGrid w:val="0"/>
                <w:color w:val="0D0D0D" w:themeColor="text1" w:themeTint="F2"/>
              </w:rPr>
            </w:pPr>
            <w:r w:rsidRPr="009275AA">
              <w:rPr>
                <w:rFonts w:ascii="Arial Narrow" w:hAnsi="Arial Narrow" w:cs="Arial"/>
                <w:b/>
                <w:snapToGrid w:val="0"/>
                <w:color w:val="0D0D0D" w:themeColor="text1" w:themeTint="F2"/>
              </w:rPr>
              <w:t>Total</w:t>
            </w:r>
          </w:p>
        </w:tc>
        <w:tc>
          <w:tcPr>
            <w:tcW w:w="1077" w:type="dxa"/>
            <w:tcBorders>
              <w:top w:val="single" w:sz="4" w:space="0" w:color="auto"/>
              <w:left w:val="nil"/>
              <w:bottom w:val="single" w:sz="4" w:space="0" w:color="auto"/>
              <w:right w:val="nil"/>
            </w:tcBorders>
          </w:tcPr>
          <w:p w14:paraId="23033AF1" w14:textId="20E73B40" w:rsidR="00F71F61" w:rsidRPr="009275AA" w:rsidRDefault="00F71F61" w:rsidP="00D93B4A">
            <w:pPr>
              <w:ind w:left="-29" w:firstLine="29"/>
              <w:jc w:val="right"/>
              <w:rPr>
                <w:rFonts w:ascii="Arial Narrow" w:hAnsi="Arial Narrow" w:cs="Arial"/>
                <w:b/>
                <w:snapToGrid w:val="0"/>
                <w:color w:val="0D0D0D" w:themeColor="text1" w:themeTint="F2"/>
              </w:rPr>
            </w:pPr>
            <w:r w:rsidRPr="009275AA">
              <w:rPr>
                <w:rFonts w:ascii="Arial Narrow" w:hAnsi="Arial Narrow" w:cs="Arial"/>
                <w:b/>
                <w:snapToGrid w:val="0"/>
                <w:color w:val="0D0D0D" w:themeColor="text1" w:themeTint="F2"/>
              </w:rPr>
              <w:t>Current</w:t>
            </w:r>
          </w:p>
        </w:tc>
        <w:tc>
          <w:tcPr>
            <w:tcW w:w="1020" w:type="dxa"/>
            <w:tcBorders>
              <w:top w:val="single" w:sz="4" w:space="0" w:color="auto"/>
              <w:left w:val="nil"/>
              <w:bottom w:val="single" w:sz="4" w:space="0" w:color="auto"/>
              <w:right w:val="nil"/>
            </w:tcBorders>
          </w:tcPr>
          <w:p w14:paraId="4DF903D8" w14:textId="77777777" w:rsidR="00F71F61" w:rsidRPr="009275AA" w:rsidRDefault="00F71F61" w:rsidP="00D93B4A">
            <w:pPr>
              <w:ind w:left="-29" w:right="-14" w:firstLine="29"/>
              <w:jc w:val="right"/>
              <w:rPr>
                <w:rFonts w:ascii="Arial Narrow" w:hAnsi="Arial Narrow" w:cs="Arial"/>
                <w:b/>
                <w:snapToGrid w:val="0"/>
                <w:color w:val="0D0D0D" w:themeColor="text1" w:themeTint="F2"/>
              </w:rPr>
            </w:pPr>
            <w:r w:rsidRPr="009275AA">
              <w:rPr>
                <w:rFonts w:ascii="Arial Narrow" w:hAnsi="Arial Narrow" w:cs="Arial"/>
                <w:b/>
                <w:snapToGrid w:val="0"/>
                <w:color w:val="0D0D0D" w:themeColor="text1" w:themeTint="F2"/>
              </w:rPr>
              <w:t>Non-current</w:t>
            </w:r>
          </w:p>
        </w:tc>
        <w:tc>
          <w:tcPr>
            <w:tcW w:w="1078" w:type="dxa"/>
            <w:tcBorders>
              <w:top w:val="single" w:sz="4" w:space="0" w:color="auto"/>
              <w:left w:val="nil"/>
              <w:bottom w:val="single" w:sz="4" w:space="0" w:color="auto"/>
              <w:right w:val="nil"/>
            </w:tcBorders>
          </w:tcPr>
          <w:p w14:paraId="5BE73976" w14:textId="1452C46D" w:rsidR="00F71F61" w:rsidRPr="009275AA" w:rsidRDefault="00F71F61" w:rsidP="00D93B4A">
            <w:pPr>
              <w:ind w:left="-29" w:right="-14" w:firstLine="29"/>
              <w:jc w:val="right"/>
              <w:rPr>
                <w:rFonts w:ascii="Arial Narrow" w:hAnsi="Arial Narrow" w:cs="Arial"/>
                <w:b/>
                <w:snapToGrid w:val="0"/>
                <w:color w:val="0D0D0D" w:themeColor="text1" w:themeTint="F2"/>
              </w:rPr>
            </w:pPr>
            <w:r w:rsidRPr="009275AA">
              <w:rPr>
                <w:rFonts w:ascii="Arial Narrow" w:hAnsi="Arial Narrow" w:cs="Arial"/>
                <w:b/>
                <w:snapToGrid w:val="0"/>
                <w:color w:val="0D0D0D" w:themeColor="text1" w:themeTint="F2"/>
              </w:rPr>
              <w:t>Total</w:t>
            </w:r>
          </w:p>
        </w:tc>
      </w:tr>
      <w:tr w:rsidR="00F71F61" w:rsidRPr="009275AA" w14:paraId="235472B5" w14:textId="50943A69" w:rsidTr="00B939E0">
        <w:trPr>
          <w:cantSplit/>
          <w:trHeight w:val="55"/>
        </w:trPr>
        <w:tc>
          <w:tcPr>
            <w:tcW w:w="2267" w:type="dxa"/>
            <w:tcBorders>
              <w:top w:val="single" w:sz="4" w:space="0" w:color="auto"/>
              <w:left w:val="nil"/>
              <w:bottom w:val="nil"/>
              <w:right w:val="nil"/>
            </w:tcBorders>
          </w:tcPr>
          <w:p w14:paraId="7F8D247A" w14:textId="77777777" w:rsidR="00F71F61" w:rsidRPr="009275AA" w:rsidRDefault="00F71F61" w:rsidP="00D93B4A">
            <w:pPr>
              <w:ind w:hanging="29"/>
              <w:jc w:val="both"/>
              <w:rPr>
                <w:rFonts w:ascii="Arial Narrow" w:hAnsi="Arial Narrow" w:cs="Arial"/>
                <w:snapToGrid w:val="0"/>
                <w:color w:val="0D0D0D" w:themeColor="text1" w:themeTint="F2"/>
              </w:rPr>
            </w:pPr>
            <w:r w:rsidRPr="009275AA">
              <w:rPr>
                <w:rFonts w:ascii="Arial Narrow" w:hAnsi="Arial Narrow" w:cs="Arial"/>
                <w:snapToGrid w:val="0"/>
                <w:color w:val="0D0D0D" w:themeColor="text1" w:themeTint="F2"/>
              </w:rPr>
              <w:t>Accounts payable</w:t>
            </w:r>
          </w:p>
        </w:tc>
        <w:tc>
          <w:tcPr>
            <w:tcW w:w="1020" w:type="dxa"/>
            <w:tcBorders>
              <w:top w:val="single" w:sz="4" w:space="0" w:color="auto"/>
              <w:left w:val="nil"/>
              <w:bottom w:val="nil"/>
              <w:right w:val="nil"/>
            </w:tcBorders>
          </w:tcPr>
          <w:p w14:paraId="64BD5B8C" w14:textId="2AEF4D67" w:rsidR="00F71F61" w:rsidRPr="009275AA" w:rsidRDefault="00F71F61" w:rsidP="00D93B4A">
            <w:pPr>
              <w:jc w:val="right"/>
              <w:rPr>
                <w:rFonts w:ascii="Arial Narrow" w:hAnsi="Arial Narrow" w:cs="Arial"/>
                <w:color w:val="0D0D0D" w:themeColor="text1" w:themeTint="F2"/>
              </w:rPr>
            </w:pPr>
            <w:r w:rsidRPr="009275AA">
              <w:rPr>
                <w:rFonts w:ascii="Arial Narrow" w:hAnsi="Arial Narrow" w:cs="Arial"/>
                <w:color w:val="0D0D0D" w:themeColor="text1" w:themeTint="F2"/>
              </w:rPr>
              <w:t xml:space="preserve">147,022,122 </w:t>
            </w:r>
          </w:p>
        </w:tc>
        <w:tc>
          <w:tcPr>
            <w:tcW w:w="1077" w:type="dxa"/>
            <w:tcBorders>
              <w:top w:val="single" w:sz="4" w:space="0" w:color="auto"/>
              <w:left w:val="nil"/>
              <w:bottom w:val="nil"/>
              <w:right w:val="nil"/>
            </w:tcBorders>
          </w:tcPr>
          <w:p w14:paraId="4F6DF42F" w14:textId="77777777" w:rsidR="00F71F61" w:rsidRPr="009275AA" w:rsidRDefault="00F71F61" w:rsidP="00D93B4A">
            <w:pPr>
              <w:ind w:left="-29" w:firstLine="29"/>
              <w:jc w:val="right"/>
              <w:rPr>
                <w:rFonts w:ascii="Arial Narrow" w:hAnsi="Arial Narrow" w:cs="Arial"/>
                <w:snapToGrid w:val="0"/>
                <w:color w:val="0D0D0D" w:themeColor="text1" w:themeTint="F2"/>
              </w:rPr>
            </w:pPr>
            <w:r w:rsidRPr="009275AA">
              <w:rPr>
                <w:rFonts w:ascii="Arial Narrow" w:hAnsi="Arial Narrow" w:cs="Arial"/>
                <w:snapToGrid w:val="0"/>
                <w:color w:val="0D0D0D" w:themeColor="text1" w:themeTint="F2"/>
              </w:rPr>
              <w:t>-</w:t>
            </w:r>
          </w:p>
        </w:tc>
        <w:tc>
          <w:tcPr>
            <w:tcW w:w="1078" w:type="dxa"/>
            <w:tcBorders>
              <w:top w:val="single" w:sz="4" w:space="0" w:color="auto"/>
              <w:left w:val="nil"/>
              <w:bottom w:val="nil"/>
              <w:right w:val="nil"/>
            </w:tcBorders>
          </w:tcPr>
          <w:p w14:paraId="035BDF4E" w14:textId="245C00BE" w:rsidR="00F71F61" w:rsidRPr="009275AA" w:rsidRDefault="00F71F61" w:rsidP="00D93B4A">
            <w:pPr>
              <w:jc w:val="right"/>
              <w:rPr>
                <w:rFonts w:ascii="Arial Narrow" w:hAnsi="Arial Narrow" w:cs="Arial"/>
                <w:color w:val="0D0D0D" w:themeColor="text1" w:themeTint="F2"/>
              </w:rPr>
            </w:pPr>
            <w:r w:rsidRPr="009275AA">
              <w:rPr>
                <w:rFonts w:ascii="Arial Narrow" w:hAnsi="Arial Narrow" w:cs="Arial"/>
                <w:color w:val="0D0D0D" w:themeColor="text1" w:themeTint="F2"/>
              </w:rPr>
              <w:t>147,022,122</w:t>
            </w:r>
          </w:p>
        </w:tc>
        <w:tc>
          <w:tcPr>
            <w:tcW w:w="1077" w:type="dxa"/>
            <w:tcBorders>
              <w:top w:val="single" w:sz="4" w:space="0" w:color="auto"/>
              <w:left w:val="nil"/>
              <w:bottom w:val="nil"/>
              <w:right w:val="nil"/>
            </w:tcBorders>
          </w:tcPr>
          <w:p w14:paraId="483D7F3F" w14:textId="5200CA40" w:rsidR="00F71F61" w:rsidRPr="009275AA" w:rsidRDefault="00F71F61" w:rsidP="00D93B4A">
            <w:pPr>
              <w:jc w:val="right"/>
              <w:rPr>
                <w:rFonts w:ascii="Arial Narrow" w:hAnsi="Arial Narrow" w:cs="Arial"/>
                <w:color w:val="0D0D0D" w:themeColor="text1" w:themeTint="F2"/>
              </w:rPr>
            </w:pPr>
            <w:r w:rsidRPr="009275AA">
              <w:rPr>
                <w:rFonts w:ascii="Arial Narrow" w:hAnsi="Arial Narrow" w:cs="Arial"/>
                <w:color w:val="0D0D0D" w:themeColor="text1" w:themeTint="F2"/>
              </w:rPr>
              <w:t xml:space="preserve"> 235,108,415 </w:t>
            </w:r>
          </w:p>
        </w:tc>
        <w:tc>
          <w:tcPr>
            <w:tcW w:w="1020" w:type="dxa"/>
            <w:tcBorders>
              <w:top w:val="single" w:sz="4" w:space="0" w:color="auto"/>
              <w:left w:val="nil"/>
              <w:bottom w:val="nil"/>
              <w:right w:val="nil"/>
            </w:tcBorders>
          </w:tcPr>
          <w:p w14:paraId="7A477B5C" w14:textId="77777777" w:rsidR="00F71F61" w:rsidRPr="009275AA" w:rsidRDefault="00F71F61" w:rsidP="00D93B4A">
            <w:pPr>
              <w:ind w:left="-29" w:firstLine="29"/>
              <w:jc w:val="right"/>
              <w:rPr>
                <w:rFonts w:ascii="Arial Narrow" w:hAnsi="Arial Narrow" w:cs="Arial"/>
                <w:snapToGrid w:val="0"/>
                <w:color w:val="0D0D0D" w:themeColor="text1" w:themeTint="F2"/>
              </w:rPr>
            </w:pPr>
            <w:r w:rsidRPr="009275AA">
              <w:rPr>
                <w:rFonts w:ascii="Arial Narrow" w:hAnsi="Arial Narrow" w:cs="Arial"/>
                <w:snapToGrid w:val="0"/>
                <w:color w:val="0D0D0D" w:themeColor="text1" w:themeTint="F2"/>
              </w:rPr>
              <w:t>-</w:t>
            </w:r>
          </w:p>
        </w:tc>
        <w:tc>
          <w:tcPr>
            <w:tcW w:w="1078" w:type="dxa"/>
            <w:tcBorders>
              <w:top w:val="single" w:sz="4" w:space="0" w:color="auto"/>
              <w:left w:val="nil"/>
              <w:bottom w:val="nil"/>
              <w:right w:val="nil"/>
            </w:tcBorders>
          </w:tcPr>
          <w:p w14:paraId="6191A01D" w14:textId="2898AD1A" w:rsidR="00F71F61" w:rsidRPr="009275AA" w:rsidRDefault="00F71F61" w:rsidP="00D93B4A">
            <w:pPr>
              <w:ind w:left="-29" w:firstLine="29"/>
              <w:jc w:val="right"/>
              <w:rPr>
                <w:rFonts w:ascii="Arial Narrow" w:hAnsi="Arial Narrow" w:cs="Arial"/>
                <w:snapToGrid w:val="0"/>
                <w:color w:val="0D0D0D" w:themeColor="text1" w:themeTint="F2"/>
              </w:rPr>
            </w:pPr>
            <w:r w:rsidRPr="009275AA">
              <w:rPr>
                <w:rFonts w:ascii="Arial Narrow" w:hAnsi="Arial Narrow" w:cs="Arial"/>
                <w:color w:val="0D0D0D" w:themeColor="text1" w:themeTint="F2"/>
              </w:rPr>
              <w:t>235,108,415</w:t>
            </w:r>
          </w:p>
        </w:tc>
      </w:tr>
      <w:tr w:rsidR="00F71F61" w:rsidRPr="009275AA" w14:paraId="776BE3D0" w14:textId="2AB86DCD" w:rsidTr="00B939E0">
        <w:trPr>
          <w:cantSplit/>
          <w:trHeight w:val="211"/>
        </w:trPr>
        <w:tc>
          <w:tcPr>
            <w:tcW w:w="2267" w:type="dxa"/>
            <w:tcBorders>
              <w:top w:val="nil"/>
              <w:left w:val="nil"/>
              <w:bottom w:val="nil"/>
              <w:right w:val="nil"/>
            </w:tcBorders>
          </w:tcPr>
          <w:p w14:paraId="79C14E03" w14:textId="77777777" w:rsidR="00F71F61" w:rsidRPr="009275AA" w:rsidRDefault="00F71F61" w:rsidP="00D93B4A">
            <w:pPr>
              <w:ind w:right="-80" w:hanging="29"/>
              <w:rPr>
                <w:rFonts w:ascii="Arial Narrow" w:hAnsi="Arial Narrow" w:cs="Arial"/>
                <w:snapToGrid w:val="0"/>
                <w:color w:val="0D0D0D" w:themeColor="text1" w:themeTint="F2"/>
              </w:rPr>
            </w:pPr>
            <w:r w:rsidRPr="009275AA">
              <w:rPr>
                <w:rFonts w:ascii="Arial Narrow" w:hAnsi="Arial Narrow" w:cs="Arial"/>
                <w:snapToGrid w:val="0"/>
                <w:color w:val="0D0D0D" w:themeColor="text1" w:themeTint="F2"/>
              </w:rPr>
              <w:t>Due to officers and employees</w:t>
            </w:r>
          </w:p>
        </w:tc>
        <w:tc>
          <w:tcPr>
            <w:tcW w:w="1020" w:type="dxa"/>
            <w:tcBorders>
              <w:top w:val="nil"/>
              <w:left w:val="nil"/>
              <w:bottom w:val="nil"/>
              <w:right w:val="nil"/>
            </w:tcBorders>
          </w:tcPr>
          <w:p w14:paraId="07DAB524" w14:textId="2595EF42" w:rsidR="00F71F61" w:rsidRPr="009275AA" w:rsidRDefault="00F71F61" w:rsidP="00D93B4A">
            <w:pPr>
              <w:jc w:val="right"/>
              <w:rPr>
                <w:rFonts w:ascii="Arial Narrow" w:hAnsi="Arial Narrow" w:cs="Arial"/>
                <w:color w:val="0D0D0D" w:themeColor="text1" w:themeTint="F2"/>
              </w:rPr>
            </w:pPr>
            <w:r w:rsidRPr="009275AA">
              <w:rPr>
                <w:rFonts w:ascii="Arial Narrow" w:hAnsi="Arial Narrow" w:cs="Arial"/>
                <w:color w:val="0D0D0D" w:themeColor="text1" w:themeTint="F2"/>
              </w:rPr>
              <w:t xml:space="preserve"> 8,107,084 </w:t>
            </w:r>
          </w:p>
        </w:tc>
        <w:tc>
          <w:tcPr>
            <w:tcW w:w="1077" w:type="dxa"/>
            <w:tcBorders>
              <w:top w:val="nil"/>
              <w:left w:val="nil"/>
              <w:bottom w:val="nil"/>
              <w:right w:val="nil"/>
            </w:tcBorders>
          </w:tcPr>
          <w:p w14:paraId="6C63D6DB" w14:textId="77777777" w:rsidR="00F71F61" w:rsidRPr="009275AA" w:rsidRDefault="00F71F61" w:rsidP="00D93B4A">
            <w:pPr>
              <w:ind w:left="-29" w:firstLine="29"/>
              <w:jc w:val="right"/>
              <w:rPr>
                <w:rFonts w:ascii="Arial Narrow" w:hAnsi="Arial Narrow" w:cs="Arial"/>
                <w:snapToGrid w:val="0"/>
                <w:color w:val="0D0D0D" w:themeColor="text1" w:themeTint="F2"/>
              </w:rPr>
            </w:pPr>
            <w:r w:rsidRPr="009275AA">
              <w:rPr>
                <w:rFonts w:ascii="Arial Narrow" w:hAnsi="Arial Narrow" w:cs="Arial"/>
                <w:snapToGrid w:val="0"/>
                <w:color w:val="0D0D0D" w:themeColor="text1" w:themeTint="F2"/>
              </w:rPr>
              <w:t>-</w:t>
            </w:r>
          </w:p>
        </w:tc>
        <w:tc>
          <w:tcPr>
            <w:tcW w:w="1078" w:type="dxa"/>
            <w:tcBorders>
              <w:top w:val="nil"/>
              <w:left w:val="nil"/>
              <w:bottom w:val="nil"/>
              <w:right w:val="nil"/>
            </w:tcBorders>
          </w:tcPr>
          <w:p w14:paraId="6BC3B11C" w14:textId="112F06F1" w:rsidR="00F71F61" w:rsidRPr="009275AA" w:rsidRDefault="00F71F61" w:rsidP="00D93B4A">
            <w:pPr>
              <w:jc w:val="right"/>
              <w:rPr>
                <w:rFonts w:ascii="Arial Narrow" w:hAnsi="Arial Narrow" w:cs="Arial"/>
                <w:color w:val="0D0D0D" w:themeColor="text1" w:themeTint="F2"/>
              </w:rPr>
            </w:pPr>
            <w:r w:rsidRPr="009275AA">
              <w:rPr>
                <w:rFonts w:ascii="Arial Narrow" w:hAnsi="Arial Narrow" w:cs="Arial"/>
                <w:color w:val="0D0D0D" w:themeColor="text1" w:themeTint="F2"/>
              </w:rPr>
              <w:t xml:space="preserve"> 8,107,084 </w:t>
            </w:r>
          </w:p>
        </w:tc>
        <w:tc>
          <w:tcPr>
            <w:tcW w:w="1077" w:type="dxa"/>
            <w:tcBorders>
              <w:top w:val="nil"/>
              <w:left w:val="nil"/>
              <w:bottom w:val="nil"/>
              <w:right w:val="nil"/>
            </w:tcBorders>
          </w:tcPr>
          <w:p w14:paraId="4D3672EA" w14:textId="769275F2" w:rsidR="00F71F61" w:rsidRPr="009275AA" w:rsidRDefault="00F71F61" w:rsidP="00D93B4A">
            <w:pPr>
              <w:jc w:val="right"/>
              <w:rPr>
                <w:rFonts w:ascii="Arial Narrow" w:hAnsi="Arial Narrow" w:cs="Arial"/>
                <w:color w:val="0D0D0D" w:themeColor="text1" w:themeTint="F2"/>
              </w:rPr>
            </w:pPr>
            <w:r w:rsidRPr="009275AA">
              <w:rPr>
                <w:rFonts w:ascii="Arial Narrow" w:hAnsi="Arial Narrow" w:cs="Arial"/>
                <w:color w:val="0D0D0D" w:themeColor="text1" w:themeTint="F2"/>
              </w:rPr>
              <w:t xml:space="preserve"> 5,147,137 </w:t>
            </w:r>
          </w:p>
        </w:tc>
        <w:tc>
          <w:tcPr>
            <w:tcW w:w="1020" w:type="dxa"/>
            <w:tcBorders>
              <w:top w:val="nil"/>
              <w:left w:val="nil"/>
              <w:bottom w:val="nil"/>
              <w:right w:val="nil"/>
            </w:tcBorders>
          </w:tcPr>
          <w:p w14:paraId="3CE34F74" w14:textId="77777777" w:rsidR="00F71F61" w:rsidRPr="009275AA" w:rsidRDefault="00F71F61" w:rsidP="00D93B4A">
            <w:pPr>
              <w:ind w:left="-29" w:firstLine="29"/>
              <w:jc w:val="right"/>
              <w:rPr>
                <w:rFonts w:ascii="Arial Narrow" w:hAnsi="Arial Narrow" w:cs="Arial"/>
                <w:snapToGrid w:val="0"/>
                <w:color w:val="0D0D0D" w:themeColor="text1" w:themeTint="F2"/>
              </w:rPr>
            </w:pPr>
            <w:r w:rsidRPr="009275AA">
              <w:rPr>
                <w:rFonts w:ascii="Arial Narrow" w:hAnsi="Arial Narrow" w:cs="Arial"/>
                <w:snapToGrid w:val="0"/>
                <w:color w:val="0D0D0D" w:themeColor="text1" w:themeTint="F2"/>
              </w:rPr>
              <w:t>-</w:t>
            </w:r>
          </w:p>
        </w:tc>
        <w:tc>
          <w:tcPr>
            <w:tcW w:w="1078" w:type="dxa"/>
            <w:tcBorders>
              <w:top w:val="nil"/>
              <w:left w:val="nil"/>
              <w:bottom w:val="nil"/>
              <w:right w:val="nil"/>
            </w:tcBorders>
          </w:tcPr>
          <w:p w14:paraId="00590F38" w14:textId="60973186" w:rsidR="00F71F61" w:rsidRPr="009275AA" w:rsidRDefault="00F71F61" w:rsidP="00D93B4A">
            <w:pPr>
              <w:ind w:left="-29" w:firstLine="29"/>
              <w:jc w:val="right"/>
              <w:rPr>
                <w:rFonts w:ascii="Arial Narrow" w:hAnsi="Arial Narrow" w:cs="Arial"/>
                <w:snapToGrid w:val="0"/>
                <w:color w:val="0D0D0D" w:themeColor="text1" w:themeTint="F2"/>
              </w:rPr>
            </w:pPr>
            <w:r w:rsidRPr="009275AA">
              <w:rPr>
                <w:rFonts w:ascii="Arial Narrow" w:hAnsi="Arial Narrow" w:cs="Arial"/>
                <w:color w:val="0D0D0D" w:themeColor="text1" w:themeTint="F2"/>
              </w:rPr>
              <w:t>5,147,137</w:t>
            </w:r>
          </w:p>
        </w:tc>
      </w:tr>
      <w:tr w:rsidR="00F71F61" w:rsidRPr="009275AA" w14:paraId="7F929861" w14:textId="73A97E3B" w:rsidTr="00B939E0">
        <w:trPr>
          <w:cantSplit/>
          <w:trHeight w:val="55"/>
        </w:trPr>
        <w:tc>
          <w:tcPr>
            <w:tcW w:w="2267" w:type="dxa"/>
            <w:tcBorders>
              <w:top w:val="nil"/>
              <w:left w:val="nil"/>
              <w:bottom w:val="single" w:sz="4" w:space="0" w:color="auto"/>
              <w:right w:val="nil"/>
            </w:tcBorders>
          </w:tcPr>
          <w:p w14:paraId="010F9821" w14:textId="77777777" w:rsidR="00F71F61" w:rsidRPr="009275AA" w:rsidRDefault="00F71F61" w:rsidP="00D93B4A">
            <w:pPr>
              <w:ind w:hanging="29"/>
              <w:jc w:val="both"/>
              <w:rPr>
                <w:rFonts w:ascii="Arial Narrow" w:hAnsi="Arial Narrow" w:cs="Arial"/>
                <w:snapToGrid w:val="0"/>
                <w:color w:val="0D0D0D" w:themeColor="text1" w:themeTint="F2"/>
              </w:rPr>
            </w:pPr>
            <w:r w:rsidRPr="009275AA">
              <w:rPr>
                <w:rFonts w:ascii="Arial Narrow" w:hAnsi="Arial Narrow" w:cs="Arial"/>
                <w:snapToGrid w:val="0"/>
                <w:color w:val="0D0D0D" w:themeColor="text1" w:themeTint="F2"/>
              </w:rPr>
              <w:t xml:space="preserve">Notes payable </w:t>
            </w:r>
          </w:p>
        </w:tc>
        <w:tc>
          <w:tcPr>
            <w:tcW w:w="1020" w:type="dxa"/>
            <w:tcBorders>
              <w:top w:val="nil"/>
              <w:left w:val="nil"/>
              <w:bottom w:val="single" w:sz="4" w:space="0" w:color="auto"/>
              <w:right w:val="nil"/>
            </w:tcBorders>
            <w:vAlign w:val="bottom"/>
          </w:tcPr>
          <w:p w14:paraId="4E4BDD50" w14:textId="77777777" w:rsidR="00F71F61" w:rsidRPr="009275AA" w:rsidRDefault="00F71F61" w:rsidP="00D93B4A">
            <w:pPr>
              <w:jc w:val="right"/>
              <w:rPr>
                <w:rFonts w:ascii="Arial Narrow" w:hAnsi="Arial Narrow" w:cs="Arial"/>
                <w:color w:val="0D0D0D" w:themeColor="text1" w:themeTint="F2"/>
              </w:rPr>
            </w:pPr>
            <w:r w:rsidRPr="009275AA">
              <w:rPr>
                <w:rFonts w:ascii="Arial Narrow" w:hAnsi="Arial Narrow" w:cs="Arial"/>
                <w:color w:val="0D0D0D" w:themeColor="text1" w:themeTint="F2"/>
              </w:rPr>
              <w:t>-</w:t>
            </w:r>
          </w:p>
        </w:tc>
        <w:tc>
          <w:tcPr>
            <w:tcW w:w="1077" w:type="dxa"/>
            <w:tcBorders>
              <w:top w:val="nil"/>
              <w:left w:val="nil"/>
              <w:bottom w:val="single" w:sz="4" w:space="0" w:color="auto"/>
              <w:right w:val="nil"/>
            </w:tcBorders>
          </w:tcPr>
          <w:p w14:paraId="4F763029" w14:textId="20124F0E" w:rsidR="00F71F61" w:rsidRPr="009275AA" w:rsidRDefault="00F71F61" w:rsidP="00D93B4A">
            <w:pPr>
              <w:ind w:left="-29" w:firstLine="29"/>
              <w:jc w:val="right"/>
              <w:rPr>
                <w:rFonts w:ascii="Arial Narrow" w:hAnsi="Arial Narrow" w:cs="Arial"/>
                <w:snapToGrid w:val="0"/>
                <w:color w:val="0D0D0D" w:themeColor="text1" w:themeTint="F2"/>
              </w:rPr>
            </w:pPr>
            <w:r w:rsidRPr="009275AA">
              <w:rPr>
                <w:rFonts w:ascii="Arial Narrow" w:hAnsi="Arial Narrow" w:cs="Arial"/>
                <w:snapToGrid w:val="0"/>
                <w:color w:val="0D0D0D" w:themeColor="text1" w:themeTint="F2"/>
              </w:rPr>
              <w:t>78,729,152</w:t>
            </w:r>
          </w:p>
        </w:tc>
        <w:tc>
          <w:tcPr>
            <w:tcW w:w="1078" w:type="dxa"/>
            <w:tcBorders>
              <w:top w:val="nil"/>
              <w:left w:val="nil"/>
              <w:bottom w:val="single" w:sz="4" w:space="0" w:color="auto"/>
              <w:right w:val="nil"/>
            </w:tcBorders>
          </w:tcPr>
          <w:p w14:paraId="1F0306B3" w14:textId="6B06D741" w:rsidR="00F71F61" w:rsidRPr="009275AA" w:rsidRDefault="00F71F61" w:rsidP="00D93B4A">
            <w:pPr>
              <w:jc w:val="right"/>
              <w:rPr>
                <w:rFonts w:ascii="Arial Narrow" w:hAnsi="Arial Narrow" w:cs="Arial"/>
                <w:color w:val="0D0D0D" w:themeColor="text1" w:themeTint="F2"/>
              </w:rPr>
            </w:pPr>
            <w:r w:rsidRPr="009275AA">
              <w:rPr>
                <w:rFonts w:ascii="Arial Narrow" w:hAnsi="Arial Narrow" w:cs="Arial"/>
                <w:snapToGrid w:val="0"/>
                <w:color w:val="0D0D0D" w:themeColor="text1" w:themeTint="F2"/>
              </w:rPr>
              <w:t>78,729,152</w:t>
            </w:r>
          </w:p>
        </w:tc>
        <w:tc>
          <w:tcPr>
            <w:tcW w:w="1077" w:type="dxa"/>
            <w:tcBorders>
              <w:top w:val="nil"/>
              <w:left w:val="nil"/>
              <w:bottom w:val="single" w:sz="4" w:space="0" w:color="auto"/>
              <w:right w:val="nil"/>
            </w:tcBorders>
            <w:vAlign w:val="bottom"/>
          </w:tcPr>
          <w:p w14:paraId="042281FE" w14:textId="4D6E641A" w:rsidR="00F71F61" w:rsidRPr="009275AA" w:rsidRDefault="00F71F61" w:rsidP="00D93B4A">
            <w:pPr>
              <w:jc w:val="right"/>
              <w:rPr>
                <w:rFonts w:ascii="Arial Narrow" w:hAnsi="Arial Narrow" w:cs="Arial"/>
                <w:color w:val="0D0D0D" w:themeColor="text1" w:themeTint="F2"/>
              </w:rPr>
            </w:pPr>
            <w:r w:rsidRPr="009275AA">
              <w:rPr>
                <w:rFonts w:ascii="Arial Narrow" w:hAnsi="Arial Narrow" w:cs="Arial"/>
                <w:color w:val="0D0D0D" w:themeColor="text1" w:themeTint="F2"/>
              </w:rPr>
              <w:t>-</w:t>
            </w:r>
          </w:p>
        </w:tc>
        <w:tc>
          <w:tcPr>
            <w:tcW w:w="1020" w:type="dxa"/>
            <w:tcBorders>
              <w:top w:val="nil"/>
              <w:left w:val="nil"/>
              <w:bottom w:val="single" w:sz="4" w:space="0" w:color="auto"/>
              <w:right w:val="nil"/>
            </w:tcBorders>
          </w:tcPr>
          <w:p w14:paraId="3AE1B2BC" w14:textId="77777777" w:rsidR="00F71F61" w:rsidRPr="009275AA" w:rsidRDefault="00F71F61" w:rsidP="00D93B4A">
            <w:pPr>
              <w:ind w:left="-29" w:firstLine="29"/>
              <w:jc w:val="right"/>
              <w:rPr>
                <w:rFonts w:ascii="Arial Narrow" w:hAnsi="Arial Narrow" w:cs="Arial"/>
                <w:snapToGrid w:val="0"/>
                <w:color w:val="0D0D0D" w:themeColor="text1" w:themeTint="F2"/>
              </w:rPr>
            </w:pPr>
            <w:r w:rsidRPr="009275AA">
              <w:rPr>
                <w:rFonts w:ascii="Arial Narrow" w:hAnsi="Arial Narrow" w:cs="Arial"/>
                <w:snapToGrid w:val="0"/>
                <w:color w:val="0D0D0D" w:themeColor="text1" w:themeTint="F2"/>
              </w:rPr>
              <w:t>78,729,152</w:t>
            </w:r>
          </w:p>
        </w:tc>
        <w:tc>
          <w:tcPr>
            <w:tcW w:w="1078" w:type="dxa"/>
            <w:tcBorders>
              <w:top w:val="nil"/>
              <w:left w:val="nil"/>
              <w:bottom w:val="single" w:sz="4" w:space="0" w:color="auto"/>
              <w:right w:val="nil"/>
            </w:tcBorders>
          </w:tcPr>
          <w:p w14:paraId="485C81B0" w14:textId="007CCDF5" w:rsidR="00F71F61" w:rsidRPr="009275AA" w:rsidRDefault="00F71F61" w:rsidP="00D93B4A">
            <w:pPr>
              <w:ind w:left="-29" w:firstLine="29"/>
              <w:jc w:val="right"/>
              <w:rPr>
                <w:rFonts w:ascii="Arial Narrow" w:hAnsi="Arial Narrow" w:cs="Arial"/>
                <w:snapToGrid w:val="0"/>
                <w:color w:val="0D0D0D" w:themeColor="text1" w:themeTint="F2"/>
              </w:rPr>
            </w:pPr>
            <w:r w:rsidRPr="009275AA">
              <w:rPr>
                <w:rFonts w:ascii="Arial Narrow" w:hAnsi="Arial Narrow" w:cs="Arial"/>
                <w:snapToGrid w:val="0"/>
                <w:color w:val="0D0D0D" w:themeColor="text1" w:themeTint="F2"/>
              </w:rPr>
              <w:t>78,729,152</w:t>
            </w:r>
          </w:p>
        </w:tc>
      </w:tr>
      <w:tr w:rsidR="00F71F61" w:rsidRPr="009275AA" w14:paraId="54609212" w14:textId="1FE82684" w:rsidTr="009275AA">
        <w:trPr>
          <w:cantSplit/>
          <w:trHeight w:val="181"/>
        </w:trPr>
        <w:tc>
          <w:tcPr>
            <w:tcW w:w="2267" w:type="dxa"/>
            <w:tcBorders>
              <w:top w:val="single" w:sz="4" w:space="0" w:color="auto"/>
              <w:left w:val="nil"/>
              <w:bottom w:val="double" w:sz="4" w:space="0" w:color="auto"/>
              <w:right w:val="nil"/>
            </w:tcBorders>
          </w:tcPr>
          <w:p w14:paraId="35ECC962" w14:textId="77777777" w:rsidR="00F71F61" w:rsidRPr="009275AA" w:rsidRDefault="00F71F61" w:rsidP="00D93B4A">
            <w:pPr>
              <w:ind w:hanging="29"/>
              <w:jc w:val="both"/>
              <w:rPr>
                <w:rFonts w:ascii="Arial Narrow" w:hAnsi="Arial Narrow" w:cs="Arial"/>
                <w:b/>
                <w:snapToGrid w:val="0"/>
                <w:color w:val="0D0D0D" w:themeColor="text1" w:themeTint="F2"/>
              </w:rPr>
            </w:pPr>
          </w:p>
        </w:tc>
        <w:tc>
          <w:tcPr>
            <w:tcW w:w="1020" w:type="dxa"/>
            <w:tcBorders>
              <w:top w:val="single" w:sz="4" w:space="0" w:color="auto"/>
              <w:left w:val="nil"/>
              <w:bottom w:val="double" w:sz="4" w:space="0" w:color="auto"/>
              <w:right w:val="nil"/>
            </w:tcBorders>
          </w:tcPr>
          <w:p w14:paraId="57F69016" w14:textId="77777777" w:rsidR="00F71F61" w:rsidRPr="009275AA" w:rsidRDefault="00F71F61" w:rsidP="00D93B4A">
            <w:pPr>
              <w:ind w:left="-30" w:firstLine="30"/>
              <w:jc w:val="right"/>
              <w:rPr>
                <w:rFonts w:ascii="Arial Narrow" w:hAnsi="Arial Narrow" w:cs="Arial"/>
                <w:b/>
                <w:color w:val="0D0D0D" w:themeColor="text1" w:themeTint="F2"/>
                <w:highlight w:val="yellow"/>
              </w:rPr>
            </w:pPr>
            <w:r w:rsidRPr="009275AA">
              <w:rPr>
                <w:rFonts w:ascii="Arial Narrow" w:hAnsi="Arial Narrow" w:cs="Arial"/>
                <w:b/>
                <w:color w:val="0D0D0D" w:themeColor="text1" w:themeTint="F2"/>
              </w:rPr>
              <w:t>155</w:t>
            </w:r>
            <w:r w:rsidRPr="009275AA">
              <w:rPr>
                <w:rFonts w:ascii="Arial Narrow" w:hAnsi="Arial Narrow" w:cs="Arial"/>
                <w:b/>
                <w:color w:val="0D0D0D" w:themeColor="text1" w:themeTint="F2"/>
                <w:lang w:val="id-ID"/>
              </w:rPr>
              <w:t>,</w:t>
            </w:r>
            <w:r w:rsidRPr="009275AA">
              <w:rPr>
                <w:rFonts w:ascii="Arial Narrow" w:hAnsi="Arial Narrow" w:cs="Arial"/>
                <w:b/>
                <w:color w:val="0D0D0D" w:themeColor="text1" w:themeTint="F2"/>
              </w:rPr>
              <w:t>129</w:t>
            </w:r>
            <w:r w:rsidRPr="009275AA">
              <w:rPr>
                <w:rFonts w:ascii="Arial Narrow" w:hAnsi="Arial Narrow" w:cs="Arial"/>
                <w:b/>
                <w:color w:val="0D0D0D" w:themeColor="text1" w:themeTint="F2"/>
                <w:lang w:val="id-ID"/>
              </w:rPr>
              <w:t>,</w:t>
            </w:r>
            <w:r w:rsidRPr="009275AA">
              <w:rPr>
                <w:rFonts w:ascii="Arial Narrow" w:hAnsi="Arial Narrow" w:cs="Arial"/>
                <w:b/>
                <w:color w:val="0D0D0D" w:themeColor="text1" w:themeTint="F2"/>
              </w:rPr>
              <w:t>206</w:t>
            </w:r>
          </w:p>
        </w:tc>
        <w:tc>
          <w:tcPr>
            <w:tcW w:w="1077" w:type="dxa"/>
            <w:tcBorders>
              <w:top w:val="single" w:sz="4" w:space="0" w:color="auto"/>
              <w:left w:val="nil"/>
              <w:bottom w:val="double" w:sz="4" w:space="0" w:color="auto"/>
              <w:right w:val="nil"/>
            </w:tcBorders>
          </w:tcPr>
          <w:p w14:paraId="290293E1" w14:textId="77777777" w:rsidR="00F71F61" w:rsidRPr="009275AA" w:rsidRDefault="00F71F61" w:rsidP="00D93B4A">
            <w:pPr>
              <w:ind w:left="-29" w:firstLine="29"/>
              <w:jc w:val="right"/>
              <w:rPr>
                <w:rFonts w:ascii="Arial Narrow" w:hAnsi="Arial Narrow" w:cs="Arial"/>
                <w:b/>
                <w:color w:val="0D0D0D" w:themeColor="text1" w:themeTint="F2"/>
                <w:highlight w:val="yellow"/>
              </w:rPr>
            </w:pPr>
            <w:r w:rsidRPr="009275AA">
              <w:rPr>
                <w:rFonts w:ascii="Arial Narrow" w:hAnsi="Arial Narrow" w:cs="Arial"/>
                <w:b/>
                <w:color w:val="0D0D0D" w:themeColor="text1" w:themeTint="F2"/>
              </w:rPr>
              <w:t>78</w:t>
            </w:r>
            <w:r w:rsidRPr="009275AA">
              <w:rPr>
                <w:rFonts w:ascii="Arial Narrow" w:hAnsi="Arial Narrow" w:cs="Arial"/>
                <w:b/>
                <w:color w:val="0D0D0D" w:themeColor="text1" w:themeTint="F2"/>
                <w:lang w:val="id-ID"/>
              </w:rPr>
              <w:t>,</w:t>
            </w:r>
            <w:r w:rsidRPr="009275AA">
              <w:rPr>
                <w:rFonts w:ascii="Arial Narrow" w:hAnsi="Arial Narrow" w:cs="Arial"/>
                <w:b/>
                <w:color w:val="0D0D0D" w:themeColor="text1" w:themeTint="F2"/>
              </w:rPr>
              <w:t>729</w:t>
            </w:r>
            <w:r w:rsidRPr="009275AA">
              <w:rPr>
                <w:rFonts w:ascii="Arial Narrow" w:hAnsi="Arial Narrow" w:cs="Arial"/>
                <w:b/>
                <w:color w:val="0D0D0D" w:themeColor="text1" w:themeTint="F2"/>
                <w:lang w:val="id-ID"/>
              </w:rPr>
              <w:t>,</w:t>
            </w:r>
            <w:r w:rsidRPr="009275AA">
              <w:rPr>
                <w:rFonts w:ascii="Arial Narrow" w:hAnsi="Arial Narrow" w:cs="Arial"/>
                <w:b/>
                <w:color w:val="0D0D0D" w:themeColor="text1" w:themeTint="F2"/>
              </w:rPr>
              <w:t>152</w:t>
            </w:r>
          </w:p>
        </w:tc>
        <w:tc>
          <w:tcPr>
            <w:tcW w:w="1078" w:type="dxa"/>
            <w:tcBorders>
              <w:top w:val="single" w:sz="4" w:space="0" w:color="auto"/>
              <w:left w:val="nil"/>
              <w:bottom w:val="double" w:sz="4" w:space="0" w:color="auto"/>
              <w:right w:val="nil"/>
            </w:tcBorders>
          </w:tcPr>
          <w:p w14:paraId="66BD188F" w14:textId="415F6C1D" w:rsidR="00F71F61" w:rsidRPr="009275AA" w:rsidRDefault="00F71F61" w:rsidP="00D93B4A">
            <w:pPr>
              <w:ind w:left="-30" w:firstLine="30"/>
              <w:jc w:val="right"/>
              <w:rPr>
                <w:rFonts w:ascii="Arial Narrow" w:hAnsi="Arial Narrow" w:cs="Arial"/>
                <w:b/>
                <w:color w:val="0D0D0D" w:themeColor="text1" w:themeTint="F2"/>
              </w:rPr>
            </w:pPr>
            <w:r w:rsidRPr="009275AA">
              <w:rPr>
                <w:rFonts w:ascii="Arial Narrow" w:hAnsi="Arial Narrow" w:cs="Arial"/>
                <w:b/>
                <w:color w:val="0D0D0D" w:themeColor="text1" w:themeTint="F2"/>
              </w:rPr>
              <w:t>233,858,358</w:t>
            </w:r>
          </w:p>
        </w:tc>
        <w:tc>
          <w:tcPr>
            <w:tcW w:w="1077" w:type="dxa"/>
            <w:tcBorders>
              <w:top w:val="single" w:sz="4" w:space="0" w:color="auto"/>
              <w:left w:val="nil"/>
              <w:bottom w:val="double" w:sz="4" w:space="0" w:color="auto"/>
              <w:right w:val="nil"/>
            </w:tcBorders>
          </w:tcPr>
          <w:p w14:paraId="62EFEA30" w14:textId="5224BEEB" w:rsidR="00F71F61" w:rsidRPr="009275AA" w:rsidRDefault="00F71F61" w:rsidP="00D93B4A">
            <w:pPr>
              <w:ind w:left="-30" w:firstLine="30"/>
              <w:jc w:val="right"/>
              <w:rPr>
                <w:rFonts w:ascii="Arial Narrow" w:hAnsi="Arial Narrow" w:cs="Arial"/>
                <w:b/>
                <w:color w:val="0D0D0D" w:themeColor="text1" w:themeTint="F2"/>
              </w:rPr>
            </w:pPr>
            <w:r w:rsidRPr="009275AA">
              <w:rPr>
                <w:rFonts w:ascii="Arial Narrow" w:hAnsi="Arial Narrow" w:cs="Arial"/>
                <w:b/>
                <w:color w:val="0D0D0D" w:themeColor="text1" w:themeTint="F2"/>
              </w:rPr>
              <w:t>240</w:t>
            </w:r>
            <w:r w:rsidRPr="009275AA">
              <w:rPr>
                <w:rFonts w:ascii="Arial Narrow" w:hAnsi="Arial Narrow" w:cs="Arial"/>
                <w:b/>
                <w:color w:val="0D0D0D" w:themeColor="text1" w:themeTint="F2"/>
                <w:lang w:val="id-ID"/>
              </w:rPr>
              <w:t>,</w:t>
            </w:r>
            <w:r w:rsidRPr="009275AA">
              <w:rPr>
                <w:rFonts w:ascii="Arial Narrow" w:hAnsi="Arial Narrow" w:cs="Arial"/>
                <w:b/>
                <w:color w:val="0D0D0D" w:themeColor="text1" w:themeTint="F2"/>
              </w:rPr>
              <w:t>255</w:t>
            </w:r>
            <w:r w:rsidRPr="009275AA">
              <w:rPr>
                <w:rFonts w:ascii="Arial Narrow" w:hAnsi="Arial Narrow" w:cs="Arial"/>
                <w:b/>
                <w:color w:val="0D0D0D" w:themeColor="text1" w:themeTint="F2"/>
                <w:lang w:val="id-ID"/>
              </w:rPr>
              <w:t>,</w:t>
            </w:r>
            <w:r w:rsidRPr="009275AA">
              <w:rPr>
                <w:rFonts w:ascii="Arial Narrow" w:hAnsi="Arial Narrow" w:cs="Arial"/>
                <w:b/>
                <w:color w:val="0D0D0D" w:themeColor="text1" w:themeTint="F2"/>
              </w:rPr>
              <w:t>552</w:t>
            </w:r>
          </w:p>
        </w:tc>
        <w:tc>
          <w:tcPr>
            <w:tcW w:w="1020" w:type="dxa"/>
            <w:tcBorders>
              <w:top w:val="single" w:sz="4" w:space="0" w:color="auto"/>
              <w:left w:val="nil"/>
              <w:bottom w:val="double" w:sz="4" w:space="0" w:color="auto"/>
              <w:right w:val="nil"/>
            </w:tcBorders>
          </w:tcPr>
          <w:p w14:paraId="28F83045" w14:textId="77777777" w:rsidR="00F71F61" w:rsidRPr="009275AA" w:rsidRDefault="00F71F61" w:rsidP="00D93B4A">
            <w:pPr>
              <w:ind w:left="-29" w:firstLine="29"/>
              <w:jc w:val="right"/>
              <w:rPr>
                <w:rFonts w:ascii="Arial Narrow" w:hAnsi="Arial Narrow" w:cs="Arial"/>
                <w:b/>
                <w:color w:val="0D0D0D" w:themeColor="text1" w:themeTint="F2"/>
              </w:rPr>
            </w:pPr>
            <w:r w:rsidRPr="009275AA">
              <w:rPr>
                <w:rFonts w:ascii="Arial Narrow" w:hAnsi="Arial Narrow" w:cs="Arial"/>
                <w:b/>
                <w:color w:val="0D0D0D" w:themeColor="text1" w:themeTint="F2"/>
              </w:rPr>
              <w:fldChar w:fldCharType="begin"/>
            </w:r>
            <w:r w:rsidRPr="009275AA">
              <w:rPr>
                <w:rFonts w:ascii="Arial Narrow" w:hAnsi="Arial Narrow" w:cs="Arial"/>
                <w:b/>
                <w:color w:val="0D0D0D" w:themeColor="text1" w:themeTint="F2"/>
              </w:rPr>
              <w:instrText xml:space="preserve"> =SUM(c3:c5) </w:instrText>
            </w:r>
            <w:r w:rsidRPr="009275AA">
              <w:rPr>
                <w:rFonts w:ascii="Arial Narrow" w:hAnsi="Arial Narrow" w:cs="Arial"/>
                <w:b/>
                <w:color w:val="0D0D0D" w:themeColor="text1" w:themeTint="F2"/>
              </w:rPr>
              <w:fldChar w:fldCharType="separate"/>
            </w:r>
            <w:r w:rsidRPr="009275AA">
              <w:rPr>
                <w:rFonts w:ascii="Arial Narrow" w:hAnsi="Arial Narrow" w:cs="Arial"/>
                <w:b/>
                <w:noProof/>
                <w:color w:val="0D0D0D" w:themeColor="text1" w:themeTint="F2"/>
              </w:rPr>
              <w:t>78,729,152</w:t>
            </w:r>
            <w:r w:rsidRPr="009275AA">
              <w:rPr>
                <w:rFonts w:ascii="Arial Narrow" w:hAnsi="Arial Narrow" w:cs="Arial"/>
                <w:b/>
                <w:color w:val="0D0D0D" w:themeColor="text1" w:themeTint="F2"/>
              </w:rPr>
              <w:fldChar w:fldCharType="end"/>
            </w:r>
          </w:p>
        </w:tc>
        <w:tc>
          <w:tcPr>
            <w:tcW w:w="1078" w:type="dxa"/>
            <w:tcBorders>
              <w:top w:val="single" w:sz="4" w:space="0" w:color="auto"/>
              <w:left w:val="nil"/>
              <w:bottom w:val="double" w:sz="4" w:space="0" w:color="auto"/>
              <w:right w:val="nil"/>
            </w:tcBorders>
          </w:tcPr>
          <w:p w14:paraId="281A46CF" w14:textId="3105CA8E" w:rsidR="00F71F61" w:rsidRPr="009275AA" w:rsidRDefault="00F71F61" w:rsidP="00D93B4A">
            <w:pPr>
              <w:ind w:left="-29" w:firstLine="29"/>
              <w:jc w:val="right"/>
              <w:rPr>
                <w:rFonts w:ascii="Arial Narrow" w:hAnsi="Arial Narrow" w:cs="Arial"/>
                <w:b/>
                <w:color w:val="0D0D0D" w:themeColor="text1" w:themeTint="F2"/>
              </w:rPr>
            </w:pPr>
            <w:r w:rsidRPr="009275AA">
              <w:rPr>
                <w:rFonts w:ascii="Arial Narrow" w:hAnsi="Arial Narrow" w:cs="Arial"/>
                <w:b/>
                <w:color w:val="0D0D0D" w:themeColor="text1" w:themeTint="F2"/>
              </w:rPr>
              <w:t>318,984,704</w:t>
            </w:r>
          </w:p>
        </w:tc>
      </w:tr>
    </w:tbl>
    <w:p w14:paraId="09D3C2F8" w14:textId="77777777" w:rsidR="00D93B4A" w:rsidRPr="00D93B4A" w:rsidRDefault="00D93B4A" w:rsidP="00D93B4A"/>
    <w:p w14:paraId="148E710C" w14:textId="649A4C97" w:rsidR="00293CFA" w:rsidRPr="006917D4" w:rsidRDefault="00293CFA" w:rsidP="00293CFA">
      <w:pPr>
        <w:pStyle w:val="Caption"/>
        <w:tabs>
          <w:tab w:val="clear" w:pos="360"/>
          <w:tab w:val="left" w:pos="709"/>
        </w:tabs>
        <w:ind w:left="0" w:firstLine="0"/>
        <w:jc w:val="both"/>
        <w:rPr>
          <w:rFonts w:cs="Arial"/>
          <w:b w:val="0"/>
          <w:color w:val="0D0D0D" w:themeColor="text1" w:themeTint="F2"/>
          <w:szCs w:val="22"/>
        </w:rPr>
      </w:pPr>
      <w:r w:rsidRPr="006917D4">
        <w:rPr>
          <w:rFonts w:cs="Arial"/>
          <w:b w:val="0"/>
          <w:color w:val="0D0D0D" w:themeColor="text1" w:themeTint="F2"/>
          <w:szCs w:val="22"/>
        </w:rPr>
        <w:t xml:space="preserve">The Accounts </w:t>
      </w:r>
      <w:r w:rsidR="009275AA">
        <w:rPr>
          <w:rFonts w:cs="Arial"/>
          <w:b w:val="0"/>
          <w:color w:val="0D0D0D" w:themeColor="text1" w:themeTint="F2"/>
          <w:szCs w:val="22"/>
        </w:rPr>
        <w:t>p</w:t>
      </w:r>
      <w:r w:rsidRPr="006917D4">
        <w:rPr>
          <w:rFonts w:cs="Arial"/>
          <w:b w:val="0"/>
          <w:color w:val="0D0D0D" w:themeColor="text1" w:themeTint="F2"/>
          <w:szCs w:val="22"/>
        </w:rPr>
        <w:t>ayable account consists of unliquidated or certified obligations as at December 31, 202</w:t>
      </w:r>
      <w:r w:rsidRPr="006917D4">
        <w:rPr>
          <w:rFonts w:cs="Arial"/>
          <w:b w:val="0"/>
          <w:color w:val="0D0D0D" w:themeColor="text1" w:themeTint="F2"/>
          <w:szCs w:val="22"/>
          <w:lang w:val="id-ID"/>
        </w:rPr>
        <w:t>1</w:t>
      </w:r>
      <w:r w:rsidRPr="006917D4">
        <w:rPr>
          <w:rFonts w:cs="Arial"/>
          <w:b w:val="0"/>
          <w:color w:val="0D0D0D" w:themeColor="text1" w:themeTint="F2"/>
          <w:szCs w:val="22"/>
        </w:rPr>
        <w:t xml:space="preserve">. The Due to </w:t>
      </w:r>
      <w:r w:rsidR="009275AA">
        <w:rPr>
          <w:rFonts w:cs="Arial"/>
          <w:b w:val="0"/>
          <w:color w:val="0D0D0D" w:themeColor="text1" w:themeTint="F2"/>
          <w:szCs w:val="22"/>
        </w:rPr>
        <w:t>o</w:t>
      </w:r>
      <w:r w:rsidRPr="006917D4">
        <w:rPr>
          <w:rFonts w:cs="Arial"/>
          <w:b w:val="0"/>
          <w:color w:val="0D0D0D" w:themeColor="text1" w:themeTint="F2"/>
          <w:szCs w:val="22"/>
        </w:rPr>
        <w:t xml:space="preserve">fficers and </w:t>
      </w:r>
      <w:r w:rsidR="009275AA">
        <w:rPr>
          <w:rFonts w:cs="Arial"/>
          <w:b w:val="0"/>
          <w:color w:val="0D0D0D" w:themeColor="text1" w:themeTint="F2"/>
          <w:szCs w:val="22"/>
        </w:rPr>
        <w:t>e</w:t>
      </w:r>
      <w:r w:rsidRPr="006917D4">
        <w:rPr>
          <w:rFonts w:cs="Arial"/>
          <w:b w:val="0"/>
          <w:color w:val="0D0D0D" w:themeColor="text1" w:themeTint="F2"/>
          <w:szCs w:val="22"/>
        </w:rPr>
        <w:t>mployees account comprises unpaid claims of officers and employees of the NTA.</w:t>
      </w:r>
    </w:p>
    <w:p w14:paraId="37938C63" w14:textId="77777777" w:rsidR="00293CFA" w:rsidRPr="000049AF" w:rsidRDefault="00293CFA" w:rsidP="00293CFA">
      <w:pPr>
        <w:rPr>
          <w:rFonts w:ascii="Arial" w:hAnsi="Arial" w:cs="Arial"/>
          <w:color w:val="0D0D0D" w:themeColor="text1" w:themeTint="F2"/>
          <w:sz w:val="22"/>
          <w:szCs w:val="22"/>
        </w:rPr>
      </w:pPr>
    </w:p>
    <w:p w14:paraId="327D8031" w14:textId="5873A4CC" w:rsidR="00293CFA" w:rsidRPr="006917D4" w:rsidRDefault="00293CFA" w:rsidP="00293CFA">
      <w:pPr>
        <w:pStyle w:val="Caption"/>
        <w:tabs>
          <w:tab w:val="clear" w:pos="360"/>
        </w:tabs>
        <w:ind w:left="0" w:firstLine="0"/>
        <w:jc w:val="both"/>
        <w:rPr>
          <w:rFonts w:cs="Arial"/>
          <w:b w:val="0"/>
          <w:color w:val="0D0D0D" w:themeColor="text1" w:themeTint="F2"/>
          <w:szCs w:val="22"/>
        </w:rPr>
      </w:pPr>
      <w:r w:rsidRPr="006917D4">
        <w:rPr>
          <w:rFonts w:cs="Arial"/>
          <w:b w:val="0"/>
          <w:color w:val="0D0D0D" w:themeColor="text1" w:themeTint="F2"/>
          <w:szCs w:val="22"/>
        </w:rPr>
        <w:t xml:space="preserve">The Notes </w:t>
      </w:r>
      <w:r w:rsidR="009275AA">
        <w:rPr>
          <w:rFonts w:cs="Arial"/>
          <w:b w:val="0"/>
          <w:color w:val="0D0D0D" w:themeColor="text1" w:themeTint="F2"/>
          <w:szCs w:val="22"/>
        </w:rPr>
        <w:t>p</w:t>
      </w:r>
      <w:r w:rsidRPr="006917D4">
        <w:rPr>
          <w:rFonts w:cs="Arial"/>
          <w:b w:val="0"/>
          <w:color w:val="0D0D0D" w:themeColor="text1" w:themeTint="F2"/>
          <w:szCs w:val="22"/>
        </w:rPr>
        <w:t xml:space="preserve">ayable account represents long-term loan from the PNB through the OCL per Credit Agreement with NTA dated June 24, 1996 which was transferred to the Philippine Deposit Insurance Corporation (PDIC) by way of </w:t>
      </w:r>
      <w:r w:rsidRPr="006917D4">
        <w:rPr>
          <w:rFonts w:cs="Arial"/>
          <w:b w:val="0"/>
          <w:i/>
          <w:color w:val="0D0D0D" w:themeColor="text1" w:themeTint="F2"/>
          <w:szCs w:val="22"/>
        </w:rPr>
        <w:t xml:space="preserve">dacion en pago </w:t>
      </w:r>
      <w:r w:rsidRPr="006917D4">
        <w:rPr>
          <w:rFonts w:cs="Arial"/>
          <w:b w:val="0"/>
          <w:color w:val="0D0D0D" w:themeColor="text1" w:themeTint="F2"/>
          <w:szCs w:val="22"/>
        </w:rPr>
        <w:t xml:space="preserve">agreement on July 30, 2002.  The loan is payable for a period of eight years with grace period </w:t>
      </w:r>
      <w:r w:rsidR="00A366FF">
        <w:rPr>
          <w:rFonts w:cs="Arial"/>
          <w:b w:val="0"/>
          <w:color w:val="0D0D0D" w:themeColor="text1" w:themeTint="F2"/>
          <w:szCs w:val="22"/>
        </w:rPr>
        <w:t xml:space="preserve">of </w:t>
      </w:r>
      <w:r w:rsidR="00A366FF" w:rsidRPr="006917D4">
        <w:rPr>
          <w:rFonts w:cs="Arial"/>
          <w:b w:val="0"/>
          <w:color w:val="0D0D0D" w:themeColor="text1" w:themeTint="F2"/>
          <w:szCs w:val="22"/>
        </w:rPr>
        <w:t xml:space="preserve">four years </w:t>
      </w:r>
      <w:r w:rsidRPr="006917D4">
        <w:rPr>
          <w:rFonts w:cs="Arial"/>
          <w:b w:val="0"/>
          <w:color w:val="0D0D0D" w:themeColor="text1" w:themeTint="F2"/>
          <w:szCs w:val="22"/>
        </w:rPr>
        <w:t>and the repayment started on the fifth year up to July 2009.</w:t>
      </w:r>
    </w:p>
    <w:p w14:paraId="13ABA38E" w14:textId="77777777" w:rsidR="00293CFA" w:rsidRPr="000049AF" w:rsidRDefault="00293CFA" w:rsidP="00293CFA">
      <w:pPr>
        <w:pStyle w:val="Caption"/>
        <w:tabs>
          <w:tab w:val="clear" w:pos="360"/>
        </w:tabs>
        <w:ind w:left="0" w:firstLine="0"/>
        <w:jc w:val="both"/>
        <w:rPr>
          <w:rFonts w:cs="Arial"/>
          <w:b w:val="0"/>
          <w:color w:val="0D0D0D" w:themeColor="text1" w:themeTint="F2"/>
          <w:szCs w:val="22"/>
        </w:rPr>
      </w:pPr>
    </w:p>
    <w:p w14:paraId="69545E50" w14:textId="3F0CA6F8" w:rsidR="00293CFA" w:rsidRPr="006917D4" w:rsidRDefault="00293CFA" w:rsidP="00293CFA">
      <w:pPr>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However, the interest and penalt</w:t>
      </w:r>
      <w:r w:rsidR="00A366FF">
        <w:rPr>
          <w:rFonts w:ascii="Arial" w:hAnsi="Arial" w:cs="Arial"/>
          <w:snapToGrid w:val="0"/>
          <w:color w:val="0D0D0D" w:themeColor="text1" w:themeTint="F2"/>
          <w:sz w:val="22"/>
          <w:szCs w:val="22"/>
        </w:rPr>
        <w:t>ies</w:t>
      </w:r>
      <w:r w:rsidRPr="006917D4">
        <w:rPr>
          <w:rFonts w:ascii="Arial" w:hAnsi="Arial" w:cs="Arial"/>
          <w:snapToGrid w:val="0"/>
          <w:color w:val="0D0D0D" w:themeColor="text1" w:themeTint="F2"/>
          <w:sz w:val="22"/>
          <w:szCs w:val="22"/>
        </w:rPr>
        <w:t xml:space="preserve"> from CY 2006 up to date was not recorded in the books of NTA pending the result of Management’s request for the renegotiation on lowering the interest rate and condonation of penalties. Moreover, NTA manifested to surrender the property located in San Isidro, Rodriguez, Rizal as settlement of NTA’s principal loan, including interests and penalties thereon. </w:t>
      </w:r>
      <w:r w:rsidRPr="006917D4">
        <w:rPr>
          <w:rFonts w:ascii="Arial" w:hAnsi="Arial" w:cs="Arial"/>
          <w:snapToGrid w:val="0"/>
          <w:color w:val="0D0D0D" w:themeColor="text1" w:themeTint="F2"/>
          <w:sz w:val="22"/>
          <w:szCs w:val="22"/>
          <w:lang w:val="id-ID"/>
        </w:rPr>
        <w:t>On December 16, 2021, Management w</w:t>
      </w:r>
      <w:r w:rsidR="00B939E0">
        <w:rPr>
          <w:rFonts w:ascii="Arial" w:hAnsi="Arial" w:cs="Arial"/>
          <w:snapToGrid w:val="0"/>
          <w:color w:val="0D0D0D" w:themeColor="text1" w:themeTint="F2"/>
          <w:sz w:val="22"/>
          <w:szCs w:val="22"/>
        </w:rPr>
        <w:t>as</w:t>
      </w:r>
      <w:r w:rsidRPr="006917D4">
        <w:rPr>
          <w:rFonts w:ascii="Arial" w:hAnsi="Arial" w:cs="Arial"/>
          <w:snapToGrid w:val="0"/>
          <w:color w:val="0D0D0D" w:themeColor="text1" w:themeTint="F2"/>
          <w:sz w:val="22"/>
          <w:szCs w:val="22"/>
          <w:lang w:val="id-ID"/>
        </w:rPr>
        <w:t xml:space="preserve"> informed that the letter-request for loan restructuring was forwarded to the </w:t>
      </w:r>
      <w:r w:rsidR="00A366FF">
        <w:rPr>
          <w:rFonts w:ascii="Arial" w:hAnsi="Arial" w:cs="Arial"/>
          <w:snapToGrid w:val="0"/>
          <w:color w:val="0D0D0D" w:themeColor="text1" w:themeTint="F2"/>
          <w:sz w:val="22"/>
          <w:szCs w:val="22"/>
          <w:lang w:val="en-PH"/>
        </w:rPr>
        <w:t>L</w:t>
      </w:r>
      <w:r w:rsidRPr="006917D4">
        <w:rPr>
          <w:rFonts w:ascii="Arial" w:hAnsi="Arial" w:cs="Arial"/>
          <w:snapToGrid w:val="0"/>
          <w:color w:val="0D0D0D" w:themeColor="text1" w:themeTint="F2"/>
          <w:sz w:val="22"/>
          <w:szCs w:val="22"/>
          <w:lang w:val="id-ID"/>
        </w:rPr>
        <w:t xml:space="preserve">egal </w:t>
      </w:r>
      <w:r w:rsidR="00A366FF">
        <w:rPr>
          <w:rFonts w:ascii="Arial" w:hAnsi="Arial" w:cs="Arial"/>
          <w:snapToGrid w:val="0"/>
          <w:color w:val="0D0D0D" w:themeColor="text1" w:themeTint="F2"/>
          <w:sz w:val="22"/>
          <w:szCs w:val="22"/>
          <w:lang w:val="en-PH"/>
        </w:rPr>
        <w:t>D</w:t>
      </w:r>
      <w:r w:rsidRPr="006917D4">
        <w:rPr>
          <w:rFonts w:ascii="Arial" w:hAnsi="Arial" w:cs="Arial"/>
          <w:snapToGrid w:val="0"/>
          <w:color w:val="0D0D0D" w:themeColor="text1" w:themeTint="F2"/>
          <w:sz w:val="22"/>
          <w:szCs w:val="22"/>
          <w:lang w:val="id-ID"/>
        </w:rPr>
        <w:t xml:space="preserve">epartment of PDIC </w:t>
      </w:r>
      <w:r w:rsidR="00A366FF">
        <w:rPr>
          <w:rFonts w:ascii="Arial" w:hAnsi="Arial" w:cs="Arial"/>
          <w:snapToGrid w:val="0"/>
          <w:color w:val="0D0D0D" w:themeColor="text1" w:themeTint="F2"/>
          <w:sz w:val="22"/>
          <w:szCs w:val="22"/>
          <w:lang w:val="en-PH"/>
        </w:rPr>
        <w:t xml:space="preserve">for </w:t>
      </w:r>
      <w:r w:rsidRPr="006917D4">
        <w:rPr>
          <w:rFonts w:ascii="Arial" w:hAnsi="Arial" w:cs="Arial"/>
          <w:snapToGrid w:val="0"/>
          <w:color w:val="0D0D0D" w:themeColor="text1" w:themeTint="F2"/>
          <w:sz w:val="22"/>
          <w:szCs w:val="22"/>
          <w:lang w:val="id-ID"/>
        </w:rPr>
        <w:t>review</w:t>
      </w:r>
      <w:r w:rsidR="00A366FF">
        <w:rPr>
          <w:rFonts w:ascii="Arial" w:hAnsi="Arial" w:cs="Arial"/>
          <w:snapToGrid w:val="0"/>
          <w:color w:val="0D0D0D" w:themeColor="text1" w:themeTint="F2"/>
          <w:sz w:val="22"/>
          <w:szCs w:val="22"/>
          <w:lang w:val="en-PH"/>
        </w:rPr>
        <w:t xml:space="preserve"> and transmittal</w:t>
      </w:r>
      <w:r w:rsidRPr="006917D4">
        <w:rPr>
          <w:rFonts w:ascii="Arial" w:hAnsi="Arial" w:cs="Arial"/>
          <w:snapToGrid w:val="0"/>
          <w:color w:val="0D0D0D" w:themeColor="text1" w:themeTint="F2"/>
          <w:sz w:val="22"/>
          <w:szCs w:val="22"/>
          <w:lang w:val="id-ID"/>
        </w:rPr>
        <w:t xml:space="preserve"> to the PDIC B</w:t>
      </w:r>
      <w:r w:rsidR="00A366FF">
        <w:rPr>
          <w:rFonts w:ascii="Arial" w:hAnsi="Arial" w:cs="Arial"/>
          <w:snapToGrid w:val="0"/>
          <w:color w:val="0D0D0D" w:themeColor="text1" w:themeTint="F2"/>
          <w:sz w:val="22"/>
          <w:szCs w:val="22"/>
          <w:lang w:val="en-PH"/>
        </w:rPr>
        <w:t>OD</w:t>
      </w:r>
      <w:r w:rsidR="00B939E0">
        <w:rPr>
          <w:rFonts w:ascii="Arial" w:hAnsi="Arial" w:cs="Arial"/>
          <w:snapToGrid w:val="0"/>
          <w:color w:val="0D0D0D" w:themeColor="text1" w:themeTint="F2"/>
          <w:sz w:val="22"/>
          <w:szCs w:val="22"/>
          <w:lang w:val="en-PH"/>
        </w:rPr>
        <w:t>,</w:t>
      </w:r>
      <w:r w:rsidRPr="006917D4">
        <w:rPr>
          <w:rFonts w:ascii="Arial" w:hAnsi="Arial" w:cs="Arial"/>
          <w:snapToGrid w:val="0"/>
          <w:color w:val="0D0D0D" w:themeColor="text1" w:themeTint="F2"/>
          <w:sz w:val="22"/>
          <w:szCs w:val="22"/>
          <w:lang w:val="id-ID"/>
        </w:rPr>
        <w:t xml:space="preserve"> for approval. On January 10, 2022, Management wrote a follow-up letter to PDIC on the status of request for loan restructuring. </w:t>
      </w:r>
      <w:r w:rsidRPr="006917D4">
        <w:rPr>
          <w:rFonts w:ascii="Arial" w:hAnsi="Arial" w:cs="Arial"/>
          <w:snapToGrid w:val="0"/>
          <w:color w:val="0D0D0D" w:themeColor="text1" w:themeTint="F2"/>
          <w:sz w:val="22"/>
          <w:szCs w:val="22"/>
        </w:rPr>
        <w:t>In a letter dated February 3, 202</w:t>
      </w:r>
      <w:r w:rsidR="00A366FF">
        <w:rPr>
          <w:rFonts w:ascii="Arial" w:hAnsi="Arial" w:cs="Arial"/>
          <w:snapToGrid w:val="0"/>
          <w:color w:val="0D0D0D" w:themeColor="text1" w:themeTint="F2"/>
          <w:sz w:val="22"/>
          <w:szCs w:val="22"/>
        </w:rPr>
        <w:t>2</w:t>
      </w:r>
      <w:r w:rsidRPr="006917D4">
        <w:rPr>
          <w:rFonts w:ascii="Arial" w:hAnsi="Arial" w:cs="Arial"/>
          <w:snapToGrid w:val="0"/>
          <w:color w:val="0D0D0D" w:themeColor="text1" w:themeTint="F2"/>
          <w:sz w:val="22"/>
          <w:szCs w:val="22"/>
        </w:rPr>
        <w:t xml:space="preserve">, the PDIC informed </w:t>
      </w:r>
      <w:r w:rsidR="00DE3D83">
        <w:rPr>
          <w:rFonts w:ascii="Arial" w:hAnsi="Arial" w:cs="Arial"/>
          <w:snapToGrid w:val="0"/>
          <w:color w:val="0D0D0D" w:themeColor="text1" w:themeTint="F2"/>
          <w:sz w:val="22"/>
          <w:szCs w:val="22"/>
        </w:rPr>
        <w:t xml:space="preserve">NTA </w:t>
      </w:r>
      <w:r w:rsidRPr="006917D4">
        <w:rPr>
          <w:rFonts w:ascii="Arial" w:hAnsi="Arial" w:cs="Arial"/>
          <w:snapToGrid w:val="0"/>
          <w:color w:val="0D0D0D" w:themeColor="text1" w:themeTint="F2"/>
          <w:sz w:val="22"/>
          <w:szCs w:val="22"/>
        </w:rPr>
        <w:t xml:space="preserve">Management that </w:t>
      </w:r>
      <w:r w:rsidR="00B939E0">
        <w:rPr>
          <w:rFonts w:ascii="Arial" w:hAnsi="Arial" w:cs="Arial"/>
          <w:snapToGrid w:val="0"/>
          <w:color w:val="0D0D0D" w:themeColor="text1" w:themeTint="F2"/>
          <w:sz w:val="22"/>
          <w:szCs w:val="22"/>
        </w:rPr>
        <w:t>it is</w:t>
      </w:r>
      <w:r w:rsidRPr="006917D4">
        <w:rPr>
          <w:rFonts w:ascii="Arial" w:hAnsi="Arial" w:cs="Arial"/>
          <w:snapToGrid w:val="0"/>
          <w:color w:val="0D0D0D" w:themeColor="text1" w:themeTint="F2"/>
          <w:sz w:val="22"/>
          <w:szCs w:val="22"/>
        </w:rPr>
        <w:t xml:space="preserve"> currently evaluating the proposal of loan restructuring and</w:t>
      </w:r>
      <w:r w:rsidR="00B939E0">
        <w:rPr>
          <w:rFonts w:ascii="Arial" w:hAnsi="Arial" w:cs="Arial"/>
          <w:snapToGrid w:val="0"/>
          <w:color w:val="0D0D0D" w:themeColor="text1" w:themeTint="F2"/>
          <w:sz w:val="22"/>
          <w:szCs w:val="22"/>
        </w:rPr>
        <w:t xml:space="preserve"> NTA </w:t>
      </w:r>
      <w:r w:rsidRPr="006917D4">
        <w:rPr>
          <w:rFonts w:ascii="Arial" w:hAnsi="Arial" w:cs="Arial"/>
          <w:snapToGrid w:val="0"/>
          <w:color w:val="0D0D0D" w:themeColor="text1" w:themeTint="F2"/>
          <w:sz w:val="22"/>
          <w:szCs w:val="22"/>
        </w:rPr>
        <w:t>will be notified on the result of the counter proposal once the final terms are approved by the appropriate approving authority.</w:t>
      </w:r>
    </w:p>
    <w:p w14:paraId="64B31A92" w14:textId="77777777" w:rsidR="00293CFA" w:rsidRPr="000049AF" w:rsidRDefault="00293CFA" w:rsidP="00293CFA">
      <w:pPr>
        <w:jc w:val="both"/>
        <w:rPr>
          <w:rFonts w:ascii="Arial" w:hAnsi="Arial" w:cs="Arial"/>
          <w:snapToGrid w:val="0"/>
          <w:color w:val="0D0D0D" w:themeColor="text1" w:themeTint="F2"/>
          <w:sz w:val="22"/>
          <w:szCs w:val="22"/>
          <w:highlight w:val="yellow"/>
        </w:rPr>
      </w:pPr>
    </w:p>
    <w:p w14:paraId="460F4860" w14:textId="1D3CC1FC" w:rsidR="00293CFA" w:rsidRPr="006917D4" w:rsidRDefault="00293CFA" w:rsidP="00293CFA">
      <w:pPr>
        <w:pStyle w:val="BodyTextIndent3"/>
        <w:tabs>
          <w:tab w:val="left" w:pos="0"/>
          <w:tab w:val="left" w:pos="1260"/>
          <w:tab w:val="left" w:pos="6390"/>
          <w:tab w:val="left" w:pos="6480"/>
          <w:tab w:val="left" w:pos="8550"/>
        </w:tabs>
        <w:ind w:left="0"/>
        <w:contextualSpacing/>
        <w:rPr>
          <w:color w:val="0D0D0D" w:themeColor="text1" w:themeTint="F2"/>
        </w:rPr>
      </w:pPr>
      <w:r w:rsidRPr="006917D4">
        <w:rPr>
          <w:color w:val="0D0D0D" w:themeColor="text1" w:themeTint="F2"/>
        </w:rPr>
        <w:t>In accordance with IPSAS 3</w:t>
      </w:r>
      <w:r w:rsidR="00A366FF">
        <w:rPr>
          <w:color w:val="0D0D0D" w:themeColor="text1" w:themeTint="F2"/>
        </w:rPr>
        <w:t xml:space="preserve"> – </w:t>
      </w:r>
      <w:r w:rsidRPr="00DE3D83">
        <w:rPr>
          <w:i/>
          <w:iCs/>
          <w:color w:val="0D0D0D" w:themeColor="text1" w:themeTint="F2"/>
        </w:rPr>
        <w:t>Accounting Policies, Changes in Accounting Estimates and Errors</w:t>
      </w:r>
      <w:r w:rsidRPr="00A366FF">
        <w:rPr>
          <w:color w:val="0D0D0D" w:themeColor="text1" w:themeTint="F2"/>
        </w:rPr>
        <w:t xml:space="preserve">, the </w:t>
      </w:r>
      <w:r w:rsidR="008450E5">
        <w:rPr>
          <w:color w:val="0D0D0D" w:themeColor="text1" w:themeTint="F2"/>
        </w:rPr>
        <w:t xml:space="preserve">Accounts </w:t>
      </w:r>
      <w:r w:rsidR="009275AA">
        <w:rPr>
          <w:color w:val="0D0D0D" w:themeColor="text1" w:themeTint="F2"/>
          <w:lang w:val="en-PH"/>
        </w:rPr>
        <w:t>p</w:t>
      </w:r>
      <w:r w:rsidR="000255B7" w:rsidRPr="00A366FF">
        <w:rPr>
          <w:color w:val="0D0D0D" w:themeColor="text1" w:themeTint="F2"/>
          <w:lang w:val="en-PH"/>
        </w:rPr>
        <w:t>ayable</w:t>
      </w:r>
      <w:r w:rsidRPr="00A366FF">
        <w:rPr>
          <w:color w:val="0D0D0D" w:themeColor="text1" w:themeTint="F2"/>
        </w:rPr>
        <w:t xml:space="preserve"> </w:t>
      </w:r>
      <w:r w:rsidR="008450E5">
        <w:rPr>
          <w:color w:val="0D0D0D" w:themeColor="text1" w:themeTint="F2"/>
        </w:rPr>
        <w:t xml:space="preserve">account </w:t>
      </w:r>
      <w:r w:rsidRPr="00A366FF">
        <w:rPr>
          <w:color w:val="0D0D0D" w:themeColor="text1" w:themeTint="F2"/>
        </w:rPr>
        <w:t>f</w:t>
      </w:r>
      <w:r w:rsidRPr="006917D4">
        <w:rPr>
          <w:color w:val="0D0D0D" w:themeColor="text1" w:themeTint="F2"/>
        </w:rPr>
        <w:t>or CY 20</w:t>
      </w:r>
      <w:r w:rsidRPr="006917D4">
        <w:rPr>
          <w:color w:val="0D0D0D" w:themeColor="text1" w:themeTint="F2"/>
          <w:lang w:val="id-ID"/>
        </w:rPr>
        <w:t>20</w:t>
      </w:r>
      <w:r w:rsidRPr="006917D4">
        <w:rPr>
          <w:color w:val="0D0D0D" w:themeColor="text1" w:themeTint="F2"/>
        </w:rPr>
        <w:t xml:space="preserve"> is restated as follows:</w:t>
      </w:r>
    </w:p>
    <w:p w14:paraId="535875F2" w14:textId="77777777" w:rsidR="00293CFA" w:rsidRPr="000049AF" w:rsidRDefault="00293CFA" w:rsidP="00293CFA">
      <w:pPr>
        <w:pStyle w:val="BodyTextIndent3"/>
        <w:tabs>
          <w:tab w:val="left" w:pos="0"/>
          <w:tab w:val="left" w:pos="1260"/>
          <w:tab w:val="left" w:pos="6390"/>
          <w:tab w:val="left" w:pos="6480"/>
          <w:tab w:val="left" w:pos="8550"/>
        </w:tabs>
        <w:ind w:left="0"/>
        <w:contextualSpacing/>
        <w:rPr>
          <w:rFonts w:cs="Arial"/>
          <w:color w:val="0D0D0D" w:themeColor="text1" w:themeTint="F2"/>
          <w:szCs w:val="22"/>
        </w:rPr>
      </w:pPr>
    </w:p>
    <w:tbl>
      <w:tblPr>
        <w:tblW w:w="8640" w:type="dxa"/>
        <w:tblInd w:w="30" w:type="dxa"/>
        <w:tblLayout w:type="fixed"/>
        <w:tblCellMar>
          <w:left w:w="30" w:type="dxa"/>
          <w:right w:w="30" w:type="dxa"/>
        </w:tblCellMar>
        <w:tblLook w:val="0000" w:firstRow="0" w:lastRow="0" w:firstColumn="0" w:lastColumn="0" w:noHBand="0" w:noVBand="0"/>
      </w:tblPr>
      <w:tblGrid>
        <w:gridCol w:w="7258"/>
        <w:gridCol w:w="1382"/>
      </w:tblGrid>
      <w:tr w:rsidR="006917D4" w:rsidRPr="009275AA" w14:paraId="12FB39D0" w14:textId="77777777" w:rsidTr="00C26CBC">
        <w:trPr>
          <w:trHeight w:val="20"/>
          <w:tblHeader/>
        </w:trPr>
        <w:tc>
          <w:tcPr>
            <w:tcW w:w="7258" w:type="dxa"/>
            <w:tcBorders>
              <w:top w:val="single" w:sz="4" w:space="0" w:color="auto"/>
              <w:left w:val="nil"/>
              <w:bottom w:val="single" w:sz="4" w:space="0" w:color="auto"/>
              <w:right w:val="nil"/>
            </w:tcBorders>
            <w:shd w:val="solid" w:color="FFFFFF" w:fill="auto"/>
          </w:tcPr>
          <w:p w14:paraId="03B1B469" w14:textId="165CFAD4" w:rsidR="00293CFA" w:rsidRPr="00DE3D83" w:rsidRDefault="0003030D" w:rsidP="0003030D">
            <w:pPr>
              <w:autoSpaceDE w:val="0"/>
              <w:autoSpaceDN w:val="0"/>
              <w:adjustRightInd w:val="0"/>
              <w:ind w:left="-28"/>
              <w:rPr>
                <w:rFonts w:ascii="Arial Narrow" w:hAnsi="Arial Narrow" w:cs="Arial"/>
                <w:b/>
                <w:color w:val="0D0D0D" w:themeColor="text1" w:themeTint="F2"/>
              </w:rPr>
            </w:pPr>
            <w:r w:rsidRPr="00DE3D83">
              <w:rPr>
                <w:rFonts w:ascii="Arial Narrow" w:hAnsi="Arial Narrow" w:cs="Arial"/>
                <w:b/>
                <w:color w:val="0D0D0D" w:themeColor="text1" w:themeTint="F2"/>
              </w:rPr>
              <w:t>Particulars</w:t>
            </w:r>
          </w:p>
        </w:tc>
        <w:tc>
          <w:tcPr>
            <w:tcW w:w="1382" w:type="dxa"/>
            <w:tcBorders>
              <w:top w:val="single" w:sz="4" w:space="0" w:color="auto"/>
              <w:left w:val="nil"/>
              <w:bottom w:val="single" w:sz="4" w:space="0" w:color="auto"/>
              <w:right w:val="nil"/>
            </w:tcBorders>
            <w:shd w:val="solid" w:color="FFFFFF" w:fill="auto"/>
          </w:tcPr>
          <w:p w14:paraId="5362DE69" w14:textId="77777777" w:rsidR="00293CFA" w:rsidRPr="00DE3D83" w:rsidRDefault="00293CFA" w:rsidP="00683AF0">
            <w:pPr>
              <w:ind w:right="8"/>
              <w:jc w:val="right"/>
              <w:rPr>
                <w:rFonts w:ascii="Arial Narrow" w:hAnsi="Arial Narrow" w:cs="Arial"/>
                <w:b/>
                <w:bCs/>
                <w:color w:val="0D0D0D" w:themeColor="text1" w:themeTint="F2"/>
              </w:rPr>
            </w:pPr>
            <w:r w:rsidRPr="00DE3D83">
              <w:rPr>
                <w:rFonts w:ascii="Arial Narrow" w:hAnsi="Arial Narrow" w:cs="Arial"/>
                <w:b/>
                <w:bCs/>
                <w:color w:val="0D0D0D" w:themeColor="text1" w:themeTint="F2"/>
              </w:rPr>
              <w:t xml:space="preserve">Amount </w:t>
            </w:r>
          </w:p>
        </w:tc>
      </w:tr>
      <w:tr w:rsidR="006917D4" w:rsidRPr="009275AA" w14:paraId="5D0131A4" w14:textId="77777777" w:rsidTr="00DE3D83">
        <w:trPr>
          <w:trHeight w:val="20"/>
        </w:trPr>
        <w:tc>
          <w:tcPr>
            <w:tcW w:w="7258" w:type="dxa"/>
            <w:tcBorders>
              <w:top w:val="single" w:sz="4" w:space="0" w:color="auto"/>
              <w:left w:val="nil"/>
              <w:right w:val="nil"/>
            </w:tcBorders>
            <w:shd w:val="solid" w:color="FFFFFF" w:fill="auto"/>
          </w:tcPr>
          <w:p w14:paraId="4AE5A7F8" w14:textId="77777777" w:rsidR="00293CFA" w:rsidRPr="00DE3D83" w:rsidRDefault="00293CFA" w:rsidP="0003030D">
            <w:pPr>
              <w:autoSpaceDE w:val="0"/>
              <w:autoSpaceDN w:val="0"/>
              <w:adjustRightInd w:val="0"/>
              <w:ind w:left="-28"/>
              <w:rPr>
                <w:rFonts w:ascii="Arial Narrow" w:hAnsi="Arial Narrow" w:cs="Arial"/>
                <w:color w:val="0D0D0D" w:themeColor="text1" w:themeTint="F2"/>
                <w:lang w:val="id-ID"/>
              </w:rPr>
            </w:pPr>
            <w:r w:rsidRPr="00DE3D83">
              <w:rPr>
                <w:rFonts w:ascii="Arial Narrow" w:hAnsi="Arial Narrow" w:cs="Arial"/>
                <w:color w:val="0D0D0D" w:themeColor="text1" w:themeTint="F2"/>
                <w:lang w:val="id-ID"/>
              </w:rPr>
              <w:t>Accounts payable</w:t>
            </w:r>
            <w:r w:rsidRPr="00DE3D83">
              <w:rPr>
                <w:rFonts w:ascii="Arial Narrow" w:hAnsi="Arial Narrow" w:cs="Arial"/>
                <w:color w:val="0D0D0D" w:themeColor="text1" w:themeTint="F2"/>
              </w:rPr>
              <w:t>, December 31, 20</w:t>
            </w:r>
            <w:r w:rsidRPr="00DE3D83">
              <w:rPr>
                <w:rFonts w:ascii="Arial Narrow" w:hAnsi="Arial Narrow" w:cs="Arial"/>
                <w:color w:val="0D0D0D" w:themeColor="text1" w:themeTint="F2"/>
                <w:lang w:val="id-ID"/>
              </w:rPr>
              <w:t>20</w:t>
            </w:r>
          </w:p>
        </w:tc>
        <w:tc>
          <w:tcPr>
            <w:tcW w:w="1382" w:type="dxa"/>
            <w:tcBorders>
              <w:top w:val="single" w:sz="4" w:space="0" w:color="auto"/>
              <w:left w:val="nil"/>
              <w:right w:val="nil"/>
            </w:tcBorders>
            <w:shd w:val="solid" w:color="FFFFFF" w:fill="auto"/>
          </w:tcPr>
          <w:p w14:paraId="6769B2E7" w14:textId="77777777" w:rsidR="00293CFA" w:rsidRPr="00DE3D83" w:rsidRDefault="00293CFA" w:rsidP="00683AF0">
            <w:pPr>
              <w:autoSpaceDE w:val="0"/>
              <w:autoSpaceDN w:val="0"/>
              <w:adjustRightInd w:val="0"/>
              <w:jc w:val="right"/>
              <w:rPr>
                <w:rFonts w:ascii="Arial Narrow" w:hAnsi="Arial Narrow" w:cs="Arial"/>
                <w:color w:val="0D0D0D" w:themeColor="text1" w:themeTint="F2"/>
              </w:rPr>
            </w:pPr>
            <w:r w:rsidRPr="00DE3D83">
              <w:rPr>
                <w:rFonts w:ascii="Arial Narrow" w:hAnsi="Arial Narrow" w:cs="Arial"/>
                <w:color w:val="0D0D0D" w:themeColor="text1" w:themeTint="F2"/>
              </w:rPr>
              <w:t>235</w:t>
            </w:r>
            <w:r w:rsidRPr="00DE3D83">
              <w:rPr>
                <w:rFonts w:ascii="Arial Narrow" w:hAnsi="Arial Narrow" w:cs="Arial"/>
                <w:color w:val="0D0D0D" w:themeColor="text1" w:themeTint="F2"/>
                <w:lang w:val="id-ID"/>
              </w:rPr>
              <w:t>,</w:t>
            </w:r>
            <w:r w:rsidRPr="00DE3D83">
              <w:rPr>
                <w:rFonts w:ascii="Arial Narrow" w:hAnsi="Arial Narrow" w:cs="Arial"/>
                <w:color w:val="0D0D0D" w:themeColor="text1" w:themeTint="F2"/>
              </w:rPr>
              <w:t>218</w:t>
            </w:r>
            <w:r w:rsidRPr="00DE3D83">
              <w:rPr>
                <w:rFonts w:ascii="Arial Narrow" w:hAnsi="Arial Narrow" w:cs="Arial"/>
                <w:color w:val="0D0D0D" w:themeColor="text1" w:themeTint="F2"/>
                <w:lang w:val="id-ID"/>
              </w:rPr>
              <w:t>,</w:t>
            </w:r>
            <w:r w:rsidRPr="00DE3D83">
              <w:rPr>
                <w:rFonts w:ascii="Arial Narrow" w:hAnsi="Arial Narrow" w:cs="Arial"/>
                <w:color w:val="0D0D0D" w:themeColor="text1" w:themeTint="F2"/>
              </w:rPr>
              <w:t>086</w:t>
            </w:r>
          </w:p>
        </w:tc>
      </w:tr>
      <w:tr w:rsidR="006917D4" w:rsidRPr="009275AA" w14:paraId="2FAADF61" w14:textId="77777777" w:rsidTr="00DE3D83">
        <w:trPr>
          <w:trHeight w:val="20"/>
        </w:trPr>
        <w:tc>
          <w:tcPr>
            <w:tcW w:w="7258" w:type="dxa"/>
            <w:tcBorders>
              <w:left w:val="nil"/>
              <w:right w:val="nil"/>
            </w:tcBorders>
            <w:shd w:val="solid" w:color="FFFFFF" w:fill="auto"/>
          </w:tcPr>
          <w:p w14:paraId="11DA45BC" w14:textId="2004E804" w:rsidR="00293CFA" w:rsidRPr="00DE3D83" w:rsidRDefault="00293CFA" w:rsidP="0003030D">
            <w:pPr>
              <w:autoSpaceDE w:val="0"/>
              <w:autoSpaceDN w:val="0"/>
              <w:adjustRightInd w:val="0"/>
              <w:ind w:left="-28"/>
              <w:rPr>
                <w:rFonts w:ascii="Arial Narrow" w:hAnsi="Arial Narrow" w:cs="Arial"/>
                <w:color w:val="0D0D0D" w:themeColor="text1" w:themeTint="F2"/>
              </w:rPr>
            </w:pPr>
            <w:r w:rsidRPr="00DE3D83">
              <w:rPr>
                <w:rFonts w:ascii="Arial Narrow" w:hAnsi="Arial Narrow" w:cs="Arial"/>
                <w:color w:val="0D0D0D" w:themeColor="text1" w:themeTint="F2"/>
              </w:rPr>
              <w:t>Add (</w:t>
            </w:r>
            <w:r w:rsidR="009275AA" w:rsidRPr="00DE3D83">
              <w:rPr>
                <w:rFonts w:ascii="Arial Narrow" w:hAnsi="Arial Narrow" w:cs="Arial"/>
                <w:color w:val="0D0D0D" w:themeColor="text1" w:themeTint="F2"/>
              </w:rPr>
              <w:t>d</w:t>
            </w:r>
            <w:r w:rsidRPr="00DE3D83">
              <w:rPr>
                <w:rFonts w:ascii="Arial Narrow" w:hAnsi="Arial Narrow" w:cs="Arial"/>
                <w:color w:val="0D0D0D" w:themeColor="text1" w:themeTint="F2"/>
              </w:rPr>
              <w:t xml:space="preserve">educt) </w:t>
            </w:r>
            <w:r w:rsidR="009275AA" w:rsidRPr="00DE3D83">
              <w:rPr>
                <w:rFonts w:ascii="Arial Narrow" w:hAnsi="Arial Narrow" w:cs="Arial"/>
                <w:color w:val="0D0D0D" w:themeColor="text1" w:themeTint="F2"/>
              </w:rPr>
              <w:t>a</w:t>
            </w:r>
            <w:r w:rsidRPr="00DE3D83">
              <w:rPr>
                <w:rFonts w:ascii="Arial Narrow" w:hAnsi="Arial Narrow" w:cs="Arial"/>
                <w:color w:val="0D0D0D" w:themeColor="text1" w:themeTint="F2"/>
              </w:rPr>
              <w:t>djustments</w:t>
            </w:r>
            <w:r w:rsidRPr="00DE3D83">
              <w:rPr>
                <w:rFonts w:ascii="Arial Narrow" w:hAnsi="Arial Narrow" w:cs="Arial"/>
                <w:color w:val="0D0D0D" w:themeColor="text1" w:themeTint="F2"/>
                <w:lang w:val="id-ID"/>
              </w:rPr>
              <w:t xml:space="preserve"> on</w:t>
            </w:r>
            <w:r w:rsidRPr="00DE3D83">
              <w:rPr>
                <w:rFonts w:ascii="Arial Narrow" w:hAnsi="Arial Narrow" w:cs="Arial"/>
                <w:color w:val="0D0D0D" w:themeColor="text1" w:themeTint="F2"/>
              </w:rPr>
              <w:t>:</w:t>
            </w:r>
          </w:p>
        </w:tc>
        <w:tc>
          <w:tcPr>
            <w:tcW w:w="1382" w:type="dxa"/>
            <w:tcBorders>
              <w:left w:val="nil"/>
              <w:right w:val="nil"/>
            </w:tcBorders>
            <w:shd w:val="solid" w:color="FFFFFF" w:fill="auto"/>
          </w:tcPr>
          <w:p w14:paraId="7DB1F903" w14:textId="77777777" w:rsidR="00293CFA" w:rsidRPr="00DE3D83" w:rsidRDefault="00293CFA" w:rsidP="00683AF0">
            <w:pPr>
              <w:autoSpaceDE w:val="0"/>
              <w:autoSpaceDN w:val="0"/>
              <w:adjustRightInd w:val="0"/>
              <w:jc w:val="right"/>
              <w:rPr>
                <w:rFonts w:ascii="Arial Narrow" w:hAnsi="Arial Narrow" w:cs="Arial"/>
                <w:color w:val="0D0D0D" w:themeColor="text1" w:themeTint="F2"/>
              </w:rPr>
            </w:pPr>
          </w:p>
        </w:tc>
      </w:tr>
      <w:tr w:rsidR="006917D4" w:rsidRPr="009275AA" w14:paraId="3B5614F0" w14:textId="77777777" w:rsidTr="00DE3D83">
        <w:trPr>
          <w:trHeight w:val="20"/>
        </w:trPr>
        <w:tc>
          <w:tcPr>
            <w:tcW w:w="7258" w:type="dxa"/>
            <w:tcBorders>
              <w:left w:val="nil"/>
              <w:right w:val="nil"/>
            </w:tcBorders>
            <w:shd w:val="solid" w:color="FFFFFF" w:fill="auto"/>
          </w:tcPr>
          <w:p w14:paraId="4948464F" w14:textId="77777777" w:rsidR="00293CFA" w:rsidRPr="00DE3D83" w:rsidRDefault="00293CFA" w:rsidP="00683AF0">
            <w:pPr>
              <w:autoSpaceDE w:val="0"/>
              <w:autoSpaceDN w:val="0"/>
              <w:adjustRightInd w:val="0"/>
              <w:ind w:left="-30"/>
              <w:rPr>
                <w:rFonts w:ascii="Arial Narrow" w:hAnsi="Arial Narrow" w:cs="Arial"/>
                <w:color w:val="0D0D0D" w:themeColor="text1" w:themeTint="F2"/>
                <w:lang w:val="id-ID"/>
              </w:rPr>
            </w:pPr>
            <w:r w:rsidRPr="00DE3D83">
              <w:rPr>
                <w:rFonts w:ascii="Arial Narrow" w:hAnsi="Arial Narrow" w:cs="Arial"/>
                <w:color w:val="0D0D0D" w:themeColor="text1" w:themeTint="F2"/>
                <w:lang w:val="id-ID"/>
              </w:rPr>
              <w:t xml:space="preserve">        Collection from overpayment of wages 2020</w:t>
            </w:r>
          </w:p>
        </w:tc>
        <w:tc>
          <w:tcPr>
            <w:tcW w:w="1382" w:type="dxa"/>
            <w:tcBorders>
              <w:left w:val="nil"/>
              <w:right w:val="nil"/>
            </w:tcBorders>
            <w:shd w:val="solid" w:color="FFFFFF" w:fill="auto"/>
          </w:tcPr>
          <w:p w14:paraId="74BE15C5" w14:textId="77777777" w:rsidR="00293CFA" w:rsidRPr="00DE3D83" w:rsidRDefault="00293CFA" w:rsidP="00683AF0">
            <w:pPr>
              <w:autoSpaceDE w:val="0"/>
              <w:autoSpaceDN w:val="0"/>
              <w:adjustRightInd w:val="0"/>
              <w:jc w:val="right"/>
              <w:rPr>
                <w:rFonts w:ascii="Arial Narrow" w:hAnsi="Arial Narrow" w:cs="Arial"/>
                <w:color w:val="0D0D0D" w:themeColor="text1" w:themeTint="F2"/>
              </w:rPr>
            </w:pPr>
            <w:r w:rsidRPr="00DE3D83">
              <w:rPr>
                <w:rFonts w:ascii="Arial Narrow" w:hAnsi="Arial Narrow" w:cs="Arial"/>
                <w:color w:val="0D0D0D" w:themeColor="text1" w:themeTint="F2"/>
              </w:rPr>
              <w:t>669</w:t>
            </w:r>
          </w:p>
        </w:tc>
      </w:tr>
      <w:tr w:rsidR="006917D4" w:rsidRPr="009275AA" w14:paraId="5AD8BF14" w14:textId="77777777" w:rsidTr="00DE3D83">
        <w:trPr>
          <w:trHeight w:val="20"/>
        </w:trPr>
        <w:tc>
          <w:tcPr>
            <w:tcW w:w="7258" w:type="dxa"/>
            <w:tcBorders>
              <w:left w:val="nil"/>
              <w:right w:val="nil"/>
            </w:tcBorders>
            <w:shd w:val="solid" w:color="FFFFFF" w:fill="auto"/>
          </w:tcPr>
          <w:p w14:paraId="706E0417" w14:textId="77777777" w:rsidR="00293CFA" w:rsidRPr="00DE3D83" w:rsidRDefault="00293CFA" w:rsidP="00683AF0">
            <w:pPr>
              <w:autoSpaceDE w:val="0"/>
              <w:autoSpaceDN w:val="0"/>
              <w:adjustRightInd w:val="0"/>
              <w:ind w:left="-30"/>
              <w:rPr>
                <w:rFonts w:ascii="Arial Narrow" w:hAnsi="Arial Narrow" w:cs="Arial"/>
                <w:color w:val="0D0D0D" w:themeColor="text1" w:themeTint="F2"/>
                <w:lang w:val="id-ID"/>
              </w:rPr>
            </w:pPr>
            <w:r w:rsidRPr="00DE3D83">
              <w:rPr>
                <w:rFonts w:ascii="Arial Narrow" w:hAnsi="Arial Narrow" w:cs="Arial"/>
                <w:color w:val="0D0D0D" w:themeColor="text1" w:themeTint="F2"/>
                <w:lang w:val="id-ID"/>
              </w:rPr>
              <w:t xml:space="preserve">        Payment of salary differential 2020</w:t>
            </w:r>
          </w:p>
        </w:tc>
        <w:tc>
          <w:tcPr>
            <w:tcW w:w="1382" w:type="dxa"/>
            <w:tcBorders>
              <w:left w:val="nil"/>
              <w:right w:val="nil"/>
            </w:tcBorders>
            <w:shd w:val="solid" w:color="FFFFFF" w:fill="auto"/>
          </w:tcPr>
          <w:p w14:paraId="479FDC71" w14:textId="77777777" w:rsidR="00293CFA" w:rsidRPr="00DE3D83" w:rsidRDefault="00293CFA" w:rsidP="00683AF0">
            <w:pPr>
              <w:autoSpaceDE w:val="0"/>
              <w:autoSpaceDN w:val="0"/>
              <w:adjustRightInd w:val="0"/>
              <w:jc w:val="right"/>
              <w:rPr>
                <w:rFonts w:ascii="Arial Narrow" w:hAnsi="Arial Narrow" w:cs="Arial"/>
                <w:color w:val="0D0D0D" w:themeColor="text1" w:themeTint="F2"/>
                <w:lang w:val="id-ID"/>
              </w:rPr>
            </w:pPr>
            <w:r w:rsidRPr="00DE3D83">
              <w:rPr>
                <w:rFonts w:ascii="Arial Narrow" w:hAnsi="Arial Narrow" w:cs="Arial"/>
                <w:color w:val="0D0D0D" w:themeColor="text1" w:themeTint="F2"/>
                <w:lang w:val="id-ID"/>
              </w:rPr>
              <w:t>(108,691)</w:t>
            </w:r>
          </w:p>
        </w:tc>
      </w:tr>
      <w:tr w:rsidR="006917D4" w:rsidRPr="009275AA" w14:paraId="72317FA0" w14:textId="77777777" w:rsidTr="00DE3D83">
        <w:trPr>
          <w:trHeight w:val="20"/>
        </w:trPr>
        <w:tc>
          <w:tcPr>
            <w:tcW w:w="7258" w:type="dxa"/>
            <w:tcBorders>
              <w:left w:val="nil"/>
              <w:right w:val="nil"/>
            </w:tcBorders>
            <w:shd w:val="solid" w:color="FFFFFF" w:fill="auto"/>
          </w:tcPr>
          <w:p w14:paraId="48274EE9" w14:textId="31C0DB12" w:rsidR="00293CFA" w:rsidRPr="00DE3D83" w:rsidRDefault="00293CFA" w:rsidP="00683AF0">
            <w:pPr>
              <w:autoSpaceDE w:val="0"/>
              <w:autoSpaceDN w:val="0"/>
              <w:adjustRightInd w:val="0"/>
              <w:ind w:left="-30"/>
              <w:rPr>
                <w:rFonts w:ascii="Arial Narrow" w:hAnsi="Arial Narrow" w:cs="Arial"/>
                <w:color w:val="0D0D0D" w:themeColor="text1" w:themeTint="F2"/>
                <w:lang w:val="id-ID"/>
              </w:rPr>
            </w:pPr>
            <w:r w:rsidRPr="00DE3D83">
              <w:rPr>
                <w:rFonts w:ascii="Arial Narrow" w:hAnsi="Arial Narrow" w:cs="Arial"/>
                <w:color w:val="0D0D0D" w:themeColor="text1" w:themeTint="F2"/>
                <w:lang w:val="id-ID"/>
              </w:rPr>
              <w:t xml:space="preserve">        Rever</w:t>
            </w:r>
            <w:r w:rsidR="00ED6CC2" w:rsidRPr="00DE3D83">
              <w:rPr>
                <w:rFonts w:ascii="Arial Narrow" w:hAnsi="Arial Narrow" w:cs="Arial"/>
                <w:color w:val="0D0D0D" w:themeColor="text1" w:themeTint="F2"/>
                <w:lang w:val="en-PH"/>
              </w:rPr>
              <w:t>s</w:t>
            </w:r>
            <w:r w:rsidRPr="00DE3D83">
              <w:rPr>
                <w:rFonts w:ascii="Arial Narrow" w:hAnsi="Arial Narrow" w:cs="Arial"/>
                <w:color w:val="0D0D0D" w:themeColor="text1" w:themeTint="F2"/>
                <w:lang w:val="id-ID"/>
              </w:rPr>
              <w:t>ion of overstated travelling expenses</w:t>
            </w:r>
          </w:p>
        </w:tc>
        <w:tc>
          <w:tcPr>
            <w:tcW w:w="1382" w:type="dxa"/>
            <w:tcBorders>
              <w:left w:val="nil"/>
              <w:right w:val="nil"/>
            </w:tcBorders>
            <w:shd w:val="solid" w:color="FFFFFF" w:fill="auto"/>
          </w:tcPr>
          <w:p w14:paraId="270B2906" w14:textId="77777777" w:rsidR="00293CFA" w:rsidRPr="00DE3D83" w:rsidRDefault="00293CFA" w:rsidP="00683AF0">
            <w:pPr>
              <w:autoSpaceDE w:val="0"/>
              <w:autoSpaceDN w:val="0"/>
              <w:adjustRightInd w:val="0"/>
              <w:jc w:val="right"/>
              <w:rPr>
                <w:rFonts w:ascii="Arial Narrow" w:hAnsi="Arial Narrow" w:cs="Arial"/>
                <w:color w:val="0D0D0D" w:themeColor="text1" w:themeTint="F2"/>
                <w:lang w:val="id-ID"/>
              </w:rPr>
            </w:pPr>
            <w:r w:rsidRPr="00DE3D83">
              <w:rPr>
                <w:rFonts w:ascii="Arial Narrow" w:hAnsi="Arial Narrow" w:cs="Arial"/>
                <w:color w:val="0D0D0D" w:themeColor="text1" w:themeTint="F2"/>
                <w:lang w:val="id-ID"/>
              </w:rPr>
              <w:t>(1,540)</w:t>
            </w:r>
          </w:p>
        </w:tc>
      </w:tr>
      <w:tr w:rsidR="006917D4" w:rsidRPr="009275AA" w14:paraId="2B72E777" w14:textId="77777777" w:rsidTr="00DE3D83">
        <w:trPr>
          <w:trHeight w:val="20"/>
        </w:trPr>
        <w:tc>
          <w:tcPr>
            <w:tcW w:w="7258" w:type="dxa"/>
            <w:tcBorders>
              <w:left w:val="nil"/>
              <w:bottom w:val="single" w:sz="4" w:space="0" w:color="auto"/>
              <w:right w:val="nil"/>
            </w:tcBorders>
            <w:shd w:val="solid" w:color="FFFFFF" w:fill="auto"/>
          </w:tcPr>
          <w:p w14:paraId="6FFA2305" w14:textId="4EA11588" w:rsidR="00293CFA" w:rsidRPr="00DE3D83" w:rsidRDefault="00293CFA" w:rsidP="00683AF0">
            <w:pPr>
              <w:autoSpaceDE w:val="0"/>
              <w:autoSpaceDN w:val="0"/>
              <w:adjustRightInd w:val="0"/>
              <w:ind w:left="-30"/>
              <w:rPr>
                <w:rFonts w:ascii="Arial Narrow" w:hAnsi="Arial Narrow" w:cs="Arial"/>
                <w:color w:val="0D0D0D" w:themeColor="text1" w:themeTint="F2"/>
                <w:lang w:val="id-ID"/>
              </w:rPr>
            </w:pPr>
            <w:r w:rsidRPr="00DE3D83">
              <w:rPr>
                <w:rFonts w:ascii="Arial Narrow" w:hAnsi="Arial Narrow" w:cs="Arial"/>
                <w:color w:val="0D0D0D" w:themeColor="text1" w:themeTint="F2"/>
                <w:lang w:val="id-ID"/>
              </w:rPr>
              <w:t xml:space="preserve">        </w:t>
            </w:r>
            <w:r w:rsidR="00ED6CC2" w:rsidRPr="00DE3D83">
              <w:rPr>
                <w:rFonts w:ascii="Arial Narrow" w:hAnsi="Arial Narrow" w:cs="Arial"/>
                <w:color w:val="0D0D0D" w:themeColor="text1" w:themeTint="F2"/>
                <w:lang w:val="id-ID"/>
              </w:rPr>
              <w:t>Rever</w:t>
            </w:r>
            <w:r w:rsidR="00ED6CC2" w:rsidRPr="00DE3D83">
              <w:rPr>
                <w:rFonts w:ascii="Arial Narrow" w:hAnsi="Arial Narrow" w:cs="Arial"/>
                <w:color w:val="0D0D0D" w:themeColor="text1" w:themeTint="F2"/>
                <w:lang w:val="en-PH"/>
              </w:rPr>
              <w:t>s</w:t>
            </w:r>
            <w:r w:rsidR="00ED6CC2" w:rsidRPr="00DE3D83">
              <w:rPr>
                <w:rFonts w:ascii="Arial Narrow" w:hAnsi="Arial Narrow" w:cs="Arial"/>
                <w:color w:val="0D0D0D" w:themeColor="text1" w:themeTint="F2"/>
                <w:lang w:val="id-ID"/>
              </w:rPr>
              <w:t xml:space="preserve">ion </w:t>
            </w:r>
            <w:r w:rsidRPr="00DE3D83">
              <w:rPr>
                <w:rFonts w:ascii="Arial Narrow" w:hAnsi="Arial Narrow" w:cs="Arial"/>
                <w:color w:val="0D0D0D" w:themeColor="text1" w:themeTint="F2"/>
                <w:lang w:val="id-ID"/>
              </w:rPr>
              <w:t>of overstated other supplies expense</w:t>
            </w:r>
          </w:p>
        </w:tc>
        <w:tc>
          <w:tcPr>
            <w:tcW w:w="1382" w:type="dxa"/>
            <w:tcBorders>
              <w:left w:val="nil"/>
              <w:bottom w:val="single" w:sz="4" w:space="0" w:color="auto"/>
              <w:right w:val="nil"/>
            </w:tcBorders>
            <w:shd w:val="solid" w:color="FFFFFF" w:fill="auto"/>
          </w:tcPr>
          <w:p w14:paraId="6A1E676E" w14:textId="77777777" w:rsidR="00293CFA" w:rsidRPr="00DE3D83" w:rsidRDefault="00293CFA" w:rsidP="00683AF0">
            <w:pPr>
              <w:autoSpaceDE w:val="0"/>
              <w:autoSpaceDN w:val="0"/>
              <w:adjustRightInd w:val="0"/>
              <w:jc w:val="right"/>
              <w:rPr>
                <w:rFonts w:ascii="Arial Narrow" w:hAnsi="Arial Narrow" w:cs="Arial"/>
                <w:color w:val="0D0D0D" w:themeColor="text1" w:themeTint="F2"/>
                <w:lang w:val="id-ID"/>
              </w:rPr>
            </w:pPr>
            <w:r w:rsidRPr="00DE3D83">
              <w:rPr>
                <w:rFonts w:ascii="Arial Narrow" w:hAnsi="Arial Narrow" w:cs="Arial"/>
                <w:color w:val="0D0D0D" w:themeColor="text1" w:themeTint="F2"/>
                <w:lang w:val="id-ID"/>
              </w:rPr>
              <w:t>(</w:t>
            </w:r>
            <w:r w:rsidRPr="00DE3D83">
              <w:rPr>
                <w:rFonts w:ascii="Arial Narrow" w:hAnsi="Arial Narrow" w:cs="Arial"/>
                <w:color w:val="0D0D0D" w:themeColor="text1" w:themeTint="F2"/>
              </w:rPr>
              <w:t>109</w:t>
            </w:r>
            <w:r w:rsidRPr="00DE3D83">
              <w:rPr>
                <w:rFonts w:ascii="Arial Narrow" w:hAnsi="Arial Narrow" w:cs="Arial"/>
                <w:color w:val="0D0D0D" w:themeColor="text1" w:themeTint="F2"/>
                <w:lang w:val="id-ID"/>
              </w:rPr>
              <w:t>)</w:t>
            </w:r>
          </w:p>
        </w:tc>
      </w:tr>
      <w:tr w:rsidR="006917D4" w:rsidRPr="009275AA" w14:paraId="00D3D050" w14:textId="77777777" w:rsidTr="00C26CBC">
        <w:trPr>
          <w:trHeight w:val="201"/>
        </w:trPr>
        <w:tc>
          <w:tcPr>
            <w:tcW w:w="7258" w:type="dxa"/>
            <w:tcBorders>
              <w:top w:val="single" w:sz="4" w:space="0" w:color="auto"/>
              <w:left w:val="nil"/>
              <w:bottom w:val="double" w:sz="4" w:space="0" w:color="auto"/>
              <w:right w:val="nil"/>
            </w:tcBorders>
            <w:shd w:val="solid" w:color="FFFFFF" w:fill="auto"/>
          </w:tcPr>
          <w:p w14:paraId="72268769" w14:textId="77777777" w:rsidR="00293CFA" w:rsidRPr="00DE3D83" w:rsidRDefault="00293CFA" w:rsidP="00683AF0">
            <w:pPr>
              <w:tabs>
                <w:tab w:val="left" w:pos="336"/>
              </w:tabs>
              <w:autoSpaceDE w:val="0"/>
              <w:autoSpaceDN w:val="0"/>
              <w:adjustRightInd w:val="0"/>
              <w:ind w:left="-30"/>
              <w:rPr>
                <w:rFonts w:ascii="Arial Narrow" w:hAnsi="Arial Narrow" w:cs="Arial"/>
                <w:b/>
                <w:color w:val="0D0D0D" w:themeColor="text1" w:themeTint="F2"/>
              </w:rPr>
            </w:pPr>
            <w:r w:rsidRPr="00DE3D83">
              <w:rPr>
                <w:rFonts w:ascii="Arial Narrow" w:hAnsi="Arial Narrow" w:cs="Arial"/>
                <w:b/>
                <w:color w:val="0D0D0D" w:themeColor="text1" w:themeTint="F2"/>
                <w:lang w:val="id-ID"/>
              </w:rPr>
              <w:t>Accounts payable</w:t>
            </w:r>
            <w:r w:rsidRPr="00DE3D83">
              <w:rPr>
                <w:rFonts w:ascii="Arial Narrow" w:hAnsi="Arial Narrow" w:cs="Arial"/>
                <w:b/>
                <w:color w:val="0D0D0D" w:themeColor="text1" w:themeTint="F2"/>
              </w:rPr>
              <w:t>, December 31, 20</w:t>
            </w:r>
            <w:r w:rsidRPr="00DE3D83">
              <w:rPr>
                <w:rFonts w:ascii="Arial Narrow" w:hAnsi="Arial Narrow" w:cs="Arial"/>
                <w:b/>
                <w:color w:val="0D0D0D" w:themeColor="text1" w:themeTint="F2"/>
                <w:lang w:val="id-ID"/>
              </w:rPr>
              <w:t>20</w:t>
            </w:r>
            <w:r w:rsidRPr="00DE3D83">
              <w:rPr>
                <w:rFonts w:ascii="Arial Narrow" w:hAnsi="Arial Narrow" w:cs="Arial"/>
                <w:b/>
                <w:color w:val="0D0D0D" w:themeColor="text1" w:themeTint="F2"/>
              </w:rPr>
              <w:t xml:space="preserve">, as restated </w:t>
            </w:r>
          </w:p>
        </w:tc>
        <w:tc>
          <w:tcPr>
            <w:tcW w:w="1382" w:type="dxa"/>
            <w:tcBorders>
              <w:top w:val="single" w:sz="4" w:space="0" w:color="auto"/>
              <w:left w:val="nil"/>
              <w:bottom w:val="double" w:sz="4" w:space="0" w:color="auto"/>
              <w:right w:val="nil"/>
            </w:tcBorders>
            <w:shd w:val="solid" w:color="FFFFFF" w:fill="auto"/>
          </w:tcPr>
          <w:p w14:paraId="4B25B66A" w14:textId="77777777" w:rsidR="00293CFA" w:rsidRPr="00DE3D83" w:rsidRDefault="00293CFA" w:rsidP="00683AF0">
            <w:pPr>
              <w:autoSpaceDE w:val="0"/>
              <w:autoSpaceDN w:val="0"/>
              <w:adjustRightInd w:val="0"/>
              <w:jc w:val="right"/>
              <w:rPr>
                <w:rFonts w:ascii="Arial Narrow" w:hAnsi="Arial Narrow" w:cs="Arial"/>
                <w:b/>
                <w:bCs/>
                <w:color w:val="0D0D0D" w:themeColor="text1" w:themeTint="F2"/>
              </w:rPr>
            </w:pPr>
            <w:r w:rsidRPr="00DE3D83">
              <w:rPr>
                <w:rFonts w:ascii="Arial Narrow" w:hAnsi="Arial Narrow" w:cs="Arial"/>
                <w:b/>
                <w:snapToGrid w:val="0"/>
                <w:color w:val="0D0D0D" w:themeColor="text1" w:themeTint="F2"/>
              </w:rPr>
              <w:t>235</w:t>
            </w:r>
            <w:r w:rsidRPr="00DE3D83">
              <w:rPr>
                <w:rFonts w:ascii="Arial Narrow" w:hAnsi="Arial Narrow" w:cs="Arial"/>
                <w:b/>
                <w:snapToGrid w:val="0"/>
                <w:color w:val="0D0D0D" w:themeColor="text1" w:themeTint="F2"/>
                <w:lang w:val="id-ID"/>
              </w:rPr>
              <w:t>,</w:t>
            </w:r>
            <w:r w:rsidRPr="00DE3D83">
              <w:rPr>
                <w:rFonts w:ascii="Arial Narrow" w:hAnsi="Arial Narrow" w:cs="Arial"/>
                <w:b/>
                <w:snapToGrid w:val="0"/>
                <w:color w:val="0D0D0D" w:themeColor="text1" w:themeTint="F2"/>
              </w:rPr>
              <w:t>108</w:t>
            </w:r>
            <w:r w:rsidRPr="00DE3D83">
              <w:rPr>
                <w:rFonts w:ascii="Arial Narrow" w:hAnsi="Arial Narrow" w:cs="Arial"/>
                <w:b/>
                <w:snapToGrid w:val="0"/>
                <w:color w:val="0D0D0D" w:themeColor="text1" w:themeTint="F2"/>
                <w:lang w:val="id-ID"/>
              </w:rPr>
              <w:t>,</w:t>
            </w:r>
            <w:r w:rsidRPr="00DE3D83">
              <w:rPr>
                <w:rFonts w:ascii="Arial Narrow" w:hAnsi="Arial Narrow" w:cs="Arial"/>
                <w:b/>
                <w:snapToGrid w:val="0"/>
                <w:color w:val="0D0D0D" w:themeColor="text1" w:themeTint="F2"/>
              </w:rPr>
              <w:t>415</w:t>
            </w:r>
          </w:p>
        </w:tc>
      </w:tr>
    </w:tbl>
    <w:p w14:paraId="50EA4468" w14:textId="296CEC7E" w:rsidR="00D93B4A" w:rsidRDefault="00D93B4A">
      <w:pPr>
        <w:spacing w:after="160" w:line="259" w:lineRule="auto"/>
        <w:rPr>
          <w:rFonts w:ascii="Arial" w:hAnsi="Arial" w:cs="Arial"/>
          <w:snapToGrid w:val="0"/>
          <w:color w:val="0D0D0D" w:themeColor="text1" w:themeTint="F2"/>
          <w:sz w:val="22"/>
          <w:szCs w:val="22"/>
        </w:rPr>
      </w:pPr>
      <w:r>
        <w:rPr>
          <w:rFonts w:ascii="Arial" w:hAnsi="Arial" w:cs="Arial"/>
          <w:snapToGrid w:val="0"/>
          <w:color w:val="0D0D0D" w:themeColor="text1" w:themeTint="F2"/>
          <w:sz w:val="22"/>
          <w:szCs w:val="22"/>
        </w:rPr>
        <w:br w:type="page"/>
      </w:r>
    </w:p>
    <w:p w14:paraId="464F17A2" w14:textId="77777777" w:rsidR="00293CFA" w:rsidRPr="006917D4" w:rsidRDefault="00293CFA" w:rsidP="00DE3D83">
      <w:pPr>
        <w:pStyle w:val="Heading1"/>
        <w:numPr>
          <w:ilvl w:val="0"/>
          <w:numId w:val="30"/>
        </w:numPr>
        <w:tabs>
          <w:tab w:val="left" w:pos="709"/>
        </w:tabs>
        <w:ind w:left="709" w:hanging="709"/>
        <w:rPr>
          <w:rFonts w:cs="Arial"/>
          <w:color w:val="0D0D0D" w:themeColor="text1" w:themeTint="F2"/>
          <w:sz w:val="22"/>
          <w:szCs w:val="22"/>
        </w:rPr>
      </w:pPr>
      <w:bookmarkStart w:id="10" w:name="_Hlk510272669"/>
      <w:r w:rsidRPr="006917D4">
        <w:rPr>
          <w:rFonts w:cs="Arial"/>
          <w:color w:val="0D0D0D" w:themeColor="text1" w:themeTint="F2"/>
          <w:sz w:val="22"/>
          <w:szCs w:val="22"/>
        </w:rPr>
        <w:lastRenderedPageBreak/>
        <w:t>INTER-AGENCY PAYABLES</w:t>
      </w:r>
    </w:p>
    <w:p w14:paraId="634A7120" w14:textId="77777777" w:rsidR="00293CFA" w:rsidRPr="00DE3D83" w:rsidRDefault="00293CFA" w:rsidP="00293CFA">
      <w:pPr>
        <w:jc w:val="both"/>
        <w:rPr>
          <w:rFonts w:ascii="Arial" w:hAnsi="Arial" w:cs="Arial"/>
          <w:b/>
          <w:snapToGrid w:val="0"/>
          <w:color w:val="0D0D0D" w:themeColor="text1" w:themeTint="F2"/>
          <w:sz w:val="22"/>
          <w:szCs w:val="22"/>
        </w:rPr>
      </w:pPr>
    </w:p>
    <w:p w14:paraId="39E2B935" w14:textId="77777777" w:rsidR="00293CFA" w:rsidRPr="006917D4" w:rsidRDefault="00293CFA" w:rsidP="00293CFA">
      <w:pPr>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The breakdown of this account is as follows:</w:t>
      </w:r>
    </w:p>
    <w:p w14:paraId="49E80543" w14:textId="77777777" w:rsidR="00293CFA" w:rsidRPr="00DE3D83" w:rsidRDefault="00293CFA" w:rsidP="00293CFA">
      <w:pPr>
        <w:ind w:left="360"/>
        <w:jc w:val="both"/>
        <w:rPr>
          <w:rFonts w:ascii="Arial" w:hAnsi="Arial" w:cs="Arial"/>
          <w:snapToGrid w:val="0"/>
          <w:color w:val="0D0D0D" w:themeColor="text1" w:themeTint="F2"/>
          <w:sz w:val="22"/>
          <w:szCs w:val="22"/>
        </w:rPr>
      </w:pPr>
    </w:p>
    <w:tbl>
      <w:tblPr>
        <w:tblW w:w="8640" w:type="dxa"/>
        <w:tblInd w:w="3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4932"/>
        <w:gridCol w:w="992"/>
        <w:gridCol w:w="1276"/>
        <w:gridCol w:w="1440"/>
      </w:tblGrid>
      <w:tr w:rsidR="006917D4" w:rsidRPr="00D93B4A" w14:paraId="5515B3C4" w14:textId="77777777" w:rsidTr="00DE3D83">
        <w:trPr>
          <w:cantSplit/>
          <w:trHeight w:val="204"/>
        </w:trPr>
        <w:tc>
          <w:tcPr>
            <w:tcW w:w="4932" w:type="dxa"/>
            <w:tcBorders>
              <w:top w:val="single" w:sz="4" w:space="0" w:color="auto"/>
              <w:left w:val="nil"/>
              <w:bottom w:val="single" w:sz="4" w:space="0" w:color="auto"/>
              <w:right w:val="nil"/>
            </w:tcBorders>
          </w:tcPr>
          <w:p w14:paraId="651EC177" w14:textId="77777777" w:rsidR="00293CFA" w:rsidRPr="00DE3D83" w:rsidRDefault="00293CFA" w:rsidP="00683AF0">
            <w:pPr>
              <w:spacing w:line="264" w:lineRule="auto"/>
              <w:ind w:left="-29"/>
              <w:jc w:val="both"/>
              <w:rPr>
                <w:rFonts w:ascii="Arial Narrow" w:hAnsi="Arial Narrow" w:cs="Arial"/>
                <w:b/>
                <w:snapToGrid w:val="0"/>
                <w:color w:val="0D0D0D" w:themeColor="text1" w:themeTint="F2"/>
                <w:sz w:val="19"/>
                <w:szCs w:val="19"/>
              </w:rPr>
            </w:pPr>
          </w:p>
        </w:tc>
        <w:tc>
          <w:tcPr>
            <w:tcW w:w="992" w:type="dxa"/>
            <w:tcBorders>
              <w:top w:val="single" w:sz="4" w:space="0" w:color="auto"/>
              <w:left w:val="nil"/>
              <w:bottom w:val="single" w:sz="4" w:space="0" w:color="auto"/>
              <w:right w:val="nil"/>
            </w:tcBorders>
          </w:tcPr>
          <w:p w14:paraId="67F0E22C" w14:textId="77777777" w:rsidR="00293CFA" w:rsidRPr="00DE3D83" w:rsidRDefault="00293CFA" w:rsidP="00683AF0">
            <w:pPr>
              <w:spacing w:line="264" w:lineRule="auto"/>
              <w:jc w:val="center"/>
              <w:rPr>
                <w:rFonts w:ascii="Arial Narrow" w:hAnsi="Arial Narrow" w:cs="Arial"/>
                <w:b/>
                <w:snapToGrid w:val="0"/>
                <w:color w:val="0D0D0D" w:themeColor="text1" w:themeTint="F2"/>
                <w:sz w:val="19"/>
                <w:szCs w:val="19"/>
              </w:rPr>
            </w:pPr>
            <w:r w:rsidRPr="00DE3D83">
              <w:rPr>
                <w:rFonts w:ascii="Arial Narrow" w:hAnsi="Arial Narrow" w:cs="Arial"/>
                <w:b/>
                <w:snapToGrid w:val="0"/>
                <w:color w:val="0D0D0D" w:themeColor="text1" w:themeTint="F2"/>
                <w:sz w:val="19"/>
                <w:szCs w:val="19"/>
              </w:rPr>
              <w:t>Note</w:t>
            </w:r>
          </w:p>
        </w:tc>
        <w:tc>
          <w:tcPr>
            <w:tcW w:w="1276" w:type="dxa"/>
            <w:tcBorders>
              <w:top w:val="single" w:sz="4" w:space="0" w:color="auto"/>
              <w:left w:val="nil"/>
              <w:bottom w:val="single" w:sz="4" w:space="0" w:color="auto"/>
              <w:right w:val="nil"/>
            </w:tcBorders>
          </w:tcPr>
          <w:p w14:paraId="1F219A10" w14:textId="77777777" w:rsidR="00293CFA" w:rsidRPr="00DE3D83" w:rsidRDefault="00293CFA" w:rsidP="00683AF0">
            <w:pPr>
              <w:spacing w:line="264" w:lineRule="auto"/>
              <w:jc w:val="right"/>
              <w:rPr>
                <w:rFonts w:ascii="Arial Narrow" w:hAnsi="Arial Narrow" w:cs="Arial"/>
                <w:b/>
                <w:snapToGrid w:val="0"/>
                <w:color w:val="0D0D0D" w:themeColor="text1" w:themeTint="F2"/>
                <w:sz w:val="19"/>
                <w:szCs w:val="19"/>
                <w:lang w:val="id-ID"/>
              </w:rPr>
            </w:pPr>
            <w:r w:rsidRPr="00DE3D83">
              <w:rPr>
                <w:rFonts w:ascii="Arial Narrow" w:hAnsi="Arial Narrow" w:cs="Arial"/>
                <w:b/>
                <w:snapToGrid w:val="0"/>
                <w:color w:val="0D0D0D" w:themeColor="text1" w:themeTint="F2"/>
                <w:sz w:val="19"/>
                <w:szCs w:val="19"/>
              </w:rPr>
              <w:t>202</w:t>
            </w:r>
            <w:r w:rsidRPr="00DE3D83">
              <w:rPr>
                <w:rFonts w:ascii="Arial Narrow" w:hAnsi="Arial Narrow" w:cs="Arial"/>
                <w:b/>
                <w:snapToGrid w:val="0"/>
                <w:color w:val="0D0D0D" w:themeColor="text1" w:themeTint="F2"/>
                <w:sz w:val="19"/>
                <w:szCs w:val="19"/>
                <w:lang w:val="id-ID"/>
              </w:rPr>
              <w:t>1</w:t>
            </w:r>
          </w:p>
        </w:tc>
        <w:tc>
          <w:tcPr>
            <w:tcW w:w="1440" w:type="dxa"/>
            <w:tcBorders>
              <w:top w:val="single" w:sz="4" w:space="0" w:color="auto"/>
              <w:left w:val="nil"/>
              <w:bottom w:val="single" w:sz="4" w:space="0" w:color="auto"/>
              <w:right w:val="nil"/>
            </w:tcBorders>
          </w:tcPr>
          <w:p w14:paraId="672016C0" w14:textId="77777777" w:rsidR="00293CFA" w:rsidRPr="00DE3D83" w:rsidRDefault="00293CFA" w:rsidP="00683AF0">
            <w:pPr>
              <w:spacing w:line="264" w:lineRule="auto"/>
              <w:ind w:right="-30"/>
              <w:jc w:val="right"/>
              <w:rPr>
                <w:rFonts w:ascii="Arial Narrow" w:hAnsi="Arial Narrow" w:cs="Arial"/>
                <w:b/>
                <w:snapToGrid w:val="0"/>
                <w:color w:val="0D0D0D" w:themeColor="text1" w:themeTint="F2"/>
                <w:sz w:val="19"/>
                <w:szCs w:val="19"/>
                <w:lang w:val="id-ID"/>
              </w:rPr>
            </w:pPr>
            <w:r w:rsidRPr="00DE3D83">
              <w:rPr>
                <w:rFonts w:ascii="Arial Narrow" w:hAnsi="Arial Narrow" w:cs="Arial"/>
                <w:b/>
                <w:snapToGrid w:val="0"/>
                <w:color w:val="0D0D0D" w:themeColor="text1" w:themeTint="F2"/>
                <w:sz w:val="19"/>
                <w:szCs w:val="19"/>
              </w:rPr>
              <w:t>20</w:t>
            </w:r>
            <w:r w:rsidRPr="00DE3D83">
              <w:rPr>
                <w:rFonts w:ascii="Arial Narrow" w:hAnsi="Arial Narrow" w:cs="Arial"/>
                <w:b/>
                <w:snapToGrid w:val="0"/>
                <w:color w:val="0D0D0D" w:themeColor="text1" w:themeTint="F2"/>
                <w:sz w:val="19"/>
                <w:szCs w:val="19"/>
                <w:lang w:val="id-ID"/>
              </w:rPr>
              <w:t>20</w:t>
            </w:r>
          </w:p>
        </w:tc>
      </w:tr>
      <w:tr w:rsidR="006917D4" w:rsidRPr="00D93B4A" w14:paraId="2BF91A1B" w14:textId="77777777" w:rsidTr="00DE3D83">
        <w:trPr>
          <w:cantSplit/>
          <w:trHeight w:val="164"/>
        </w:trPr>
        <w:tc>
          <w:tcPr>
            <w:tcW w:w="4932" w:type="dxa"/>
            <w:tcBorders>
              <w:top w:val="single" w:sz="4" w:space="0" w:color="auto"/>
              <w:left w:val="nil"/>
              <w:bottom w:val="nil"/>
              <w:right w:val="nil"/>
            </w:tcBorders>
          </w:tcPr>
          <w:p w14:paraId="3C9E553F" w14:textId="70026645" w:rsidR="006330DC" w:rsidRPr="00DE3D83" w:rsidRDefault="006330DC" w:rsidP="000049AF">
            <w:pPr>
              <w:ind w:left="-29"/>
              <w:jc w:val="both"/>
              <w:rPr>
                <w:rFonts w:ascii="Arial Narrow" w:hAnsi="Arial Narrow" w:cs="Arial"/>
                <w:snapToGrid w:val="0"/>
                <w:color w:val="0D0D0D" w:themeColor="text1" w:themeTint="F2"/>
                <w:sz w:val="19"/>
                <w:szCs w:val="19"/>
              </w:rPr>
            </w:pPr>
            <w:r w:rsidRPr="00DE3D83">
              <w:rPr>
                <w:rFonts w:ascii="Arial Narrow" w:hAnsi="Arial Narrow" w:cs="Arial"/>
                <w:snapToGrid w:val="0"/>
                <w:color w:val="0D0D0D" w:themeColor="text1" w:themeTint="F2"/>
                <w:sz w:val="19"/>
                <w:szCs w:val="19"/>
              </w:rPr>
              <w:t xml:space="preserve">Due to </w:t>
            </w:r>
            <w:r w:rsidR="000049AF" w:rsidRPr="00DE3D83">
              <w:rPr>
                <w:rFonts w:ascii="Arial Narrow" w:hAnsi="Arial Narrow" w:cs="Arial"/>
                <w:snapToGrid w:val="0"/>
                <w:color w:val="0D0D0D" w:themeColor="text1" w:themeTint="F2"/>
                <w:sz w:val="19"/>
                <w:szCs w:val="19"/>
              </w:rPr>
              <w:t>Bureau of Internal Revenue (</w:t>
            </w:r>
            <w:r w:rsidRPr="00DE3D83">
              <w:rPr>
                <w:rFonts w:ascii="Arial Narrow" w:hAnsi="Arial Narrow" w:cs="Arial"/>
                <w:snapToGrid w:val="0"/>
                <w:color w:val="0D0D0D" w:themeColor="text1" w:themeTint="F2"/>
                <w:sz w:val="19"/>
                <w:szCs w:val="19"/>
              </w:rPr>
              <w:t>BIR</w:t>
            </w:r>
            <w:r w:rsidR="000049AF" w:rsidRPr="00DE3D83">
              <w:rPr>
                <w:rFonts w:ascii="Arial Narrow" w:hAnsi="Arial Narrow" w:cs="Arial"/>
                <w:snapToGrid w:val="0"/>
                <w:color w:val="0D0D0D" w:themeColor="text1" w:themeTint="F2"/>
                <w:sz w:val="19"/>
                <w:szCs w:val="19"/>
              </w:rPr>
              <w:t>)</w:t>
            </w:r>
            <w:r w:rsidRPr="00DE3D83">
              <w:rPr>
                <w:rFonts w:ascii="Arial Narrow" w:hAnsi="Arial Narrow" w:cs="Arial"/>
                <w:snapToGrid w:val="0"/>
                <w:color w:val="0D0D0D" w:themeColor="text1" w:themeTint="F2"/>
                <w:sz w:val="19"/>
                <w:szCs w:val="19"/>
              </w:rPr>
              <w:t xml:space="preserve"> </w:t>
            </w:r>
          </w:p>
        </w:tc>
        <w:tc>
          <w:tcPr>
            <w:tcW w:w="992" w:type="dxa"/>
            <w:tcBorders>
              <w:top w:val="single" w:sz="4" w:space="0" w:color="auto"/>
              <w:left w:val="nil"/>
              <w:bottom w:val="nil"/>
              <w:right w:val="nil"/>
            </w:tcBorders>
          </w:tcPr>
          <w:p w14:paraId="21393312" w14:textId="406EB98A" w:rsidR="006330DC" w:rsidRPr="00DE3D83" w:rsidRDefault="006330DC" w:rsidP="000049AF">
            <w:pPr>
              <w:jc w:val="center"/>
              <w:rPr>
                <w:rFonts w:ascii="Arial Narrow" w:hAnsi="Arial Narrow" w:cs="Arial"/>
                <w:snapToGrid w:val="0"/>
                <w:color w:val="0D0D0D" w:themeColor="text1" w:themeTint="F2"/>
                <w:sz w:val="19"/>
                <w:szCs w:val="19"/>
              </w:rPr>
            </w:pPr>
            <w:r w:rsidRPr="00DE3D83">
              <w:rPr>
                <w:rFonts w:ascii="Arial Narrow" w:hAnsi="Arial Narrow" w:cs="Arial"/>
                <w:snapToGrid w:val="0"/>
                <w:color w:val="0D0D0D" w:themeColor="text1" w:themeTint="F2"/>
                <w:sz w:val="19"/>
                <w:szCs w:val="19"/>
              </w:rPr>
              <w:t>30</w:t>
            </w:r>
            <w:r w:rsidR="00A366FF" w:rsidRPr="00DE3D83">
              <w:rPr>
                <w:rFonts w:ascii="Arial Narrow" w:hAnsi="Arial Narrow" w:cs="Arial"/>
                <w:snapToGrid w:val="0"/>
                <w:color w:val="0D0D0D" w:themeColor="text1" w:themeTint="F2"/>
                <w:sz w:val="19"/>
                <w:szCs w:val="19"/>
              </w:rPr>
              <w:t>.1(b)</w:t>
            </w:r>
          </w:p>
        </w:tc>
        <w:tc>
          <w:tcPr>
            <w:tcW w:w="1276" w:type="dxa"/>
            <w:tcBorders>
              <w:top w:val="single" w:sz="4" w:space="0" w:color="auto"/>
              <w:left w:val="nil"/>
              <w:bottom w:val="nil"/>
              <w:right w:val="nil"/>
            </w:tcBorders>
          </w:tcPr>
          <w:p w14:paraId="2A690392" w14:textId="5B824AEF" w:rsidR="006330DC" w:rsidRPr="00DE3D83" w:rsidRDefault="006330DC" w:rsidP="000049AF">
            <w:pPr>
              <w:jc w:val="right"/>
              <w:rPr>
                <w:rFonts w:ascii="Arial Narrow" w:hAnsi="Arial Narrow" w:cs="Arial"/>
                <w:snapToGrid w:val="0"/>
                <w:color w:val="0D0D0D" w:themeColor="text1" w:themeTint="F2"/>
                <w:sz w:val="19"/>
                <w:szCs w:val="19"/>
              </w:rPr>
            </w:pPr>
            <w:r w:rsidRPr="00DE3D83">
              <w:rPr>
                <w:rFonts w:ascii="Arial Narrow" w:hAnsi="Arial Narrow" w:cs="Arial"/>
                <w:color w:val="0D0D0D" w:themeColor="text1" w:themeTint="F2"/>
                <w:sz w:val="19"/>
                <w:szCs w:val="19"/>
              </w:rPr>
              <w:t xml:space="preserve"> 2,497,195 </w:t>
            </w:r>
          </w:p>
        </w:tc>
        <w:tc>
          <w:tcPr>
            <w:tcW w:w="1440" w:type="dxa"/>
            <w:tcBorders>
              <w:top w:val="single" w:sz="4" w:space="0" w:color="auto"/>
              <w:left w:val="nil"/>
              <w:bottom w:val="nil"/>
              <w:right w:val="nil"/>
            </w:tcBorders>
          </w:tcPr>
          <w:p w14:paraId="19BABD33" w14:textId="30819C8D" w:rsidR="006330DC" w:rsidRPr="00DE3D83" w:rsidRDefault="006330DC" w:rsidP="000049AF">
            <w:pPr>
              <w:jc w:val="right"/>
              <w:rPr>
                <w:rFonts w:ascii="Arial Narrow" w:hAnsi="Arial Narrow" w:cs="Arial"/>
                <w:snapToGrid w:val="0"/>
                <w:color w:val="0D0D0D" w:themeColor="text1" w:themeTint="F2"/>
                <w:sz w:val="19"/>
                <w:szCs w:val="19"/>
              </w:rPr>
            </w:pPr>
            <w:r w:rsidRPr="00DE3D83">
              <w:rPr>
                <w:rFonts w:ascii="Arial Narrow" w:hAnsi="Arial Narrow" w:cs="Arial"/>
                <w:color w:val="0D0D0D" w:themeColor="text1" w:themeTint="F2"/>
                <w:sz w:val="19"/>
                <w:szCs w:val="19"/>
              </w:rPr>
              <w:t xml:space="preserve"> 1,768,498 </w:t>
            </w:r>
          </w:p>
        </w:tc>
      </w:tr>
      <w:tr w:rsidR="006917D4" w:rsidRPr="00D93B4A" w14:paraId="1D1E2CBE" w14:textId="77777777" w:rsidTr="00DE3D83">
        <w:trPr>
          <w:cantSplit/>
          <w:trHeight w:val="203"/>
        </w:trPr>
        <w:tc>
          <w:tcPr>
            <w:tcW w:w="4932" w:type="dxa"/>
            <w:tcBorders>
              <w:top w:val="nil"/>
              <w:left w:val="nil"/>
              <w:bottom w:val="nil"/>
              <w:right w:val="nil"/>
            </w:tcBorders>
          </w:tcPr>
          <w:p w14:paraId="0E6B49B7" w14:textId="5E69D92D" w:rsidR="006330DC" w:rsidRPr="00DE3D83" w:rsidRDefault="006330DC" w:rsidP="000049AF">
            <w:pPr>
              <w:ind w:left="-29"/>
              <w:jc w:val="both"/>
              <w:rPr>
                <w:rFonts w:ascii="Arial Narrow" w:hAnsi="Arial Narrow" w:cs="Arial"/>
                <w:snapToGrid w:val="0"/>
                <w:color w:val="0D0D0D" w:themeColor="text1" w:themeTint="F2"/>
                <w:sz w:val="19"/>
                <w:szCs w:val="19"/>
              </w:rPr>
            </w:pPr>
            <w:r w:rsidRPr="00DE3D83">
              <w:rPr>
                <w:rFonts w:ascii="Arial Narrow" w:hAnsi="Arial Narrow" w:cs="Arial"/>
                <w:snapToGrid w:val="0"/>
                <w:color w:val="0D0D0D" w:themeColor="text1" w:themeTint="F2"/>
                <w:sz w:val="19"/>
                <w:szCs w:val="19"/>
              </w:rPr>
              <w:t xml:space="preserve">Due to </w:t>
            </w:r>
            <w:r w:rsidR="009275AA" w:rsidRPr="00DE3D83">
              <w:rPr>
                <w:rFonts w:ascii="Arial Narrow" w:hAnsi="Arial Narrow" w:cs="Arial"/>
                <w:snapToGrid w:val="0"/>
                <w:color w:val="0D0D0D" w:themeColor="text1" w:themeTint="F2"/>
                <w:sz w:val="19"/>
                <w:szCs w:val="19"/>
              </w:rPr>
              <w:t>Government Service Insurance System (</w:t>
            </w:r>
            <w:r w:rsidRPr="00DE3D83">
              <w:rPr>
                <w:rFonts w:ascii="Arial Narrow" w:hAnsi="Arial Narrow" w:cs="Arial"/>
                <w:snapToGrid w:val="0"/>
                <w:color w:val="0D0D0D" w:themeColor="text1" w:themeTint="F2"/>
                <w:sz w:val="19"/>
                <w:szCs w:val="19"/>
              </w:rPr>
              <w:t>GSIS</w:t>
            </w:r>
            <w:r w:rsidR="009275AA" w:rsidRPr="00DE3D83">
              <w:rPr>
                <w:rFonts w:ascii="Arial Narrow" w:hAnsi="Arial Narrow" w:cs="Arial"/>
                <w:snapToGrid w:val="0"/>
                <w:color w:val="0D0D0D" w:themeColor="text1" w:themeTint="F2"/>
                <w:sz w:val="19"/>
                <w:szCs w:val="19"/>
              </w:rPr>
              <w:t>)</w:t>
            </w:r>
          </w:p>
        </w:tc>
        <w:tc>
          <w:tcPr>
            <w:tcW w:w="992" w:type="dxa"/>
            <w:tcBorders>
              <w:top w:val="nil"/>
              <w:left w:val="nil"/>
              <w:bottom w:val="nil"/>
              <w:right w:val="nil"/>
            </w:tcBorders>
          </w:tcPr>
          <w:p w14:paraId="44F7A508" w14:textId="77777777" w:rsidR="006330DC" w:rsidRPr="00DE3D83" w:rsidRDefault="006330DC" w:rsidP="000049AF">
            <w:pPr>
              <w:jc w:val="center"/>
              <w:rPr>
                <w:rFonts w:ascii="Arial Narrow" w:hAnsi="Arial Narrow" w:cs="Arial"/>
                <w:snapToGrid w:val="0"/>
                <w:color w:val="0D0D0D" w:themeColor="text1" w:themeTint="F2"/>
                <w:sz w:val="19"/>
                <w:szCs w:val="19"/>
              </w:rPr>
            </w:pPr>
            <w:r w:rsidRPr="00DE3D83">
              <w:rPr>
                <w:rFonts w:ascii="Arial Narrow" w:hAnsi="Arial Narrow" w:cs="Arial"/>
                <w:snapToGrid w:val="0"/>
                <w:color w:val="0D0D0D" w:themeColor="text1" w:themeTint="F2"/>
                <w:sz w:val="19"/>
                <w:szCs w:val="19"/>
              </w:rPr>
              <w:t>31</w:t>
            </w:r>
          </w:p>
        </w:tc>
        <w:tc>
          <w:tcPr>
            <w:tcW w:w="1276" w:type="dxa"/>
            <w:tcBorders>
              <w:top w:val="nil"/>
              <w:left w:val="nil"/>
              <w:bottom w:val="nil"/>
              <w:right w:val="nil"/>
            </w:tcBorders>
          </w:tcPr>
          <w:p w14:paraId="6B82FC8B" w14:textId="1119D872" w:rsidR="006330DC" w:rsidRPr="00DE3D83" w:rsidRDefault="006330DC" w:rsidP="000049AF">
            <w:pPr>
              <w:jc w:val="right"/>
              <w:rPr>
                <w:rFonts w:ascii="Arial Narrow" w:hAnsi="Arial Narrow" w:cs="Arial"/>
                <w:snapToGrid w:val="0"/>
                <w:color w:val="0D0D0D" w:themeColor="text1" w:themeTint="F2"/>
                <w:sz w:val="19"/>
                <w:szCs w:val="19"/>
              </w:rPr>
            </w:pPr>
            <w:r w:rsidRPr="00DE3D83">
              <w:rPr>
                <w:rFonts w:ascii="Arial Narrow" w:hAnsi="Arial Narrow" w:cs="Arial"/>
                <w:color w:val="0D0D0D" w:themeColor="text1" w:themeTint="F2"/>
                <w:sz w:val="19"/>
                <w:szCs w:val="19"/>
              </w:rPr>
              <w:t xml:space="preserve"> 1,822,069 </w:t>
            </w:r>
          </w:p>
        </w:tc>
        <w:tc>
          <w:tcPr>
            <w:tcW w:w="1440" w:type="dxa"/>
            <w:tcBorders>
              <w:top w:val="nil"/>
              <w:left w:val="nil"/>
              <w:bottom w:val="nil"/>
              <w:right w:val="nil"/>
            </w:tcBorders>
          </w:tcPr>
          <w:p w14:paraId="1B1F5C21" w14:textId="279155CC" w:rsidR="006330DC" w:rsidRPr="00DE3D83" w:rsidRDefault="006330DC" w:rsidP="000049AF">
            <w:pPr>
              <w:jc w:val="right"/>
              <w:rPr>
                <w:rFonts w:ascii="Arial Narrow" w:hAnsi="Arial Narrow" w:cs="Arial"/>
                <w:snapToGrid w:val="0"/>
                <w:color w:val="0D0D0D" w:themeColor="text1" w:themeTint="F2"/>
                <w:sz w:val="19"/>
                <w:szCs w:val="19"/>
              </w:rPr>
            </w:pPr>
            <w:r w:rsidRPr="00DE3D83">
              <w:rPr>
                <w:rFonts w:ascii="Arial Narrow" w:hAnsi="Arial Narrow" w:cs="Arial"/>
                <w:color w:val="0D0D0D" w:themeColor="text1" w:themeTint="F2"/>
                <w:sz w:val="19"/>
                <w:szCs w:val="19"/>
              </w:rPr>
              <w:t xml:space="preserve"> 1,678,822 </w:t>
            </w:r>
          </w:p>
        </w:tc>
      </w:tr>
      <w:tr w:rsidR="006917D4" w:rsidRPr="00D93B4A" w14:paraId="6E4EA61D" w14:textId="77777777" w:rsidTr="00DE3D83">
        <w:trPr>
          <w:cantSplit/>
          <w:trHeight w:val="157"/>
        </w:trPr>
        <w:tc>
          <w:tcPr>
            <w:tcW w:w="4932" w:type="dxa"/>
            <w:tcBorders>
              <w:top w:val="nil"/>
              <w:left w:val="nil"/>
              <w:bottom w:val="nil"/>
              <w:right w:val="nil"/>
            </w:tcBorders>
          </w:tcPr>
          <w:p w14:paraId="29A724D4" w14:textId="51F37FAF" w:rsidR="006330DC" w:rsidRPr="00DE3D83" w:rsidRDefault="006330DC" w:rsidP="000049AF">
            <w:pPr>
              <w:ind w:left="-29"/>
              <w:jc w:val="both"/>
              <w:rPr>
                <w:rFonts w:ascii="Arial Narrow" w:hAnsi="Arial Narrow" w:cs="Arial"/>
                <w:snapToGrid w:val="0"/>
                <w:color w:val="0D0D0D" w:themeColor="text1" w:themeTint="F2"/>
                <w:sz w:val="19"/>
                <w:szCs w:val="19"/>
              </w:rPr>
            </w:pPr>
            <w:r w:rsidRPr="00DE3D83">
              <w:rPr>
                <w:rFonts w:ascii="Arial Narrow" w:hAnsi="Arial Narrow" w:cs="Arial"/>
                <w:snapToGrid w:val="0"/>
                <w:color w:val="0D0D0D" w:themeColor="text1" w:themeTint="F2"/>
                <w:sz w:val="19"/>
                <w:szCs w:val="19"/>
              </w:rPr>
              <w:t xml:space="preserve">Due to </w:t>
            </w:r>
            <w:r w:rsidR="000049AF" w:rsidRPr="00DE3D83">
              <w:rPr>
                <w:rFonts w:ascii="Arial Narrow" w:hAnsi="Arial Narrow" w:cs="Arial"/>
                <w:snapToGrid w:val="0"/>
                <w:color w:val="0D0D0D" w:themeColor="text1" w:themeTint="F2"/>
                <w:sz w:val="19"/>
                <w:szCs w:val="19"/>
              </w:rPr>
              <w:t>Home Development Mutual Fund (</w:t>
            </w:r>
            <w:r w:rsidRPr="00DE3D83">
              <w:rPr>
                <w:rFonts w:ascii="Arial Narrow" w:hAnsi="Arial Narrow" w:cs="Arial"/>
                <w:snapToGrid w:val="0"/>
                <w:color w:val="0D0D0D" w:themeColor="text1" w:themeTint="F2"/>
                <w:sz w:val="19"/>
                <w:szCs w:val="19"/>
              </w:rPr>
              <w:t>Pag-IBIG</w:t>
            </w:r>
            <w:r w:rsidR="000049AF" w:rsidRPr="00DE3D83">
              <w:rPr>
                <w:rFonts w:ascii="Arial Narrow" w:hAnsi="Arial Narrow" w:cs="Arial"/>
                <w:snapToGrid w:val="0"/>
                <w:color w:val="0D0D0D" w:themeColor="text1" w:themeTint="F2"/>
                <w:sz w:val="19"/>
                <w:szCs w:val="19"/>
              </w:rPr>
              <w:t>)</w:t>
            </w:r>
          </w:p>
        </w:tc>
        <w:tc>
          <w:tcPr>
            <w:tcW w:w="992" w:type="dxa"/>
            <w:tcBorders>
              <w:top w:val="nil"/>
              <w:left w:val="nil"/>
              <w:bottom w:val="nil"/>
              <w:right w:val="nil"/>
            </w:tcBorders>
          </w:tcPr>
          <w:p w14:paraId="0C3CAE83" w14:textId="77777777" w:rsidR="006330DC" w:rsidRPr="00DE3D83" w:rsidRDefault="006330DC" w:rsidP="000049AF">
            <w:pPr>
              <w:tabs>
                <w:tab w:val="left" w:pos="1408"/>
              </w:tabs>
              <w:jc w:val="center"/>
              <w:rPr>
                <w:rFonts w:ascii="Arial Narrow" w:hAnsi="Arial Narrow" w:cs="Arial"/>
                <w:snapToGrid w:val="0"/>
                <w:color w:val="0D0D0D" w:themeColor="text1" w:themeTint="F2"/>
                <w:sz w:val="19"/>
                <w:szCs w:val="19"/>
              </w:rPr>
            </w:pPr>
          </w:p>
        </w:tc>
        <w:tc>
          <w:tcPr>
            <w:tcW w:w="1276" w:type="dxa"/>
            <w:tcBorders>
              <w:top w:val="nil"/>
              <w:left w:val="nil"/>
              <w:bottom w:val="nil"/>
              <w:right w:val="nil"/>
            </w:tcBorders>
          </w:tcPr>
          <w:p w14:paraId="0EFF94BC" w14:textId="5ACD08A0" w:rsidR="006330DC" w:rsidRPr="00DE3D83" w:rsidRDefault="006330DC" w:rsidP="000049AF">
            <w:pPr>
              <w:tabs>
                <w:tab w:val="left" w:pos="1408"/>
              </w:tabs>
              <w:jc w:val="right"/>
              <w:rPr>
                <w:rFonts w:ascii="Arial Narrow" w:hAnsi="Arial Narrow" w:cs="Arial"/>
                <w:snapToGrid w:val="0"/>
                <w:color w:val="0D0D0D" w:themeColor="text1" w:themeTint="F2"/>
                <w:sz w:val="19"/>
                <w:szCs w:val="19"/>
              </w:rPr>
            </w:pPr>
            <w:r w:rsidRPr="00DE3D83">
              <w:rPr>
                <w:rFonts w:ascii="Arial Narrow" w:hAnsi="Arial Narrow" w:cs="Arial"/>
                <w:color w:val="0D0D0D" w:themeColor="text1" w:themeTint="F2"/>
                <w:sz w:val="19"/>
                <w:szCs w:val="19"/>
              </w:rPr>
              <w:t xml:space="preserve"> 119,123 </w:t>
            </w:r>
          </w:p>
        </w:tc>
        <w:tc>
          <w:tcPr>
            <w:tcW w:w="1440" w:type="dxa"/>
            <w:tcBorders>
              <w:top w:val="nil"/>
              <w:left w:val="nil"/>
              <w:bottom w:val="nil"/>
              <w:right w:val="nil"/>
            </w:tcBorders>
          </w:tcPr>
          <w:p w14:paraId="7DF9AC29" w14:textId="06D0BCCB" w:rsidR="006330DC" w:rsidRPr="00DE3D83" w:rsidRDefault="006330DC" w:rsidP="000049AF">
            <w:pPr>
              <w:tabs>
                <w:tab w:val="left" w:pos="1408"/>
              </w:tabs>
              <w:jc w:val="right"/>
              <w:rPr>
                <w:rFonts w:ascii="Arial Narrow" w:hAnsi="Arial Narrow" w:cs="Arial"/>
                <w:snapToGrid w:val="0"/>
                <w:color w:val="0D0D0D" w:themeColor="text1" w:themeTint="F2"/>
                <w:sz w:val="19"/>
                <w:szCs w:val="19"/>
              </w:rPr>
            </w:pPr>
            <w:r w:rsidRPr="00DE3D83">
              <w:rPr>
                <w:rFonts w:ascii="Arial Narrow" w:hAnsi="Arial Narrow" w:cs="Arial"/>
                <w:color w:val="0D0D0D" w:themeColor="text1" w:themeTint="F2"/>
                <w:sz w:val="19"/>
                <w:szCs w:val="19"/>
              </w:rPr>
              <w:t xml:space="preserve"> 216,724 </w:t>
            </w:r>
          </w:p>
        </w:tc>
      </w:tr>
      <w:tr w:rsidR="006917D4" w:rsidRPr="00D93B4A" w14:paraId="15C4F6D3" w14:textId="77777777" w:rsidTr="00DE3D83">
        <w:trPr>
          <w:cantSplit/>
          <w:trHeight w:val="194"/>
        </w:trPr>
        <w:tc>
          <w:tcPr>
            <w:tcW w:w="4932" w:type="dxa"/>
            <w:tcBorders>
              <w:top w:val="nil"/>
              <w:left w:val="nil"/>
              <w:bottom w:val="single" w:sz="4" w:space="0" w:color="auto"/>
              <w:right w:val="nil"/>
            </w:tcBorders>
          </w:tcPr>
          <w:p w14:paraId="5A47A53D" w14:textId="0156980E" w:rsidR="006330DC" w:rsidRPr="00DE3D83" w:rsidRDefault="006330DC" w:rsidP="000049AF">
            <w:pPr>
              <w:ind w:left="-29"/>
              <w:jc w:val="both"/>
              <w:rPr>
                <w:rFonts w:ascii="Arial Narrow" w:hAnsi="Arial Narrow" w:cs="Arial"/>
                <w:snapToGrid w:val="0"/>
                <w:color w:val="0D0D0D" w:themeColor="text1" w:themeTint="F2"/>
                <w:sz w:val="19"/>
                <w:szCs w:val="19"/>
              </w:rPr>
            </w:pPr>
            <w:r w:rsidRPr="00DE3D83">
              <w:rPr>
                <w:rFonts w:ascii="Arial Narrow" w:hAnsi="Arial Narrow" w:cs="Arial"/>
                <w:snapToGrid w:val="0"/>
                <w:color w:val="0D0D0D" w:themeColor="text1" w:themeTint="F2"/>
                <w:sz w:val="19"/>
                <w:szCs w:val="19"/>
              </w:rPr>
              <w:t xml:space="preserve">Due to </w:t>
            </w:r>
            <w:r w:rsidR="000049AF" w:rsidRPr="00DE3D83">
              <w:rPr>
                <w:rFonts w:ascii="Arial Narrow" w:hAnsi="Arial Narrow" w:cs="Arial"/>
                <w:snapToGrid w:val="0"/>
                <w:color w:val="0D0D0D" w:themeColor="text1" w:themeTint="F2"/>
                <w:sz w:val="19"/>
                <w:szCs w:val="19"/>
              </w:rPr>
              <w:t xml:space="preserve">Philippine </w:t>
            </w:r>
            <w:r w:rsidR="00DE3D83">
              <w:rPr>
                <w:rFonts w:ascii="Arial Narrow" w:hAnsi="Arial Narrow" w:cs="Arial"/>
                <w:snapToGrid w:val="0"/>
                <w:color w:val="0D0D0D" w:themeColor="text1" w:themeTint="F2"/>
                <w:sz w:val="19"/>
                <w:szCs w:val="19"/>
              </w:rPr>
              <w:t>Health</w:t>
            </w:r>
            <w:r w:rsidR="000049AF" w:rsidRPr="00DE3D83">
              <w:rPr>
                <w:rFonts w:ascii="Arial Narrow" w:hAnsi="Arial Narrow" w:cs="Arial"/>
                <w:snapToGrid w:val="0"/>
                <w:color w:val="0D0D0D" w:themeColor="text1" w:themeTint="F2"/>
                <w:sz w:val="19"/>
                <w:szCs w:val="19"/>
              </w:rPr>
              <w:t xml:space="preserve"> Insurance Corporation (</w:t>
            </w:r>
            <w:r w:rsidRPr="00DE3D83">
              <w:rPr>
                <w:rFonts w:ascii="Arial Narrow" w:hAnsi="Arial Narrow" w:cs="Arial"/>
                <w:snapToGrid w:val="0"/>
                <w:color w:val="0D0D0D" w:themeColor="text1" w:themeTint="F2"/>
                <w:sz w:val="19"/>
                <w:szCs w:val="19"/>
              </w:rPr>
              <w:t>PhilHealth</w:t>
            </w:r>
            <w:r w:rsidR="000049AF" w:rsidRPr="00DE3D83">
              <w:rPr>
                <w:rFonts w:ascii="Arial Narrow" w:hAnsi="Arial Narrow" w:cs="Arial"/>
                <w:snapToGrid w:val="0"/>
                <w:color w:val="0D0D0D" w:themeColor="text1" w:themeTint="F2"/>
                <w:sz w:val="19"/>
                <w:szCs w:val="19"/>
              </w:rPr>
              <w:t>)</w:t>
            </w:r>
          </w:p>
        </w:tc>
        <w:tc>
          <w:tcPr>
            <w:tcW w:w="992" w:type="dxa"/>
            <w:tcBorders>
              <w:top w:val="nil"/>
              <w:left w:val="nil"/>
              <w:bottom w:val="single" w:sz="4" w:space="0" w:color="auto"/>
              <w:right w:val="nil"/>
            </w:tcBorders>
          </w:tcPr>
          <w:p w14:paraId="099AF4FF" w14:textId="77777777" w:rsidR="006330DC" w:rsidRPr="00DE3D83" w:rsidRDefault="006330DC" w:rsidP="000049AF">
            <w:pPr>
              <w:jc w:val="center"/>
              <w:rPr>
                <w:rFonts w:ascii="Arial Narrow" w:hAnsi="Arial Narrow" w:cs="Arial"/>
                <w:snapToGrid w:val="0"/>
                <w:color w:val="0D0D0D" w:themeColor="text1" w:themeTint="F2"/>
                <w:sz w:val="19"/>
                <w:szCs w:val="19"/>
              </w:rPr>
            </w:pPr>
          </w:p>
        </w:tc>
        <w:tc>
          <w:tcPr>
            <w:tcW w:w="1276" w:type="dxa"/>
            <w:tcBorders>
              <w:top w:val="nil"/>
              <w:left w:val="nil"/>
              <w:bottom w:val="single" w:sz="4" w:space="0" w:color="auto"/>
              <w:right w:val="nil"/>
            </w:tcBorders>
          </w:tcPr>
          <w:p w14:paraId="18B59A54" w14:textId="2FF651A8" w:rsidR="006330DC" w:rsidRPr="00DE3D83" w:rsidRDefault="006330DC" w:rsidP="000049AF">
            <w:pPr>
              <w:jc w:val="right"/>
              <w:rPr>
                <w:rFonts w:ascii="Arial Narrow" w:hAnsi="Arial Narrow" w:cs="Arial"/>
                <w:snapToGrid w:val="0"/>
                <w:color w:val="0D0D0D" w:themeColor="text1" w:themeTint="F2"/>
                <w:sz w:val="19"/>
                <w:szCs w:val="19"/>
              </w:rPr>
            </w:pPr>
            <w:r w:rsidRPr="00DE3D83">
              <w:rPr>
                <w:rFonts w:ascii="Arial Narrow" w:hAnsi="Arial Narrow" w:cs="Arial"/>
                <w:color w:val="0D0D0D" w:themeColor="text1" w:themeTint="F2"/>
                <w:sz w:val="19"/>
                <w:szCs w:val="19"/>
              </w:rPr>
              <w:t xml:space="preserve"> 78,927 </w:t>
            </w:r>
          </w:p>
        </w:tc>
        <w:tc>
          <w:tcPr>
            <w:tcW w:w="1440" w:type="dxa"/>
            <w:tcBorders>
              <w:top w:val="nil"/>
              <w:left w:val="nil"/>
              <w:bottom w:val="single" w:sz="4" w:space="0" w:color="auto"/>
              <w:right w:val="nil"/>
            </w:tcBorders>
          </w:tcPr>
          <w:p w14:paraId="09EE4B21" w14:textId="17A76569" w:rsidR="006330DC" w:rsidRPr="00DE3D83" w:rsidRDefault="006330DC" w:rsidP="000049AF">
            <w:pPr>
              <w:jc w:val="right"/>
              <w:rPr>
                <w:rFonts w:ascii="Arial Narrow" w:hAnsi="Arial Narrow" w:cs="Arial"/>
                <w:snapToGrid w:val="0"/>
                <w:color w:val="0D0D0D" w:themeColor="text1" w:themeTint="F2"/>
                <w:sz w:val="19"/>
                <w:szCs w:val="19"/>
              </w:rPr>
            </w:pPr>
            <w:r w:rsidRPr="00DE3D83">
              <w:rPr>
                <w:rFonts w:ascii="Arial Narrow" w:hAnsi="Arial Narrow" w:cs="Arial"/>
                <w:color w:val="0D0D0D" w:themeColor="text1" w:themeTint="F2"/>
                <w:sz w:val="19"/>
                <w:szCs w:val="19"/>
              </w:rPr>
              <w:t xml:space="preserve"> 45,222 </w:t>
            </w:r>
          </w:p>
        </w:tc>
      </w:tr>
      <w:tr w:rsidR="00ED6CC2" w:rsidRPr="00D93B4A" w14:paraId="662AE340" w14:textId="77777777" w:rsidTr="00D93B4A">
        <w:trPr>
          <w:cantSplit/>
          <w:trHeight w:val="193"/>
        </w:trPr>
        <w:tc>
          <w:tcPr>
            <w:tcW w:w="4932" w:type="dxa"/>
            <w:tcBorders>
              <w:top w:val="single" w:sz="4" w:space="0" w:color="auto"/>
              <w:left w:val="nil"/>
              <w:bottom w:val="double" w:sz="4" w:space="0" w:color="auto"/>
              <w:right w:val="nil"/>
            </w:tcBorders>
          </w:tcPr>
          <w:p w14:paraId="403DBB38" w14:textId="77777777" w:rsidR="00293CFA" w:rsidRPr="00DE3D83" w:rsidRDefault="00293CFA" w:rsidP="00683AF0">
            <w:pPr>
              <w:spacing w:line="264" w:lineRule="auto"/>
              <w:ind w:left="-29"/>
              <w:jc w:val="both"/>
              <w:rPr>
                <w:rFonts w:ascii="Arial Narrow" w:hAnsi="Arial Narrow" w:cs="Arial"/>
                <w:b/>
                <w:snapToGrid w:val="0"/>
                <w:color w:val="0D0D0D" w:themeColor="text1" w:themeTint="F2"/>
                <w:sz w:val="19"/>
                <w:szCs w:val="19"/>
              </w:rPr>
            </w:pPr>
          </w:p>
        </w:tc>
        <w:tc>
          <w:tcPr>
            <w:tcW w:w="992" w:type="dxa"/>
            <w:tcBorders>
              <w:top w:val="single" w:sz="4" w:space="0" w:color="auto"/>
              <w:left w:val="nil"/>
              <w:bottom w:val="double" w:sz="4" w:space="0" w:color="auto"/>
              <w:right w:val="nil"/>
            </w:tcBorders>
          </w:tcPr>
          <w:p w14:paraId="1B442086" w14:textId="77777777" w:rsidR="00293CFA" w:rsidRPr="00DE3D83" w:rsidRDefault="00293CFA" w:rsidP="00683AF0">
            <w:pPr>
              <w:spacing w:line="264" w:lineRule="auto"/>
              <w:jc w:val="center"/>
              <w:rPr>
                <w:rFonts w:ascii="Arial Narrow" w:hAnsi="Arial Narrow" w:cs="Arial"/>
                <w:snapToGrid w:val="0"/>
                <w:color w:val="0D0D0D" w:themeColor="text1" w:themeTint="F2"/>
                <w:sz w:val="19"/>
                <w:szCs w:val="19"/>
              </w:rPr>
            </w:pPr>
          </w:p>
        </w:tc>
        <w:tc>
          <w:tcPr>
            <w:tcW w:w="1276" w:type="dxa"/>
            <w:tcBorders>
              <w:top w:val="single" w:sz="4" w:space="0" w:color="auto"/>
              <w:left w:val="nil"/>
              <w:bottom w:val="double" w:sz="4" w:space="0" w:color="auto"/>
              <w:right w:val="nil"/>
            </w:tcBorders>
          </w:tcPr>
          <w:p w14:paraId="1FA06B9B" w14:textId="77777777" w:rsidR="00293CFA" w:rsidRPr="00DE3D83" w:rsidRDefault="00293CFA" w:rsidP="00683AF0">
            <w:pPr>
              <w:spacing w:line="264" w:lineRule="auto"/>
              <w:jc w:val="right"/>
              <w:rPr>
                <w:rFonts w:ascii="Arial Narrow" w:hAnsi="Arial Narrow" w:cs="Arial"/>
                <w:b/>
                <w:snapToGrid w:val="0"/>
                <w:color w:val="0D0D0D" w:themeColor="text1" w:themeTint="F2"/>
                <w:sz w:val="19"/>
                <w:szCs w:val="19"/>
              </w:rPr>
            </w:pPr>
            <w:r w:rsidRPr="00DE3D83">
              <w:rPr>
                <w:rFonts w:ascii="Arial Narrow" w:hAnsi="Arial Narrow" w:cs="Arial"/>
                <w:b/>
                <w:snapToGrid w:val="0"/>
                <w:color w:val="0D0D0D" w:themeColor="text1" w:themeTint="F2"/>
                <w:sz w:val="19"/>
                <w:szCs w:val="19"/>
              </w:rPr>
              <w:t>4</w:t>
            </w:r>
            <w:r w:rsidRPr="00DE3D83">
              <w:rPr>
                <w:rFonts w:ascii="Arial Narrow" w:hAnsi="Arial Narrow" w:cs="Arial"/>
                <w:b/>
                <w:snapToGrid w:val="0"/>
                <w:color w:val="0D0D0D" w:themeColor="text1" w:themeTint="F2"/>
                <w:sz w:val="19"/>
                <w:szCs w:val="19"/>
                <w:lang w:val="id-ID"/>
              </w:rPr>
              <w:t>,</w:t>
            </w:r>
            <w:r w:rsidRPr="00DE3D83">
              <w:rPr>
                <w:rFonts w:ascii="Arial Narrow" w:hAnsi="Arial Narrow" w:cs="Arial"/>
                <w:b/>
                <w:snapToGrid w:val="0"/>
                <w:color w:val="0D0D0D" w:themeColor="text1" w:themeTint="F2"/>
                <w:sz w:val="19"/>
                <w:szCs w:val="19"/>
              </w:rPr>
              <w:t>517</w:t>
            </w:r>
            <w:r w:rsidRPr="00DE3D83">
              <w:rPr>
                <w:rFonts w:ascii="Arial Narrow" w:hAnsi="Arial Narrow" w:cs="Arial"/>
                <w:b/>
                <w:snapToGrid w:val="0"/>
                <w:color w:val="0D0D0D" w:themeColor="text1" w:themeTint="F2"/>
                <w:sz w:val="19"/>
                <w:szCs w:val="19"/>
                <w:lang w:val="id-ID"/>
              </w:rPr>
              <w:t>,</w:t>
            </w:r>
            <w:r w:rsidRPr="00DE3D83">
              <w:rPr>
                <w:rFonts w:ascii="Arial Narrow" w:hAnsi="Arial Narrow" w:cs="Arial"/>
                <w:b/>
                <w:snapToGrid w:val="0"/>
                <w:color w:val="0D0D0D" w:themeColor="text1" w:themeTint="F2"/>
                <w:sz w:val="19"/>
                <w:szCs w:val="19"/>
              </w:rPr>
              <w:t>314</w:t>
            </w:r>
          </w:p>
        </w:tc>
        <w:tc>
          <w:tcPr>
            <w:tcW w:w="1440" w:type="dxa"/>
            <w:tcBorders>
              <w:top w:val="single" w:sz="4" w:space="0" w:color="auto"/>
              <w:left w:val="nil"/>
              <w:bottom w:val="double" w:sz="4" w:space="0" w:color="auto"/>
              <w:right w:val="nil"/>
            </w:tcBorders>
          </w:tcPr>
          <w:p w14:paraId="684CD241" w14:textId="0BEA3CA6" w:rsidR="00293CFA" w:rsidRPr="00DE3D83" w:rsidRDefault="006330DC" w:rsidP="00683AF0">
            <w:pPr>
              <w:spacing w:line="264" w:lineRule="auto"/>
              <w:ind w:right="-30"/>
              <w:jc w:val="right"/>
              <w:rPr>
                <w:rFonts w:ascii="Arial Narrow" w:hAnsi="Arial Narrow" w:cs="Arial"/>
                <w:b/>
                <w:snapToGrid w:val="0"/>
                <w:color w:val="0D0D0D" w:themeColor="text1" w:themeTint="F2"/>
                <w:sz w:val="19"/>
                <w:szCs w:val="19"/>
              </w:rPr>
            </w:pPr>
            <w:r w:rsidRPr="00DE3D83">
              <w:rPr>
                <w:rFonts w:ascii="Arial Narrow" w:hAnsi="Arial Narrow" w:cs="Arial"/>
                <w:b/>
                <w:snapToGrid w:val="0"/>
                <w:color w:val="0D0D0D" w:themeColor="text1" w:themeTint="F2"/>
                <w:sz w:val="19"/>
                <w:szCs w:val="19"/>
              </w:rPr>
              <w:t>3,709,266</w:t>
            </w:r>
          </w:p>
        </w:tc>
      </w:tr>
    </w:tbl>
    <w:p w14:paraId="06182255" w14:textId="5E85A667" w:rsidR="00293CFA" w:rsidRPr="00D93B4A" w:rsidRDefault="00293CFA" w:rsidP="00293CFA">
      <w:pPr>
        <w:rPr>
          <w:rFonts w:ascii="Arial" w:hAnsi="Arial" w:cs="Arial"/>
          <w:snapToGrid w:val="0"/>
          <w:color w:val="0D0D0D" w:themeColor="text1" w:themeTint="F2"/>
          <w:sz w:val="22"/>
          <w:szCs w:val="22"/>
        </w:rPr>
      </w:pPr>
    </w:p>
    <w:p w14:paraId="350EE4AA" w14:textId="77777777" w:rsidR="000049AF" w:rsidRPr="00D93B4A" w:rsidRDefault="000049AF" w:rsidP="00293CFA">
      <w:pPr>
        <w:rPr>
          <w:rFonts w:ascii="Arial" w:hAnsi="Arial" w:cs="Arial"/>
          <w:snapToGrid w:val="0"/>
          <w:color w:val="0D0D0D" w:themeColor="text1" w:themeTint="F2"/>
        </w:rPr>
      </w:pPr>
    </w:p>
    <w:p w14:paraId="622A0914" w14:textId="77777777" w:rsidR="000049AF" w:rsidRPr="006917D4" w:rsidRDefault="000049AF" w:rsidP="00DE3D83">
      <w:pPr>
        <w:ind w:left="709" w:hanging="709"/>
        <w:rPr>
          <w:rFonts w:ascii="Arial" w:hAnsi="Arial" w:cs="Arial"/>
          <w:snapToGrid w:val="0"/>
          <w:vanish/>
          <w:color w:val="0D0D0D" w:themeColor="text1" w:themeTint="F2"/>
          <w:sz w:val="22"/>
          <w:szCs w:val="22"/>
        </w:rPr>
      </w:pPr>
    </w:p>
    <w:bookmarkEnd w:id="10"/>
    <w:p w14:paraId="18675049" w14:textId="77777777" w:rsidR="00293CFA" w:rsidRPr="006917D4" w:rsidRDefault="00293CFA" w:rsidP="00293CFA">
      <w:pPr>
        <w:pStyle w:val="Heading1"/>
        <w:numPr>
          <w:ilvl w:val="0"/>
          <w:numId w:val="30"/>
        </w:numPr>
        <w:ind w:left="0" w:firstLine="0"/>
        <w:rPr>
          <w:rFonts w:cs="Arial"/>
          <w:color w:val="0D0D0D" w:themeColor="text1" w:themeTint="F2"/>
          <w:sz w:val="22"/>
          <w:szCs w:val="22"/>
        </w:rPr>
      </w:pPr>
      <w:r w:rsidRPr="006917D4">
        <w:rPr>
          <w:rFonts w:cs="Arial"/>
          <w:color w:val="0D0D0D" w:themeColor="text1" w:themeTint="F2"/>
          <w:sz w:val="22"/>
          <w:szCs w:val="22"/>
        </w:rPr>
        <w:t>INTRA-AGENCY PAYABLES</w:t>
      </w:r>
    </w:p>
    <w:p w14:paraId="4E7FAE26" w14:textId="77777777" w:rsidR="00293CFA" w:rsidRPr="00D93B4A" w:rsidRDefault="00293CFA" w:rsidP="00293CFA">
      <w:pPr>
        <w:jc w:val="both"/>
        <w:rPr>
          <w:rFonts w:ascii="Arial" w:hAnsi="Arial" w:cs="Arial"/>
          <w:b/>
          <w:snapToGrid w:val="0"/>
          <w:color w:val="0D0D0D" w:themeColor="text1" w:themeTint="F2"/>
        </w:rPr>
      </w:pPr>
    </w:p>
    <w:p w14:paraId="1348D966" w14:textId="6190EA10" w:rsidR="00293CFA" w:rsidRPr="006917D4" w:rsidRDefault="00293CFA" w:rsidP="00293CFA">
      <w:pPr>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 xml:space="preserve">The </w:t>
      </w:r>
      <w:r w:rsidR="00DE3D83">
        <w:rPr>
          <w:rFonts w:ascii="Arial" w:hAnsi="Arial" w:cs="Arial"/>
          <w:snapToGrid w:val="0"/>
          <w:color w:val="0D0D0D" w:themeColor="text1" w:themeTint="F2"/>
          <w:sz w:val="22"/>
          <w:szCs w:val="22"/>
        </w:rPr>
        <w:t>I</w:t>
      </w:r>
      <w:r w:rsidRPr="006917D4">
        <w:rPr>
          <w:rFonts w:ascii="Arial" w:hAnsi="Arial" w:cs="Arial"/>
          <w:snapToGrid w:val="0"/>
          <w:color w:val="0D0D0D" w:themeColor="text1" w:themeTint="F2"/>
          <w:sz w:val="22"/>
          <w:szCs w:val="22"/>
        </w:rPr>
        <w:t>ntra-agency payables</w:t>
      </w:r>
      <w:r w:rsidR="00693C8E">
        <w:rPr>
          <w:rFonts w:ascii="Arial" w:hAnsi="Arial" w:cs="Arial"/>
          <w:snapToGrid w:val="0"/>
          <w:color w:val="0D0D0D" w:themeColor="text1" w:themeTint="F2"/>
          <w:sz w:val="22"/>
          <w:szCs w:val="22"/>
        </w:rPr>
        <w:t xml:space="preserve"> account</w:t>
      </w:r>
      <w:r w:rsidRPr="006917D4">
        <w:rPr>
          <w:rFonts w:ascii="Arial" w:hAnsi="Arial" w:cs="Arial"/>
          <w:snapToGrid w:val="0"/>
          <w:color w:val="0D0D0D" w:themeColor="text1" w:themeTint="F2"/>
          <w:sz w:val="22"/>
          <w:szCs w:val="22"/>
        </w:rPr>
        <w:t xml:space="preserve"> amounted to </w:t>
      </w:r>
      <w:r w:rsidRPr="006917D4">
        <w:rPr>
          <w:rFonts w:ascii="Arial" w:hAnsi="Arial" w:cs="Arial"/>
          <w:snapToGrid w:val="0"/>
          <w:color w:val="0D0D0D" w:themeColor="text1" w:themeTint="F2"/>
          <w:sz w:val="22"/>
          <w:szCs w:val="22"/>
          <w:lang w:val="id-ID"/>
        </w:rPr>
        <w:t>nil</w:t>
      </w:r>
      <w:r w:rsidRPr="006917D4">
        <w:rPr>
          <w:rFonts w:ascii="Arial" w:hAnsi="Arial" w:cs="Arial"/>
          <w:snapToGrid w:val="0"/>
          <w:color w:val="0D0D0D" w:themeColor="text1" w:themeTint="F2"/>
          <w:sz w:val="22"/>
          <w:szCs w:val="22"/>
        </w:rPr>
        <w:t xml:space="preserve"> in CY 202</w:t>
      </w:r>
      <w:r w:rsidRPr="006917D4">
        <w:rPr>
          <w:rFonts w:ascii="Arial" w:hAnsi="Arial" w:cs="Arial"/>
          <w:snapToGrid w:val="0"/>
          <w:color w:val="0D0D0D" w:themeColor="text1" w:themeTint="F2"/>
          <w:sz w:val="22"/>
          <w:szCs w:val="22"/>
          <w:lang w:val="id-ID"/>
        </w:rPr>
        <w:t>1</w:t>
      </w:r>
      <w:r w:rsidRPr="006917D4">
        <w:rPr>
          <w:rFonts w:ascii="Arial" w:hAnsi="Arial" w:cs="Arial"/>
          <w:snapToGrid w:val="0"/>
          <w:color w:val="0D0D0D" w:themeColor="text1" w:themeTint="F2"/>
          <w:sz w:val="22"/>
          <w:szCs w:val="22"/>
        </w:rPr>
        <w:t xml:space="preserve"> and </w:t>
      </w:r>
      <w:r w:rsidRPr="006917D4">
        <w:rPr>
          <w:rFonts w:ascii="Arial" w:hAnsi="Arial" w:cs="Arial"/>
          <w:snapToGrid w:val="0"/>
          <w:color w:val="0D0D0D" w:themeColor="text1" w:themeTint="F2"/>
          <w:sz w:val="22"/>
          <w:szCs w:val="22"/>
          <w:lang w:val="id-ID"/>
        </w:rPr>
        <w:t>P1.272 million</w:t>
      </w:r>
      <w:r w:rsidRPr="006917D4">
        <w:rPr>
          <w:rFonts w:ascii="Arial" w:hAnsi="Arial" w:cs="Arial"/>
          <w:snapToGrid w:val="0"/>
          <w:color w:val="0D0D0D" w:themeColor="text1" w:themeTint="F2"/>
          <w:sz w:val="22"/>
          <w:szCs w:val="22"/>
        </w:rPr>
        <w:t xml:space="preserve"> in </w:t>
      </w:r>
      <w:r w:rsidR="00693C8E">
        <w:rPr>
          <w:rFonts w:ascii="Arial" w:hAnsi="Arial" w:cs="Arial"/>
          <w:snapToGrid w:val="0"/>
          <w:color w:val="0D0D0D" w:themeColor="text1" w:themeTint="F2"/>
          <w:sz w:val="22"/>
          <w:szCs w:val="22"/>
        </w:rPr>
        <w:t xml:space="preserve">            </w:t>
      </w:r>
      <w:r w:rsidRPr="006917D4">
        <w:rPr>
          <w:rFonts w:ascii="Arial" w:hAnsi="Arial" w:cs="Arial"/>
          <w:snapToGrid w:val="0"/>
          <w:color w:val="0D0D0D" w:themeColor="text1" w:themeTint="F2"/>
          <w:sz w:val="22"/>
          <w:szCs w:val="22"/>
        </w:rPr>
        <w:t>CY 20</w:t>
      </w:r>
      <w:r w:rsidRPr="006917D4">
        <w:rPr>
          <w:rFonts w:ascii="Arial" w:hAnsi="Arial" w:cs="Arial"/>
          <w:snapToGrid w:val="0"/>
          <w:color w:val="0D0D0D" w:themeColor="text1" w:themeTint="F2"/>
          <w:sz w:val="22"/>
          <w:szCs w:val="22"/>
          <w:lang w:val="id-ID"/>
        </w:rPr>
        <w:t>20</w:t>
      </w:r>
      <w:r w:rsidRPr="006917D4">
        <w:rPr>
          <w:rFonts w:ascii="Arial" w:hAnsi="Arial" w:cs="Arial"/>
          <w:snapToGrid w:val="0"/>
          <w:color w:val="0D0D0D" w:themeColor="text1" w:themeTint="F2"/>
          <w:sz w:val="22"/>
          <w:szCs w:val="22"/>
        </w:rPr>
        <w:t xml:space="preserve"> as restated. The account </w:t>
      </w:r>
      <w:r w:rsidR="00033531" w:rsidRPr="006917D4">
        <w:rPr>
          <w:rFonts w:ascii="Arial" w:hAnsi="Arial" w:cs="Arial"/>
          <w:snapToGrid w:val="0"/>
          <w:color w:val="0D0D0D" w:themeColor="text1" w:themeTint="F2"/>
          <w:sz w:val="22"/>
          <w:szCs w:val="22"/>
        </w:rPr>
        <w:t>represents</w:t>
      </w:r>
      <w:r w:rsidRPr="006917D4">
        <w:rPr>
          <w:rFonts w:ascii="Arial" w:hAnsi="Arial" w:cs="Arial"/>
          <w:snapToGrid w:val="0"/>
          <w:color w:val="0D0D0D" w:themeColor="text1" w:themeTint="F2"/>
          <w:sz w:val="22"/>
          <w:szCs w:val="22"/>
        </w:rPr>
        <w:t xml:space="preserve"> net of intra-agency receivables representing float items such as unrecorded capital outlay by </w:t>
      </w:r>
      <w:r w:rsidR="00033531">
        <w:rPr>
          <w:rFonts w:ascii="Arial" w:hAnsi="Arial" w:cs="Arial"/>
          <w:snapToGrid w:val="0"/>
          <w:color w:val="0D0D0D" w:themeColor="text1" w:themeTint="F2"/>
          <w:sz w:val="22"/>
          <w:szCs w:val="22"/>
        </w:rPr>
        <w:t>PBOs</w:t>
      </w:r>
      <w:r w:rsidRPr="006917D4">
        <w:rPr>
          <w:rFonts w:ascii="Arial" w:hAnsi="Arial" w:cs="Arial"/>
          <w:snapToGrid w:val="0"/>
          <w:color w:val="0D0D0D" w:themeColor="text1" w:themeTint="F2"/>
          <w:sz w:val="22"/>
          <w:szCs w:val="22"/>
        </w:rPr>
        <w:t>, online deposits not taken up by NTA-</w:t>
      </w:r>
      <w:r w:rsidR="00033531">
        <w:rPr>
          <w:rFonts w:ascii="Arial" w:hAnsi="Arial" w:cs="Arial"/>
          <w:snapToGrid w:val="0"/>
          <w:color w:val="0D0D0D" w:themeColor="text1" w:themeTint="F2"/>
          <w:sz w:val="22"/>
          <w:szCs w:val="22"/>
        </w:rPr>
        <w:t>C</w:t>
      </w:r>
      <w:r w:rsidRPr="006917D4">
        <w:rPr>
          <w:rFonts w:ascii="Arial" w:hAnsi="Arial" w:cs="Arial"/>
          <w:snapToGrid w:val="0"/>
          <w:color w:val="0D0D0D" w:themeColor="text1" w:themeTint="F2"/>
          <w:sz w:val="22"/>
          <w:szCs w:val="22"/>
        </w:rPr>
        <w:t>O and fertilizers intended for distribution to farmers.</w:t>
      </w:r>
    </w:p>
    <w:p w14:paraId="6CC8DF9D" w14:textId="77777777" w:rsidR="00293CFA" w:rsidRPr="00D93B4A" w:rsidRDefault="00293CFA" w:rsidP="00293CFA">
      <w:pPr>
        <w:jc w:val="both"/>
        <w:rPr>
          <w:rFonts w:ascii="Arial" w:hAnsi="Arial" w:cs="Arial"/>
          <w:snapToGrid w:val="0"/>
          <w:color w:val="0D0D0D" w:themeColor="text1" w:themeTint="F2"/>
          <w:sz w:val="22"/>
          <w:szCs w:val="22"/>
        </w:rPr>
      </w:pPr>
    </w:p>
    <w:p w14:paraId="713787C3" w14:textId="6298DE0F" w:rsidR="00293CFA" w:rsidRPr="006917D4" w:rsidRDefault="00293CFA" w:rsidP="00293CFA">
      <w:pPr>
        <w:pStyle w:val="BodyTextIndent3"/>
        <w:tabs>
          <w:tab w:val="left" w:pos="0"/>
          <w:tab w:val="left" w:pos="1260"/>
          <w:tab w:val="left" w:pos="6390"/>
          <w:tab w:val="left" w:pos="6480"/>
          <w:tab w:val="left" w:pos="8550"/>
        </w:tabs>
        <w:ind w:left="0"/>
        <w:contextualSpacing/>
        <w:rPr>
          <w:color w:val="0D0D0D" w:themeColor="text1" w:themeTint="F2"/>
        </w:rPr>
      </w:pPr>
      <w:r w:rsidRPr="006917D4">
        <w:rPr>
          <w:color w:val="0D0D0D" w:themeColor="text1" w:themeTint="F2"/>
        </w:rPr>
        <w:t>In accordance with IPSAS 3</w:t>
      </w:r>
      <w:r w:rsidR="00033531">
        <w:rPr>
          <w:color w:val="0D0D0D" w:themeColor="text1" w:themeTint="F2"/>
        </w:rPr>
        <w:t xml:space="preserve"> – </w:t>
      </w:r>
      <w:r w:rsidRPr="00693C8E">
        <w:rPr>
          <w:i/>
          <w:iCs/>
          <w:color w:val="0D0D0D" w:themeColor="text1" w:themeTint="F2"/>
        </w:rPr>
        <w:t>Accounting Policies, Changes in Accounting Estimates and Errors</w:t>
      </w:r>
      <w:r w:rsidRPr="00033531">
        <w:rPr>
          <w:color w:val="0D0D0D" w:themeColor="text1" w:themeTint="F2"/>
        </w:rPr>
        <w:t xml:space="preserve">, the Intra-agency </w:t>
      </w:r>
      <w:r w:rsidR="00693C8E">
        <w:rPr>
          <w:color w:val="0D0D0D" w:themeColor="text1" w:themeTint="F2"/>
        </w:rPr>
        <w:t>p</w:t>
      </w:r>
      <w:r w:rsidRPr="00033531">
        <w:rPr>
          <w:color w:val="0D0D0D" w:themeColor="text1" w:themeTint="F2"/>
        </w:rPr>
        <w:t>ayabl</w:t>
      </w:r>
      <w:r w:rsidRPr="006917D4">
        <w:rPr>
          <w:color w:val="0D0D0D" w:themeColor="text1" w:themeTint="F2"/>
        </w:rPr>
        <w:t xml:space="preserve">es </w:t>
      </w:r>
      <w:r w:rsidR="00033531">
        <w:rPr>
          <w:color w:val="0D0D0D" w:themeColor="text1" w:themeTint="F2"/>
        </w:rPr>
        <w:t xml:space="preserve">account </w:t>
      </w:r>
      <w:r w:rsidRPr="006917D4">
        <w:rPr>
          <w:color w:val="0D0D0D" w:themeColor="text1" w:themeTint="F2"/>
        </w:rPr>
        <w:t>for CY 20</w:t>
      </w:r>
      <w:r w:rsidRPr="006917D4">
        <w:rPr>
          <w:color w:val="0D0D0D" w:themeColor="text1" w:themeTint="F2"/>
          <w:lang w:val="id-ID"/>
        </w:rPr>
        <w:t>20</w:t>
      </w:r>
      <w:r w:rsidRPr="006917D4">
        <w:rPr>
          <w:color w:val="0D0D0D" w:themeColor="text1" w:themeTint="F2"/>
        </w:rPr>
        <w:t xml:space="preserve"> is restated as follows:</w:t>
      </w:r>
    </w:p>
    <w:p w14:paraId="58F43931" w14:textId="77777777" w:rsidR="00293CFA" w:rsidRPr="00D93B4A" w:rsidRDefault="00293CFA" w:rsidP="00293CFA">
      <w:pPr>
        <w:pStyle w:val="BodyTextIndent3"/>
        <w:tabs>
          <w:tab w:val="left" w:pos="0"/>
          <w:tab w:val="left" w:pos="1260"/>
          <w:tab w:val="left" w:pos="6390"/>
          <w:tab w:val="left" w:pos="6480"/>
          <w:tab w:val="left" w:pos="8550"/>
        </w:tabs>
        <w:ind w:left="0"/>
        <w:contextualSpacing/>
        <w:rPr>
          <w:rFonts w:cs="Arial"/>
          <w:color w:val="0D0D0D" w:themeColor="text1" w:themeTint="F2"/>
          <w:szCs w:val="22"/>
        </w:rPr>
      </w:pPr>
    </w:p>
    <w:tbl>
      <w:tblPr>
        <w:tblW w:w="8640" w:type="dxa"/>
        <w:tblInd w:w="30" w:type="dxa"/>
        <w:tblLayout w:type="fixed"/>
        <w:tblCellMar>
          <w:left w:w="30" w:type="dxa"/>
          <w:right w:w="30" w:type="dxa"/>
        </w:tblCellMar>
        <w:tblLook w:val="0000" w:firstRow="0" w:lastRow="0" w:firstColumn="0" w:lastColumn="0" w:noHBand="0" w:noVBand="0"/>
      </w:tblPr>
      <w:tblGrid>
        <w:gridCol w:w="7258"/>
        <w:gridCol w:w="1382"/>
      </w:tblGrid>
      <w:tr w:rsidR="006917D4" w:rsidRPr="00D93B4A" w14:paraId="13678466" w14:textId="77777777" w:rsidTr="00693C8E">
        <w:trPr>
          <w:trHeight w:val="20"/>
          <w:tblHeader/>
        </w:trPr>
        <w:tc>
          <w:tcPr>
            <w:tcW w:w="7258" w:type="dxa"/>
            <w:tcBorders>
              <w:top w:val="single" w:sz="4" w:space="0" w:color="auto"/>
              <w:left w:val="nil"/>
              <w:bottom w:val="single" w:sz="4" w:space="0" w:color="auto"/>
              <w:right w:val="nil"/>
            </w:tcBorders>
            <w:shd w:val="solid" w:color="FFFFFF" w:fill="auto"/>
          </w:tcPr>
          <w:p w14:paraId="2C42F3D4" w14:textId="47F5FFDE" w:rsidR="00293CFA" w:rsidRPr="00693C8E" w:rsidRDefault="009275AA" w:rsidP="0003030D">
            <w:pPr>
              <w:autoSpaceDE w:val="0"/>
              <w:autoSpaceDN w:val="0"/>
              <w:adjustRightInd w:val="0"/>
              <w:ind w:left="-28"/>
              <w:rPr>
                <w:rFonts w:ascii="Arial Narrow" w:hAnsi="Arial Narrow" w:cs="Arial"/>
                <w:b/>
                <w:color w:val="0D0D0D" w:themeColor="text1" w:themeTint="F2"/>
                <w:sz w:val="19"/>
                <w:szCs w:val="19"/>
              </w:rPr>
            </w:pPr>
            <w:r w:rsidRPr="00693C8E">
              <w:rPr>
                <w:rFonts w:ascii="Arial Narrow" w:hAnsi="Arial Narrow" w:cs="Arial"/>
                <w:b/>
                <w:color w:val="0D0D0D" w:themeColor="text1" w:themeTint="F2"/>
                <w:sz w:val="19"/>
                <w:szCs w:val="19"/>
              </w:rPr>
              <w:t>Particulars</w:t>
            </w:r>
          </w:p>
        </w:tc>
        <w:tc>
          <w:tcPr>
            <w:tcW w:w="1382" w:type="dxa"/>
            <w:tcBorders>
              <w:top w:val="single" w:sz="4" w:space="0" w:color="auto"/>
              <w:left w:val="nil"/>
              <w:bottom w:val="single" w:sz="4" w:space="0" w:color="auto"/>
              <w:right w:val="nil"/>
            </w:tcBorders>
            <w:shd w:val="solid" w:color="FFFFFF" w:fill="auto"/>
          </w:tcPr>
          <w:p w14:paraId="1F90DC7E" w14:textId="77777777" w:rsidR="00293CFA" w:rsidRPr="00693C8E" w:rsidRDefault="00293CFA" w:rsidP="00D93B4A">
            <w:pPr>
              <w:ind w:right="8"/>
              <w:jc w:val="right"/>
              <w:rPr>
                <w:rFonts w:ascii="Arial Narrow" w:hAnsi="Arial Narrow" w:cs="Arial"/>
                <w:b/>
                <w:bCs/>
                <w:color w:val="0D0D0D" w:themeColor="text1" w:themeTint="F2"/>
                <w:sz w:val="19"/>
                <w:szCs w:val="19"/>
              </w:rPr>
            </w:pPr>
            <w:r w:rsidRPr="00693C8E">
              <w:rPr>
                <w:rFonts w:ascii="Arial Narrow" w:hAnsi="Arial Narrow" w:cs="Arial"/>
                <w:b/>
                <w:bCs/>
                <w:color w:val="0D0D0D" w:themeColor="text1" w:themeTint="F2"/>
                <w:sz w:val="19"/>
                <w:szCs w:val="19"/>
              </w:rPr>
              <w:t xml:space="preserve">Amount </w:t>
            </w:r>
          </w:p>
        </w:tc>
      </w:tr>
      <w:tr w:rsidR="006917D4" w:rsidRPr="00D93B4A" w14:paraId="2671EA5E" w14:textId="77777777" w:rsidTr="00693C8E">
        <w:trPr>
          <w:trHeight w:val="20"/>
        </w:trPr>
        <w:tc>
          <w:tcPr>
            <w:tcW w:w="7258" w:type="dxa"/>
            <w:tcBorders>
              <w:top w:val="single" w:sz="4" w:space="0" w:color="auto"/>
              <w:left w:val="nil"/>
              <w:right w:val="nil"/>
            </w:tcBorders>
            <w:shd w:val="solid" w:color="FFFFFF" w:fill="auto"/>
          </w:tcPr>
          <w:p w14:paraId="054F007E" w14:textId="2588AB37" w:rsidR="00293CFA" w:rsidRPr="00693C8E" w:rsidRDefault="00293CFA" w:rsidP="00D93B4A">
            <w:pPr>
              <w:autoSpaceDE w:val="0"/>
              <w:autoSpaceDN w:val="0"/>
              <w:adjustRightInd w:val="0"/>
              <w:ind w:left="-30"/>
              <w:rPr>
                <w:rFonts w:ascii="Arial Narrow" w:hAnsi="Arial Narrow" w:cs="Arial"/>
                <w:color w:val="0D0D0D" w:themeColor="text1" w:themeTint="F2"/>
                <w:sz w:val="19"/>
                <w:szCs w:val="19"/>
              </w:rPr>
            </w:pPr>
            <w:r w:rsidRPr="00693C8E">
              <w:rPr>
                <w:rFonts w:ascii="Arial Narrow" w:hAnsi="Arial Narrow" w:cs="Arial"/>
                <w:color w:val="0D0D0D" w:themeColor="text1" w:themeTint="F2"/>
                <w:sz w:val="19"/>
                <w:szCs w:val="19"/>
              </w:rPr>
              <w:t>Intra-agency payables, December 31, 20</w:t>
            </w:r>
            <w:r w:rsidR="0014402B" w:rsidRPr="00693C8E">
              <w:rPr>
                <w:rFonts w:ascii="Arial Narrow" w:hAnsi="Arial Narrow" w:cs="Arial"/>
                <w:color w:val="0D0D0D" w:themeColor="text1" w:themeTint="F2"/>
                <w:sz w:val="19"/>
                <w:szCs w:val="19"/>
              </w:rPr>
              <w:t>20</w:t>
            </w:r>
          </w:p>
        </w:tc>
        <w:tc>
          <w:tcPr>
            <w:tcW w:w="1382" w:type="dxa"/>
            <w:tcBorders>
              <w:top w:val="single" w:sz="4" w:space="0" w:color="auto"/>
              <w:left w:val="nil"/>
              <w:right w:val="nil"/>
            </w:tcBorders>
            <w:shd w:val="solid" w:color="FFFFFF" w:fill="auto"/>
          </w:tcPr>
          <w:p w14:paraId="42D2A788" w14:textId="77777777" w:rsidR="00293CFA" w:rsidRPr="00693C8E" w:rsidRDefault="00293CFA" w:rsidP="00D93B4A">
            <w:pPr>
              <w:autoSpaceDE w:val="0"/>
              <w:autoSpaceDN w:val="0"/>
              <w:adjustRightInd w:val="0"/>
              <w:jc w:val="right"/>
              <w:rPr>
                <w:rFonts w:ascii="Arial Narrow" w:hAnsi="Arial Narrow" w:cs="Arial"/>
                <w:color w:val="0D0D0D" w:themeColor="text1" w:themeTint="F2"/>
                <w:sz w:val="19"/>
                <w:szCs w:val="19"/>
                <w:lang w:val="id-ID"/>
              </w:rPr>
            </w:pPr>
            <w:r w:rsidRPr="00693C8E">
              <w:rPr>
                <w:rFonts w:ascii="Arial Narrow" w:hAnsi="Arial Narrow" w:cs="Arial"/>
                <w:color w:val="0D0D0D" w:themeColor="text1" w:themeTint="F2"/>
                <w:sz w:val="19"/>
                <w:szCs w:val="19"/>
                <w:lang w:val="id-ID"/>
              </w:rPr>
              <w:t>511,067</w:t>
            </w:r>
          </w:p>
        </w:tc>
      </w:tr>
      <w:tr w:rsidR="006917D4" w:rsidRPr="00D93B4A" w14:paraId="019A2DFD" w14:textId="77777777" w:rsidTr="00693C8E">
        <w:trPr>
          <w:trHeight w:val="20"/>
        </w:trPr>
        <w:tc>
          <w:tcPr>
            <w:tcW w:w="7258" w:type="dxa"/>
            <w:tcBorders>
              <w:left w:val="nil"/>
              <w:right w:val="nil"/>
            </w:tcBorders>
            <w:shd w:val="solid" w:color="FFFFFF" w:fill="auto"/>
          </w:tcPr>
          <w:p w14:paraId="7B38E971" w14:textId="306F3916" w:rsidR="00293CFA" w:rsidRPr="00693C8E" w:rsidRDefault="00293CFA" w:rsidP="00D93B4A">
            <w:pPr>
              <w:autoSpaceDE w:val="0"/>
              <w:autoSpaceDN w:val="0"/>
              <w:adjustRightInd w:val="0"/>
              <w:ind w:left="-30"/>
              <w:rPr>
                <w:rFonts w:ascii="Arial Narrow" w:hAnsi="Arial Narrow" w:cs="Arial"/>
                <w:color w:val="0D0D0D" w:themeColor="text1" w:themeTint="F2"/>
                <w:sz w:val="19"/>
                <w:szCs w:val="19"/>
              </w:rPr>
            </w:pPr>
            <w:r w:rsidRPr="00693C8E">
              <w:rPr>
                <w:rFonts w:ascii="Arial Narrow" w:hAnsi="Arial Narrow" w:cs="Arial"/>
                <w:color w:val="0D0D0D" w:themeColor="text1" w:themeTint="F2"/>
                <w:sz w:val="19"/>
                <w:szCs w:val="19"/>
              </w:rPr>
              <w:t>Add (</w:t>
            </w:r>
            <w:r w:rsidR="009275AA" w:rsidRPr="00693C8E">
              <w:rPr>
                <w:rFonts w:ascii="Arial Narrow" w:hAnsi="Arial Narrow" w:cs="Arial"/>
                <w:color w:val="0D0D0D" w:themeColor="text1" w:themeTint="F2"/>
                <w:sz w:val="19"/>
                <w:szCs w:val="19"/>
              </w:rPr>
              <w:t>d</w:t>
            </w:r>
            <w:r w:rsidRPr="00693C8E">
              <w:rPr>
                <w:rFonts w:ascii="Arial Narrow" w:hAnsi="Arial Narrow" w:cs="Arial"/>
                <w:color w:val="0D0D0D" w:themeColor="text1" w:themeTint="F2"/>
                <w:sz w:val="19"/>
                <w:szCs w:val="19"/>
              </w:rPr>
              <w:t xml:space="preserve">educt) </w:t>
            </w:r>
            <w:r w:rsidR="0014402B" w:rsidRPr="00693C8E">
              <w:rPr>
                <w:rFonts w:ascii="Arial Narrow" w:hAnsi="Arial Narrow" w:cs="Arial"/>
                <w:color w:val="0D0D0D" w:themeColor="text1" w:themeTint="F2"/>
                <w:sz w:val="19"/>
                <w:szCs w:val="19"/>
              </w:rPr>
              <w:t>adjustments</w:t>
            </w:r>
            <w:r w:rsidRPr="00693C8E">
              <w:rPr>
                <w:rFonts w:ascii="Arial Narrow" w:hAnsi="Arial Narrow" w:cs="Arial"/>
                <w:color w:val="0D0D0D" w:themeColor="text1" w:themeTint="F2"/>
                <w:sz w:val="19"/>
                <w:szCs w:val="19"/>
                <w:lang w:val="id-ID"/>
              </w:rPr>
              <w:t xml:space="preserve"> on</w:t>
            </w:r>
            <w:r w:rsidRPr="00693C8E">
              <w:rPr>
                <w:rFonts w:ascii="Arial Narrow" w:hAnsi="Arial Narrow" w:cs="Arial"/>
                <w:color w:val="0D0D0D" w:themeColor="text1" w:themeTint="F2"/>
                <w:sz w:val="19"/>
                <w:szCs w:val="19"/>
              </w:rPr>
              <w:t>:</w:t>
            </w:r>
          </w:p>
        </w:tc>
        <w:tc>
          <w:tcPr>
            <w:tcW w:w="1382" w:type="dxa"/>
            <w:tcBorders>
              <w:left w:val="nil"/>
              <w:right w:val="nil"/>
            </w:tcBorders>
            <w:shd w:val="solid" w:color="FFFFFF" w:fill="auto"/>
          </w:tcPr>
          <w:p w14:paraId="51609753" w14:textId="77777777" w:rsidR="00293CFA" w:rsidRPr="00693C8E" w:rsidRDefault="00293CFA" w:rsidP="00D93B4A">
            <w:pPr>
              <w:autoSpaceDE w:val="0"/>
              <w:autoSpaceDN w:val="0"/>
              <w:adjustRightInd w:val="0"/>
              <w:jc w:val="right"/>
              <w:rPr>
                <w:rFonts w:ascii="Arial Narrow" w:hAnsi="Arial Narrow" w:cs="Arial"/>
                <w:color w:val="0D0D0D" w:themeColor="text1" w:themeTint="F2"/>
                <w:sz w:val="19"/>
                <w:szCs w:val="19"/>
              </w:rPr>
            </w:pPr>
          </w:p>
        </w:tc>
      </w:tr>
      <w:tr w:rsidR="006917D4" w:rsidRPr="00D93B4A" w14:paraId="3C360865" w14:textId="77777777" w:rsidTr="00693C8E">
        <w:trPr>
          <w:trHeight w:val="20"/>
        </w:trPr>
        <w:tc>
          <w:tcPr>
            <w:tcW w:w="7258" w:type="dxa"/>
            <w:tcBorders>
              <w:left w:val="nil"/>
              <w:right w:val="nil"/>
            </w:tcBorders>
            <w:shd w:val="solid" w:color="FFFFFF" w:fill="auto"/>
          </w:tcPr>
          <w:p w14:paraId="12E2E66E" w14:textId="6E2553CD" w:rsidR="00293CFA" w:rsidRPr="00693C8E" w:rsidRDefault="00293CFA" w:rsidP="00D93B4A">
            <w:pPr>
              <w:autoSpaceDE w:val="0"/>
              <w:autoSpaceDN w:val="0"/>
              <w:adjustRightInd w:val="0"/>
              <w:ind w:left="-30"/>
              <w:rPr>
                <w:rFonts w:ascii="Arial Narrow" w:hAnsi="Arial Narrow" w:cs="Arial"/>
                <w:color w:val="0D0D0D" w:themeColor="text1" w:themeTint="F2"/>
                <w:sz w:val="19"/>
                <w:szCs w:val="19"/>
                <w:lang w:val="id-ID"/>
              </w:rPr>
            </w:pPr>
            <w:r w:rsidRPr="00693C8E">
              <w:rPr>
                <w:rFonts w:ascii="Arial Narrow" w:hAnsi="Arial Narrow" w:cs="Arial"/>
                <w:color w:val="0D0D0D" w:themeColor="text1" w:themeTint="F2"/>
                <w:sz w:val="19"/>
                <w:szCs w:val="19"/>
                <w:lang w:val="id-ID"/>
              </w:rPr>
              <w:t xml:space="preserve">        Receivables </w:t>
            </w:r>
            <w:r w:rsidR="00033531" w:rsidRPr="00693C8E">
              <w:rPr>
                <w:rFonts w:ascii="Arial Narrow" w:hAnsi="Arial Narrow" w:cs="Arial"/>
                <w:color w:val="0D0D0D" w:themeColor="text1" w:themeTint="F2"/>
                <w:sz w:val="19"/>
                <w:szCs w:val="19"/>
                <w:lang w:val="id-ID"/>
              </w:rPr>
              <w:t>–</w:t>
            </w:r>
            <w:r w:rsidR="00033531" w:rsidRPr="00693C8E">
              <w:rPr>
                <w:rFonts w:ascii="Arial Narrow" w:hAnsi="Arial Narrow" w:cs="Arial"/>
                <w:color w:val="0D0D0D" w:themeColor="text1" w:themeTint="F2"/>
                <w:sz w:val="19"/>
                <w:szCs w:val="19"/>
                <w:lang w:val="en-PH"/>
              </w:rPr>
              <w:t xml:space="preserve"> </w:t>
            </w:r>
            <w:r w:rsidRPr="00693C8E">
              <w:rPr>
                <w:rFonts w:ascii="Arial Narrow" w:hAnsi="Arial Narrow" w:cs="Arial"/>
                <w:color w:val="0D0D0D" w:themeColor="text1" w:themeTint="F2"/>
                <w:sz w:val="19"/>
                <w:szCs w:val="19"/>
                <w:lang w:val="id-ID"/>
              </w:rPr>
              <w:t>Candon</w:t>
            </w:r>
          </w:p>
        </w:tc>
        <w:tc>
          <w:tcPr>
            <w:tcW w:w="1382" w:type="dxa"/>
            <w:tcBorders>
              <w:left w:val="nil"/>
              <w:right w:val="nil"/>
            </w:tcBorders>
            <w:shd w:val="solid" w:color="FFFFFF" w:fill="auto"/>
          </w:tcPr>
          <w:p w14:paraId="25AEC130" w14:textId="77777777" w:rsidR="00293CFA" w:rsidRPr="00693C8E" w:rsidRDefault="00293CFA" w:rsidP="00D93B4A">
            <w:pPr>
              <w:autoSpaceDE w:val="0"/>
              <w:autoSpaceDN w:val="0"/>
              <w:adjustRightInd w:val="0"/>
              <w:jc w:val="right"/>
              <w:rPr>
                <w:rFonts w:ascii="Arial Narrow" w:hAnsi="Arial Narrow" w:cs="Arial"/>
                <w:color w:val="0D0D0D" w:themeColor="text1" w:themeTint="F2"/>
                <w:sz w:val="19"/>
                <w:szCs w:val="19"/>
              </w:rPr>
            </w:pPr>
            <w:r w:rsidRPr="00693C8E">
              <w:rPr>
                <w:rFonts w:ascii="Arial Narrow" w:hAnsi="Arial Narrow" w:cs="Arial"/>
                <w:color w:val="0D0D0D" w:themeColor="text1" w:themeTint="F2"/>
                <w:sz w:val="19"/>
                <w:szCs w:val="19"/>
              </w:rPr>
              <w:t>915</w:t>
            </w:r>
            <w:r w:rsidRPr="00693C8E">
              <w:rPr>
                <w:rFonts w:ascii="Arial Narrow" w:hAnsi="Arial Narrow" w:cs="Arial"/>
                <w:color w:val="0D0D0D" w:themeColor="text1" w:themeTint="F2"/>
                <w:sz w:val="19"/>
                <w:szCs w:val="19"/>
                <w:lang w:val="id-ID"/>
              </w:rPr>
              <w:t>,</w:t>
            </w:r>
            <w:r w:rsidRPr="00693C8E">
              <w:rPr>
                <w:rFonts w:ascii="Arial Narrow" w:hAnsi="Arial Narrow" w:cs="Arial"/>
                <w:color w:val="0D0D0D" w:themeColor="text1" w:themeTint="F2"/>
                <w:sz w:val="19"/>
                <w:szCs w:val="19"/>
              </w:rPr>
              <w:t>200</w:t>
            </w:r>
          </w:p>
        </w:tc>
      </w:tr>
      <w:tr w:rsidR="00033531" w:rsidRPr="00D93B4A" w14:paraId="4A2CF5EE" w14:textId="77777777" w:rsidTr="00693C8E">
        <w:trPr>
          <w:trHeight w:val="20"/>
        </w:trPr>
        <w:tc>
          <w:tcPr>
            <w:tcW w:w="7258" w:type="dxa"/>
            <w:tcBorders>
              <w:left w:val="nil"/>
              <w:right w:val="nil"/>
            </w:tcBorders>
            <w:shd w:val="solid" w:color="FFFFFF" w:fill="auto"/>
          </w:tcPr>
          <w:p w14:paraId="7AE4BA0D" w14:textId="77777777" w:rsidR="00033531" w:rsidRPr="00693C8E" w:rsidRDefault="00033531" w:rsidP="00D93B4A">
            <w:pPr>
              <w:autoSpaceDE w:val="0"/>
              <w:autoSpaceDN w:val="0"/>
              <w:adjustRightInd w:val="0"/>
              <w:ind w:left="-30"/>
              <w:rPr>
                <w:rFonts w:ascii="Arial Narrow" w:hAnsi="Arial Narrow" w:cs="Arial"/>
                <w:color w:val="0D0D0D" w:themeColor="text1" w:themeTint="F2"/>
                <w:sz w:val="19"/>
                <w:szCs w:val="19"/>
                <w:lang w:val="id-ID"/>
              </w:rPr>
            </w:pPr>
            <w:r w:rsidRPr="00693C8E">
              <w:rPr>
                <w:rFonts w:ascii="Arial Narrow" w:hAnsi="Arial Narrow" w:cs="Arial"/>
                <w:color w:val="0D0D0D" w:themeColor="text1" w:themeTint="F2"/>
                <w:sz w:val="19"/>
                <w:szCs w:val="19"/>
                <w:lang w:val="id-ID"/>
              </w:rPr>
              <w:t xml:space="preserve">        Receivables – NTA Feedmill</w:t>
            </w:r>
          </w:p>
        </w:tc>
        <w:tc>
          <w:tcPr>
            <w:tcW w:w="1382" w:type="dxa"/>
            <w:tcBorders>
              <w:left w:val="nil"/>
              <w:right w:val="nil"/>
            </w:tcBorders>
            <w:shd w:val="solid" w:color="FFFFFF" w:fill="auto"/>
          </w:tcPr>
          <w:p w14:paraId="33C29077" w14:textId="77777777" w:rsidR="00033531" w:rsidRPr="00693C8E" w:rsidRDefault="00033531" w:rsidP="00D93B4A">
            <w:pPr>
              <w:autoSpaceDE w:val="0"/>
              <w:autoSpaceDN w:val="0"/>
              <w:adjustRightInd w:val="0"/>
              <w:jc w:val="right"/>
              <w:rPr>
                <w:rFonts w:ascii="Arial Narrow" w:hAnsi="Arial Narrow" w:cs="Arial"/>
                <w:color w:val="0D0D0D" w:themeColor="text1" w:themeTint="F2"/>
                <w:sz w:val="19"/>
                <w:szCs w:val="19"/>
              </w:rPr>
            </w:pPr>
            <w:r w:rsidRPr="00693C8E">
              <w:rPr>
                <w:rFonts w:ascii="Arial Narrow" w:hAnsi="Arial Narrow" w:cs="Arial"/>
                <w:color w:val="0D0D0D" w:themeColor="text1" w:themeTint="F2"/>
                <w:sz w:val="19"/>
                <w:szCs w:val="19"/>
              </w:rPr>
              <w:t>11</w:t>
            </w:r>
            <w:r w:rsidRPr="00693C8E">
              <w:rPr>
                <w:rFonts w:ascii="Arial Narrow" w:hAnsi="Arial Narrow" w:cs="Arial"/>
                <w:color w:val="0D0D0D" w:themeColor="text1" w:themeTint="F2"/>
                <w:sz w:val="19"/>
                <w:szCs w:val="19"/>
                <w:lang w:val="id-ID"/>
              </w:rPr>
              <w:t>,</w:t>
            </w:r>
            <w:r w:rsidRPr="00693C8E">
              <w:rPr>
                <w:rFonts w:ascii="Arial Narrow" w:hAnsi="Arial Narrow" w:cs="Arial"/>
                <w:color w:val="0D0D0D" w:themeColor="text1" w:themeTint="F2"/>
                <w:sz w:val="19"/>
                <w:szCs w:val="19"/>
              </w:rPr>
              <w:t>976</w:t>
            </w:r>
          </w:p>
        </w:tc>
      </w:tr>
      <w:tr w:rsidR="00033531" w:rsidRPr="00D93B4A" w14:paraId="2DEFDE08" w14:textId="77777777" w:rsidTr="00693C8E">
        <w:trPr>
          <w:trHeight w:val="20"/>
        </w:trPr>
        <w:tc>
          <w:tcPr>
            <w:tcW w:w="7258" w:type="dxa"/>
            <w:tcBorders>
              <w:left w:val="nil"/>
              <w:right w:val="nil"/>
            </w:tcBorders>
            <w:shd w:val="solid" w:color="FFFFFF" w:fill="auto"/>
          </w:tcPr>
          <w:p w14:paraId="3C4A2760" w14:textId="77777777" w:rsidR="00033531" w:rsidRPr="00693C8E" w:rsidRDefault="00033531" w:rsidP="00D93B4A">
            <w:pPr>
              <w:autoSpaceDE w:val="0"/>
              <w:autoSpaceDN w:val="0"/>
              <w:adjustRightInd w:val="0"/>
              <w:ind w:left="-30"/>
              <w:rPr>
                <w:rFonts w:ascii="Arial Narrow" w:hAnsi="Arial Narrow" w:cs="Arial"/>
                <w:color w:val="0D0D0D" w:themeColor="text1" w:themeTint="F2"/>
                <w:sz w:val="19"/>
                <w:szCs w:val="19"/>
                <w:lang w:val="id-ID"/>
              </w:rPr>
            </w:pPr>
            <w:r w:rsidRPr="00693C8E">
              <w:rPr>
                <w:rFonts w:ascii="Arial Narrow" w:hAnsi="Arial Narrow" w:cs="Arial"/>
                <w:color w:val="0D0D0D" w:themeColor="text1" w:themeTint="F2"/>
                <w:sz w:val="19"/>
                <w:szCs w:val="19"/>
                <w:lang w:val="id-ID"/>
              </w:rPr>
              <w:t xml:space="preserve">        Receivables – Abra</w:t>
            </w:r>
          </w:p>
        </w:tc>
        <w:tc>
          <w:tcPr>
            <w:tcW w:w="1382" w:type="dxa"/>
            <w:tcBorders>
              <w:left w:val="nil"/>
              <w:right w:val="nil"/>
            </w:tcBorders>
            <w:shd w:val="solid" w:color="FFFFFF" w:fill="auto"/>
          </w:tcPr>
          <w:p w14:paraId="03D56E29" w14:textId="77777777" w:rsidR="00033531" w:rsidRPr="00693C8E" w:rsidRDefault="00033531" w:rsidP="00D93B4A">
            <w:pPr>
              <w:autoSpaceDE w:val="0"/>
              <w:autoSpaceDN w:val="0"/>
              <w:adjustRightInd w:val="0"/>
              <w:jc w:val="right"/>
              <w:rPr>
                <w:rFonts w:ascii="Arial Narrow" w:hAnsi="Arial Narrow" w:cs="Arial"/>
                <w:color w:val="0D0D0D" w:themeColor="text1" w:themeTint="F2"/>
                <w:sz w:val="19"/>
                <w:szCs w:val="19"/>
              </w:rPr>
            </w:pPr>
            <w:r w:rsidRPr="00693C8E">
              <w:rPr>
                <w:rFonts w:ascii="Arial Narrow" w:hAnsi="Arial Narrow" w:cs="Arial"/>
                <w:color w:val="0D0D0D" w:themeColor="text1" w:themeTint="F2"/>
                <w:sz w:val="19"/>
                <w:szCs w:val="19"/>
              </w:rPr>
              <w:t>21</w:t>
            </w:r>
          </w:p>
        </w:tc>
      </w:tr>
      <w:tr w:rsidR="006917D4" w:rsidRPr="00D93B4A" w14:paraId="1DE29EA6" w14:textId="77777777" w:rsidTr="00693C8E">
        <w:trPr>
          <w:trHeight w:val="20"/>
        </w:trPr>
        <w:tc>
          <w:tcPr>
            <w:tcW w:w="7258" w:type="dxa"/>
            <w:tcBorders>
              <w:left w:val="nil"/>
              <w:right w:val="nil"/>
            </w:tcBorders>
            <w:shd w:val="solid" w:color="FFFFFF" w:fill="auto"/>
          </w:tcPr>
          <w:p w14:paraId="7FECE47D" w14:textId="06267582" w:rsidR="00293CFA" w:rsidRPr="00693C8E" w:rsidRDefault="00293CFA" w:rsidP="00D93B4A">
            <w:pPr>
              <w:autoSpaceDE w:val="0"/>
              <w:autoSpaceDN w:val="0"/>
              <w:adjustRightInd w:val="0"/>
              <w:ind w:left="-30"/>
              <w:rPr>
                <w:rFonts w:ascii="Arial Narrow" w:hAnsi="Arial Narrow" w:cs="Arial"/>
                <w:color w:val="0D0D0D" w:themeColor="text1" w:themeTint="F2"/>
                <w:sz w:val="19"/>
                <w:szCs w:val="19"/>
                <w:lang w:val="id-ID"/>
              </w:rPr>
            </w:pPr>
            <w:r w:rsidRPr="00693C8E">
              <w:rPr>
                <w:rFonts w:ascii="Arial Narrow" w:hAnsi="Arial Narrow" w:cs="Arial"/>
                <w:color w:val="0D0D0D" w:themeColor="text1" w:themeTint="F2"/>
                <w:sz w:val="19"/>
                <w:szCs w:val="19"/>
                <w:lang w:val="id-ID"/>
              </w:rPr>
              <w:t xml:space="preserve">        Receivables </w:t>
            </w:r>
            <w:r w:rsidR="00033531" w:rsidRPr="00693C8E">
              <w:rPr>
                <w:rFonts w:ascii="Arial Narrow" w:hAnsi="Arial Narrow" w:cs="Arial"/>
                <w:color w:val="0D0D0D" w:themeColor="text1" w:themeTint="F2"/>
                <w:sz w:val="19"/>
                <w:szCs w:val="19"/>
                <w:lang w:val="id-ID"/>
              </w:rPr>
              <w:t>–</w:t>
            </w:r>
            <w:r w:rsidRPr="00693C8E">
              <w:rPr>
                <w:rFonts w:ascii="Arial Narrow" w:hAnsi="Arial Narrow" w:cs="Arial"/>
                <w:color w:val="0D0D0D" w:themeColor="text1" w:themeTint="F2"/>
                <w:sz w:val="19"/>
                <w:szCs w:val="19"/>
                <w:lang w:val="id-ID"/>
              </w:rPr>
              <w:t xml:space="preserve"> NTA Kadiwa</w:t>
            </w:r>
          </w:p>
        </w:tc>
        <w:tc>
          <w:tcPr>
            <w:tcW w:w="1382" w:type="dxa"/>
            <w:tcBorders>
              <w:left w:val="nil"/>
              <w:right w:val="nil"/>
            </w:tcBorders>
            <w:shd w:val="solid" w:color="FFFFFF" w:fill="auto"/>
          </w:tcPr>
          <w:p w14:paraId="3E06972E" w14:textId="77777777" w:rsidR="00293CFA" w:rsidRPr="00693C8E" w:rsidRDefault="00293CFA" w:rsidP="00D93B4A">
            <w:pPr>
              <w:autoSpaceDE w:val="0"/>
              <w:autoSpaceDN w:val="0"/>
              <w:adjustRightInd w:val="0"/>
              <w:jc w:val="right"/>
              <w:rPr>
                <w:rFonts w:ascii="Arial Narrow" w:hAnsi="Arial Narrow" w:cs="Arial"/>
                <w:color w:val="0D0D0D" w:themeColor="text1" w:themeTint="F2"/>
                <w:sz w:val="19"/>
                <w:szCs w:val="19"/>
                <w:lang w:val="id-ID"/>
              </w:rPr>
            </w:pPr>
            <w:r w:rsidRPr="00693C8E">
              <w:rPr>
                <w:rFonts w:ascii="Arial Narrow" w:hAnsi="Arial Narrow" w:cs="Arial"/>
                <w:color w:val="0D0D0D" w:themeColor="text1" w:themeTint="F2"/>
                <w:sz w:val="19"/>
                <w:szCs w:val="19"/>
                <w:lang w:val="id-ID"/>
              </w:rPr>
              <w:t>(</w:t>
            </w:r>
            <w:r w:rsidRPr="00693C8E">
              <w:rPr>
                <w:rFonts w:ascii="Arial Narrow" w:hAnsi="Arial Narrow" w:cs="Arial"/>
                <w:color w:val="0D0D0D" w:themeColor="text1" w:themeTint="F2"/>
                <w:sz w:val="19"/>
                <w:szCs w:val="19"/>
              </w:rPr>
              <w:t>147</w:t>
            </w:r>
            <w:r w:rsidRPr="00693C8E">
              <w:rPr>
                <w:rFonts w:ascii="Arial Narrow" w:hAnsi="Arial Narrow" w:cs="Arial"/>
                <w:color w:val="0D0D0D" w:themeColor="text1" w:themeTint="F2"/>
                <w:sz w:val="19"/>
                <w:szCs w:val="19"/>
                <w:lang w:val="id-ID"/>
              </w:rPr>
              <w:t>,</w:t>
            </w:r>
            <w:r w:rsidRPr="00693C8E">
              <w:rPr>
                <w:rFonts w:ascii="Arial Narrow" w:hAnsi="Arial Narrow" w:cs="Arial"/>
                <w:color w:val="0D0D0D" w:themeColor="text1" w:themeTint="F2"/>
                <w:sz w:val="19"/>
                <w:szCs w:val="19"/>
              </w:rPr>
              <w:t>165</w:t>
            </w:r>
            <w:r w:rsidRPr="00693C8E">
              <w:rPr>
                <w:rFonts w:ascii="Arial Narrow" w:hAnsi="Arial Narrow" w:cs="Arial"/>
                <w:color w:val="0D0D0D" w:themeColor="text1" w:themeTint="F2"/>
                <w:sz w:val="19"/>
                <w:szCs w:val="19"/>
                <w:lang w:val="id-ID"/>
              </w:rPr>
              <w:t>)</w:t>
            </w:r>
          </w:p>
        </w:tc>
      </w:tr>
      <w:tr w:rsidR="006917D4" w:rsidRPr="00D93B4A" w14:paraId="077D8165" w14:textId="77777777" w:rsidTr="00693C8E">
        <w:trPr>
          <w:trHeight w:val="20"/>
        </w:trPr>
        <w:tc>
          <w:tcPr>
            <w:tcW w:w="7258" w:type="dxa"/>
            <w:tcBorders>
              <w:left w:val="nil"/>
              <w:bottom w:val="single" w:sz="4" w:space="0" w:color="auto"/>
              <w:right w:val="nil"/>
            </w:tcBorders>
            <w:shd w:val="solid" w:color="FFFFFF" w:fill="auto"/>
          </w:tcPr>
          <w:p w14:paraId="24F49AE8" w14:textId="49D65916" w:rsidR="00293CFA" w:rsidRPr="00693C8E" w:rsidRDefault="00293CFA" w:rsidP="00D93B4A">
            <w:pPr>
              <w:autoSpaceDE w:val="0"/>
              <w:autoSpaceDN w:val="0"/>
              <w:adjustRightInd w:val="0"/>
              <w:ind w:left="-30"/>
              <w:rPr>
                <w:rFonts w:ascii="Arial Narrow" w:hAnsi="Arial Narrow" w:cs="Arial"/>
                <w:color w:val="0D0D0D" w:themeColor="text1" w:themeTint="F2"/>
                <w:sz w:val="19"/>
                <w:szCs w:val="19"/>
                <w:lang w:val="id-ID"/>
              </w:rPr>
            </w:pPr>
            <w:r w:rsidRPr="00693C8E">
              <w:rPr>
                <w:rFonts w:ascii="Arial Narrow" w:hAnsi="Arial Narrow" w:cs="Arial"/>
                <w:color w:val="0D0D0D" w:themeColor="text1" w:themeTint="F2"/>
                <w:sz w:val="19"/>
                <w:szCs w:val="19"/>
                <w:lang w:val="id-ID"/>
              </w:rPr>
              <w:t xml:space="preserve">        Receivables </w:t>
            </w:r>
            <w:r w:rsidR="00033531" w:rsidRPr="00693C8E">
              <w:rPr>
                <w:rFonts w:ascii="Arial Narrow" w:hAnsi="Arial Narrow" w:cs="Arial"/>
                <w:color w:val="0D0D0D" w:themeColor="text1" w:themeTint="F2"/>
                <w:sz w:val="19"/>
                <w:szCs w:val="19"/>
                <w:lang w:val="id-ID"/>
              </w:rPr>
              <w:t>–</w:t>
            </w:r>
            <w:r w:rsidRPr="00693C8E">
              <w:rPr>
                <w:rFonts w:ascii="Arial Narrow" w:hAnsi="Arial Narrow" w:cs="Arial"/>
                <w:color w:val="0D0D0D" w:themeColor="text1" w:themeTint="F2"/>
                <w:sz w:val="19"/>
                <w:szCs w:val="19"/>
                <w:lang w:val="id-ID"/>
              </w:rPr>
              <w:t xml:space="preserve"> La Union</w:t>
            </w:r>
          </w:p>
        </w:tc>
        <w:tc>
          <w:tcPr>
            <w:tcW w:w="1382" w:type="dxa"/>
            <w:tcBorders>
              <w:left w:val="nil"/>
              <w:bottom w:val="single" w:sz="4" w:space="0" w:color="auto"/>
              <w:right w:val="nil"/>
            </w:tcBorders>
            <w:shd w:val="solid" w:color="FFFFFF" w:fill="auto"/>
          </w:tcPr>
          <w:p w14:paraId="56E76E40" w14:textId="77777777" w:rsidR="00293CFA" w:rsidRPr="00693C8E" w:rsidRDefault="00293CFA" w:rsidP="00D93B4A">
            <w:pPr>
              <w:autoSpaceDE w:val="0"/>
              <w:autoSpaceDN w:val="0"/>
              <w:adjustRightInd w:val="0"/>
              <w:jc w:val="right"/>
              <w:rPr>
                <w:rFonts w:ascii="Arial Narrow" w:hAnsi="Arial Narrow" w:cs="Arial"/>
                <w:color w:val="0D0D0D" w:themeColor="text1" w:themeTint="F2"/>
                <w:sz w:val="19"/>
                <w:szCs w:val="19"/>
                <w:lang w:val="id-ID"/>
              </w:rPr>
            </w:pPr>
            <w:r w:rsidRPr="00693C8E">
              <w:rPr>
                <w:rFonts w:ascii="Arial Narrow" w:hAnsi="Arial Narrow" w:cs="Arial"/>
                <w:color w:val="0D0D0D" w:themeColor="text1" w:themeTint="F2"/>
                <w:sz w:val="19"/>
                <w:szCs w:val="19"/>
                <w:lang w:val="id-ID"/>
              </w:rPr>
              <w:t>(</w:t>
            </w:r>
            <w:r w:rsidRPr="00693C8E">
              <w:rPr>
                <w:rFonts w:ascii="Arial Narrow" w:hAnsi="Arial Narrow" w:cs="Arial"/>
                <w:color w:val="0D0D0D" w:themeColor="text1" w:themeTint="F2"/>
                <w:sz w:val="19"/>
                <w:szCs w:val="19"/>
              </w:rPr>
              <w:t>18</w:t>
            </w:r>
            <w:r w:rsidRPr="00693C8E">
              <w:rPr>
                <w:rFonts w:ascii="Arial Narrow" w:hAnsi="Arial Narrow" w:cs="Arial"/>
                <w:color w:val="0D0D0D" w:themeColor="text1" w:themeTint="F2"/>
                <w:sz w:val="19"/>
                <w:szCs w:val="19"/>
                <w:lang w:val="id-ID"/>
              </w:rPr>
              <w:t>,</w:t>
            </w:r>
            <w:r w:rsidRPr="00693C8E">
              <w:rPr>
                <w:rFonts w:ascii="Arial Narrow" w:hAnsi="Arial Narrow" w:cs="Arial"/>
                <w:color w:val="0D0D0D" w:themeColor="text1" w:themeTint="F2"/>
                <w:sz w:val="19"/>
                <w:szCs w:val="19"/>
              </w:rPr>
              <w:t>779</w:t>
            </w:r>
            <w:r w:rsidRPr="00693C8E">
              <w:rPr>
                <w:rFonts w:ascii="Arial Narrow" w:hAnsi="Arial Narrow" w:cs="Arial"/>
                <w:color w:val="0D0D0D" w:themeColor="text1" w:themeTint="F2"/>
                <w:sz w:val="19"/>
                <w:szCs w:val="19"/>
                <w:lang w:val="id-ID"/>
              </w:rPr>
              <w:t>)</w:t>
            </w:r>
          </w:p>
        </w:tc>
      </w:tr>
      <w:tr w:rsidR="006917D4" w:rsidRPr="00D93B4A" w14:paraId="6F3B3FB4" w14:textId="77777777" w:rsidTr="00693C8E">
        <w:trPr>
          <w:trHeight w:val="201"/>
        </w:trPr>
        <w:tc>
          <w:tcPr>
            <w:tcW w:w="7258" w:type="dxa"/>
            <w:tcBorders>
              <w:top w:val="single" w:sz="4" w:space="0" w:color="auto"/>
              <w:left w:val="nil"/>
              <w:bottom w:val="double" w:sz="4" w:space="0" w:color="auto"/>
              <w:right w:val="nil"/>
            </w:tcBorders>
            <w:shd w:val="solid" w:color="FFFFFF" w:fill="auto"/>
          </w:tcPr>
          <w:p w14:paraId="5F1703FE" w14:textId="77777777" w:rsidR="00293CFA" w:rsidRPr="00693C8E" w:rsidRDefault="00293CFA" w:rsidP="00D93B4A">
            <w:pPr>
              <w:tabs>
                <w:tab w:val="left" w:pos="336"/>
              </w:tabs>
              <w:autoSpaceDE w:val="0"/>
              <w:autoSpaceDN w:val="0"/>
              <w:adjustRightInd w:val="0"/>
              <w:ind w:left="-30"/>
              <w:rPr>
                <w:rFonts w:ascii="Arial Narrow" w:hAnsi="Arial Narrow" w:cs="Arial"/>
                <w:b/>
                <w:color w:val="0D0D0D" w:themeColor="text1" w:themeTint="F2"/>
                <w:sz w:val="19"/>
                <w:szCs w:val="19"/>
              </w:rPr>
            </w:pPr>
            <w:r w:rsidRPr="00693C8E">
              <w:rPr>
                <w:rFonts w:ascii="Arial Narrow" w:hAnsi="Arial Narrow" w:cs="Arial"/>
                <w:b/>
                <w:color w:val="0D0D0D" w:themeColor="text1" w:themeTint="F2"/>
                <w:sz w:val="19"/>
                <w:szCs w:val="19"/>
              </w:rPr>
              <w:t>Intra-agency payables, December 31, 20</w:t>
            </w:r>
            <w:r w:rsidRPr="00693C8E">
              <w:rPr>
                <w:rFonts w:ascii="Arial Narrow" w:hAnsi="Arial Narrow" w:cs="Arial"/>
                <w:b/>
                <w:color w:val="0D0D0D" w:themeColor="text1" w:themeTint="F2"/>
                <w:sz w:val="19"/>
                <w:szCs w:val="19"/>
                <w:lang w:val="id-ID"/>
              </w:rPr>
              <w:t>20</w:t>
            </w:r>
            <w:r w:rsidRPr="00693C8E">
              <w:rPr>
                <w:rFonts w:ascii="Arial Narrow" w:hAnsi="Arial Narrow" w:cs="Arial"/>
                <w:b/>
                <w:color w:val="0D0D0D" w:themeColor="text1" w:themeTint="F2"/>
                <w:sz w:val="19"/>
                <w:szCs w:val="19"/>
              </w:rPr>
              <w:t xml:space="preserve">, as restated </w:t>
            </w:r>
          </w:p>
        </w:tc>
        <w:tc>
          <w:tcPr>
            <w:tcW w:w="1382" w:type="dxa"/>
            <w:tcBorders>
              <w:top w:val="single" w:sz="4" w:space="0" w:color="auto"/>
              <w:left w:val="nil"/>
              <w:bottom w:val="double" w:sz="4" w:space="0" w:color="auto"/>
              <w:right w:val="nil"/>
            </w:tcBorders>
            <w:shd w:val="solid" w:color="FFFFFF" w:fill="auto"/>
          </w:tcPr>
          <w:p w14:paraId="11010576" w14:textId="77777777" w:rsidR="00293CFA" w:rsidRPr="00693C8E" w:rsidRDefault="00293CFA" w:rsidP="00D93B4A">
            <w:pPr>
              <w:autoSpaceDE w:val="0"/>
              <w:autoSpaceDN w:val="0"/>
              <w:adjustRightInd w:val="0"/>
              <w:jc w:val="right"/>
              <w:rPr>
                <w:rFonts w:ascii="Arial Narrow" w:hAnsi="Arial Narrow" w:cs="Arial"/>
                <w:b/>
                <w:bCs/>
                <w:color w:val="0D0D0D" w:themeColor="text1" w:themeTint="F2"/>
                <w:sz w:val="19"/>
                <w:szCs w:val="19"/>
                <w:lang w:val="id-ID"/>
              </w:rPr>
            </w:pPr>
            <w:r w:rsidRPr="00693C8E">
              <w:rPr>
                <w:rFonts w:ascii="Arial Narrow" w:hAnsi="Arial Narrow" w:cs="Arial"/>
                <w:b/>
                <w:snapToGrid w:val="0"/>
                <w:color w:val="0D0D0D" w:themeColor="text1" w:themeTint="F2"/>
                <w:sz w:val="19"/>
                <w:szCs w:val="19"/>
                <w:lang w:val="id-ID"/>
              </w:rPr>
              <w:t>1,272,320</w:t>
            </w:r>
          </w:p>
        </w:tc>
      </w:tr>
    </w:tbl>
    <w:p w14:paraId="571223DF" w14:textId="17672307" w:rsidR="000202EA" w:rsidRPr="00693C8E" w:rsidRDefault="000202EA" w:rsidP="0064680E">
      <w:pPr>
        <w:rPr>
          <w:rFonts w:ascii="Arial" w:hAnsi="Arial" w:cs="Arial"/>
          <w:sz w:val="22"/>
          <w:szCs w:val="22"/>
        </w:rPr>
      </w:pPr>
    </w:p>
    <w:p w14:paraId="6AB79224" w14:textId="77777777" w:rsidR="000049AF" w:rsidRPr="00693C8E" w:rsidRDefault="000049AF" w:rsidP="0064680E">
      <w:pPr>
        <w:rPr>
          <w:rFonts w:ascii="Arial" w:hAnsi="Arial" w:cs="Arial"/>
          <w:sz w:val="22"/>
          <w:szCs w:val="22"/>
        </w:rPr>
      </w:pPr>
    </w:p>
    <w:p w14:paraId="542C8DA5" w14:textId="27CE28CF" w:rsidR="00293CFA" w:rsidRPr="006917D4" w:rsidRDefault="00293CFA" w:rsidP="00693C8E">
      <w:pPr>
        <w:pStyle w:val="Heading1"/>
        <w:numPr>
          <w:ilvl w:val="0"/>
          <w:numId w:val="30"/>
        </w:numPr>
        <w:ind w:left="709" w:hanging="709"/>
        <w:rPr>
          <w:rFonts w:cs="Arial"/>
          <w:color w:val="0D0D0D" w:themeColor="text1" w:themeTint="F2"/>
          <w:sz w:val="22"/>
          <w:szCs w:val="22"/>
        </w:rPr>
      </w:pPr>
      <w:r w:rsidRPr="000202EA">
        <w:rPr>
          <w:rFonts w:cs="Arial"/>
          <w:color w:val="0D0D0D" w:themeColor="text1" w:themeTint="F2"/>
          <w:sz w:val="22"/>
          <w:szCs w:val="22"/>
        </w:rPr>
        <w:t>OTHER</w:t>
      </w:r>
      <w:r w:rsidRPr="006917D4">
        <w:rPr>
          <w:rFonts w:cs="Arial"/>
          <w:color w:val="0D0D0D" w:themeColor="text1" w:themeTint="F2"/>
          <w:sz w:val="22"/>
          <w:szCs w:val="22"/>
        </w:rPr>
        <w:t xml:space="preserve"> </w:t>
      </w:r>
      <w:r w:rsidR="006330DC" w:rsidRPr="006917D4">
        <w:rPr>
          <w:rFonts w:cs="Arial"/>
          <w:color w:val="0D0D0D" w:themeColor="text1" w:themeTint="F2"/>
          <w:sz w:val="22"/>
          <w:szCs w:val="22"/>
        </w:rPr>
        <w:t xml:space="preserve">CURRENT </w:t>
      </w:r>
      <w:r w:rsidRPr="006917D4">
        <w:rPr>
          <w:rFonts w:cs="Arial"/>
          <w:color w:val="0D0D0D" w:themeColor="text1" w:themeTint="F2"/>
          <w:sz w:val="22"/>
          <w:szCs w:val="22"/>
        </w:rPr>
        <w:t>LIABILITIES</w:t>
      </w:r>
    </w:p>
    <w:p w14:paraId="4C42DB77" w14:textId="77777777" w:rsidR="00293CFA" w:rsidRPr="005F15EF" w:rsidRDefault="00293CFA" w:rsidP="00293CFA">
      <w:pPr>
        <w:jc w:val="both"/>
        <w:rPr>
          <w:rFonts w:ascii="Arial" w:hAnsi="Arial" w:cs="Arial"/>
          <w:snapToGrid w:val="0"/>
          <w:color w:val="0D0D0D" w:themeColor="text1" w:themeTint="F2"/>
          <w:sz w:val="22"/>
          <w:szCs w:val="22"/>
        </w:rPr>
      </w:pPr>
    </w:p>
    <w:p w14:paraId="3BEA4CFB" w14:textId="77777777" w:rsidR="00293CFA" w:rsidRPr="005F15EF" w:rsidRDefault="00293CFA" w:rsidP="00293CFA">
      <w:pPr>
        <w:jc w:val="both"/>
        <w:rPr>
          <w:rFonts w:ascii="Arial" w:hAnsi="Arial" w:cs="Arial"/>
          <w:snapToGrid w:val="0"/>
          <w:color w:val="0D0D0D" w:themeColor="text1" w:themeTint="F2"/>
          <w:sz w:val="22"/>
          <w:szCs w:val="22"/>
        </w:rPr>
      </w:pPr>
      <w:r w:rsidRPr="005F15EF">
        <w:rPr>
          <w:rFonts w:ascii="Arial" w:hAnsi="Arial" w:cs="Arial"/>
          <w:snapToGrid w:val="0"/>
          <w:color w:val="0D0D0D" w:themeColor="text1" w:themeTint="F2"/>
          <w:sz w:val="22"/>
          <w:szCs w:val="22"/>
        </w:rPr>
        <w:t>The breakdown of this account is as follows:</w:t>
      </w:r>
    </w:p>
    <w:p w14:paraId="2698107A" w14:textId="2D77DE61" w:rsidR="00293CFA" w:rsidRPr="00D93B4A" w:rsidRDefault="00293CFA" w:rsidP="00293CFA">
      <w:pPr>
        <w:jc w:val="both"/>
        <w:rPr>
          <w:rFonts w:ascii="Arial" w:hAnsi="Arial" w:cs="Arial"/>
          <w:snapToGrid w:val="0"/>
          <w:color w:val="0D0D0D" w:themeColor="text1" w:themeTint="F2"/>
          <w:sz w:val="22"/>
          <w:szCs w:val="22"/>
        </w:rPr>
      </w:pPr>
    </w:p>
    <w:tbl>
      <w:tblPr>
        <w:tblW w:w="8640" w:type="dxa"/>
        <w:tblInd w:w="3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4104"/>
        <w:gridCol w:w="792"/>
        <w:gridCol w:w="1872"/>
        <w:gridCol w:w="1872"/>
      </w:tblGrid>
      <w:tr w:rsidR="006917D4" w:rsidRPr="00D93B4A" w14:paraId="2AEFD32C" w14:textId="77777777" w:rsidTr="00693C8E">
        <w:trPr>
          <w:cantSplit/>
          <w:trHeight w:val="119"/>
        </w:trPr>
        <w:tc>
          <w:tcPr>
            <w:tcW w:w="4104" w:type="dxa"/>
            <w:tcBorders>
              <w:top w:val="single" w:sz="4" w:space="0" w:color="auto"/>
              <w:left w:val="nil"/>
              <w:bottom w:val="single" w:sz="4" w:space="0" w:color="auto"/>
              <w:right w:val="nil"/>
            </w:tcBorders>
          </w:tcPr>
          <w:p w14:paraId="6C83504A" w14:textId="77777777" w:rsidR="006330DC" w:rsidRPr="00693C8E" w:rsidRDefault="006330DC" w:rsidP="00D91B96">
            <w:pPr>
              <w:spacing w:line="264" w:lineRule="auto"/>
              <w:ind w:left="-29"/>
              <w:jc w:val="both"/>
              <w:rPr>
                <w:rFonts w:ascii="Arial Narrow" w:hAnsi="Arial Narrow" w:cs="Arial"/>
                <w:b/>
                <w:snapToGrid w:val="0"/>
                <w:color w:val="0D0D0D" w:themeColor="text1" w:themeTint="F2"/>
                <w:sz w:val="19"/>
                <w:szCs w:val="19"/>
              </w:rPr>
            </w:pPr>
          </w:p>
        </w:tc>
        <w:tc>
          <w:tcPr>
            <w:tcW w:w="792" w:type="dxa"/>
            <w:tcBorders>
              <w:top w:val="single" w:sz="4" w:space="0" w:color="auto"/>
              <w:left w:val="nil"/>
              <w:bottom w:val="single" w:sz="4" w:space="0" w:color="auto"/>
              <w:right w:val="nil"/>
            </w:tcBorders>
          </w:tcPr>
          <w:p w14:paraId="04AC0D50" w14:textId="470E884C" w:rsidR="006330DC" w:rsidRPr="00693C8E" w:rsidRDefault="006330DC" w:rsidP="00D91B96">
            <w:pPr>
              <w:spacing w:line="264" w:lineRule="auto"/>
              <w:jc w:val="center"/>
              <w:rPr>
                <w:rFonts w:ascii="Arial Narrow" w:hAnsi="Arial Narrow" w:cs="Arial"/>
                <w:b/>
                <w:snapToGrid w:val="0"/>
                <w:color w:val="0D0D0D" w:themeColor="text1" w:themeTint="F2"/>
                <w:sz w:val="19"/>
                <w:szCs w:val="19"/>
              </w:rPr>
            </w:pPr>
          </w:p>
        </w:tc>
        <w:tc>
          <w:tcPr>
            <w:tcW w:w="1872" w:type="dxa"/>
            <w:tcBorders>
              <w:top w:val="single" w:sz="4" w:space="0" w:color="auto"/>
              <w:left w:val="nil"/>
              <w:bottom w:val="single" w:sz="4" w:space="0" w:color="auto"/>
              <w:right w:val="nil"/>
            </w:tcBorders>
          </w:tcPr>
          <w:p w14:paraId="5787753A" w14:textId="77777777" w:rsidR="006330DC" w:rsidRPr="00693C8E" w:rsidRDefault="006330DC" w:rsidP="00D91B96">
            <w:pPr>
              <w:spacing w:line="264" w:lineRule="auto"/>
              <w:jc w:val="right"/>
              <w:rPr>
                <w:rFonts w:ascii="Arial Narrow" w:hAnsi="Arial Narrow" w:cs="Arial"/>
                <w:b/>
                <w:snapToGrid w:val="0"/>
                <w:color w:val="0D0D0D" w:themeColor="text1" w:themeTint="F2"/>
                <w:sz w:val="19"/>
                <w:szCs w:val="19"/>
                <w:lang w:val="id-ID"/>
              </w:rPr>
            </w:pPr>
            <w:r w:rsidRPr="00693C8E">
              <w:rPr>
                <w:rFonts w:ascii="Arial Narrow" w:hAnsi="Arial Narrow" w:cs="Arial"/>
                <w:b/>
                <w:snapToGrid w:val="0"/>
                <w:color w:val="0D0D0D" w:themeColor="text1" w:themeTint="F2"/>
                <w:sz w:val="19"/>
                <w:szCs w:val="19"/>
              </w:rPr>
              <w:t>202</w:t>
            </w:r>
            <w:r w:rsidRPr="00693C8E">
              <w:rPr>
                <w:rFonts w:ascii="Arial Narrow" w:hAnsi="Arial Narrow" w:cs="Arial"/>
                <w:b/>
                <w:snapToGrid w:val="0"/>
                <w:color w:val="0D0D0D" w:themeColor="text1" w:themeTint="F2"/>
                <w:sz w:val="19"/>
                <w:szCs w:val="19"/>
                <w:lang w:val="id-ID"/>
              </w:rPr>
              <w:t>1</w:t>
            </w:r>
          </w:p>
        </w:tc>
        <w:tc>
          <w:tcPr>
            <w:tcW w:w="1872" w:type="dxa"/>
            <w:tcBorders>
              <w:top w:val="single" w:sz="4" w:space="0" w:color="auto"/>
              <w:left w:val="nil"/>
              <w:bottom w:val="single" w:sz="4" w:space="0" w:color="auto"/>
              <w:right w:val="nil"/>
            </w:tcBorders>
          </w:tcPr>
          <w:p w14:paraId="02A910A2" w14:textId="77777777" w:rsidR="006330DC" w:rsidRPr="00693C8E" w:rsidRDefault="006330DC" w:rsidP="00D91B96">
            <w:pPr>
              <w:spacing w:line="264" w:lineRule="auto"/>
              <w:ind w:right="-30"/>
              <w:jc w:val="right"/>
              <w:rPr>
                <w:rFonts w:ascii="Arial Narrow" w:hAnsi="Arial Narrow" w:cs="Arial"/>
                <w:b/>
                <w:snapToGrid w:val="0"/>
                <w:color w:val="0D0D0D" w:themeColor="text1" w:themeTint="F2"/>
                <w:sz w:val="19"/>
                <w:szCs w:val="19"/>
                <w:lang w:val="id-ID"/>
              </w:rPr>
            </w:pPr>
            <w:r w:rsidRPr="00693C8E">
              <w:rPr>
                <w:rFonts w:ascii="Arial Narrow" w:hAnsi="Arial Narrow" w:cs="Arial"/>
                <w:b/>
                <w:snapToGrid w:val="0"/>
                <w:color w:val="0D0D0D" w:themeColor="text1" w:themeTint="F2"/>
                <w:sz w:val="19"/>
                <w:szCs w:val="19"/>
              </w:rPr>
              <w:t>20</w:t>
            </w:r>
            <w:r w:rsidRPr="00693C8E">
              <w:rPr>
                <w:rFonts w:ascii="Arial Narrow" w:hAnsi="Arial Narrow" w:cs="Arial"/>
                <w:b/>
                <w:snapToGrid w:val="0"/>
                <w:color w:val="0D0D0D" w:themeColor="text1" w:themeTint="F2"/>
                <w:sz w:val="19"/>
                <w:szCs w:val="19"/>
                <w:lang w:val="id-ID"/>
              </w:rPr>
              <w:t>20</w:t>
            </w:r>
          </w:p>
        </w:tc>
      </w:tr>
      <w:tr w:rsidR="006917D4" w:rsidRPr="00D93B4A" w14:paraId="62AF0571" w14:textId="77777777" w:rsidTr="00693C8E">
        <w:trPr>
          <w:cantSplit/>
          <w:trHeight w:val="164"/>
        </w:trPr>
        <w:tc>
          <w:tcPr>
            <w:tcW w:w="4104" w:type="dxa"/>
            <w:tcBorders>
              <w:top w:val="single" w:sz="4" w:space="0" w:color="auto"/>
              <w:left w:val="nil"/>
              <w:bottom w:val="nil"/>
              <w:right w:val="nil"/>
            </w:tcBorders>
          </w:tcPr>
          <w:p w14:paraId="4D84FAEE" w14:textId="526C9B60" w:rsidR="006330DC" w:rsidRPr="00693C8E" w:rsidRDefault="006330DC" w:rsidP="00D91B96">
            <w:pPr>
              <w:spacing w:line="264" w:lineRule="auto"/>
              <w:ind w:left="-29"/>
              <w:jc w:val="both"/>
              <w:rPr>
                <w:rFonts w:ascii="Arial Narrow" w:hAnsi="Arial Narrow" w:cs="Arial"/>
                <w:snapToGrid w:val="0"/>
                <w:color w:val="0D0D0D" w:themeColor="text1" w:themeTint="F2"/>
                <w:sz w:val="19"/>
                <w:szCs w:val="19"/>
              </w:rPr>
            </w:pPr>
            <w:r w:rsidRPr="00693C8E">
              <w:rPr>
                <w:rFonts w:ascii="Arial Narrow" w:hAnsi="Arial Narrow" w:cs="Arial"/>
                <w:snapToGrid w:val="0"/>
                <w:color w:val="0D0D0D" w:themeColor="text1" w:themeTint="F2"/>
                <w:sz w:val="19"/>
                <w:szCs w:val="19"/>
              </w:rPr>
              <w:t>Guaranty deposits payable</w:t>
            </w:r>
          </w:p>
        </w:tc>
        <w:tc>
          <w:tcPr>
            <w:tcW w:w="792" w:type="dxa"/>
            <w:tcBorders>
              <w:top w:val="single" w:sz="4" w:space="0" w:color="auto"/>
              <w:left w:val="nil"/>
              <w:bottom w:val="nil"/>
              <w:right w:val="nil"/>
            </w:tcBorders>
          </w:tcPr>
          <w:p w14:paraId="019B52EF" w14:textId="471E97D5" w:rsidR="006330DC" w:rsidRPr="00693C8E" w:rsidRDefault="006330DC" w:rsidP="00D91B96">
            <w:pPr>
              <w:spacing w:line="264" w:lineRule="auto"/>
              <w:jc w:val="center"/>
              <w:rPr>
                <w:rFonts w:ascii="Arial Narrow" w:hAnsi="Arial Narrow" w:cs="Arial"/>
                <w:snapToGrid w:val="0"/>
                <w:color w:val="0D0D0D" w:themeColor="text1" w:themeTint="F2"/>
                <w:sz w:val="19"/>
                <w:szCs w:val="19"/>
              </w:rPr>
            </w:pPr>
          </w:p>
        </w:tc>
        <w:tc>
          <w:tcPr>
            <w:tcW w:w="1872" w:type="dxa"/>
            <w:tcBorders>
              <w:top w:val="single" w:sz="4" w:space="0" w:color="auto"/>
              <w:left w:val="nil"/>
              <w:bottom w:val="nil"/>
              <w:right w:val="nil"/>
            </w:tcBorders>
          </w:tcPr>
          <w:p w14:paraId="3EC93F77" w14:textId="6E30EAE3" w:rsidR="006330DC" w:rsidRPr="00693C8E" w:rsidRDefault="006330DC" w:rsidP="00D91B96">
            <w:pPr>
              <w:spacing w:line="264" w:lineRule="auto"/>
              <w:jc w:val="right"/>
              <w:rPr>
                <w:rFonts w:ascii="Arial Narrow" w:hAnsi="Arial Narrow" w:cs="Arial"/>
                <w:snapToGrid w:val="0"/>
                <w:color w:val="0D0D0D" w:themeColor="text1" w:themeTint="F2"/>
                <w:sz w:val="19"/>
                <w:szCs w:val="19"/>
              </w:rPr>
            </w:pPr>
            <w:r w:rsidRPr="00693C8E">
              <w:rPr>
                <w:rFonts w:ascii="Arial Narrow" w:hAnsi="Arial Narrow" w:cs="Arial"/>
                <w:snapToGrid w:val="0"/>
                <w:color w:val="0D0D0D" w:themeColor="text1" w:themeTint="F2"/>
                <w:sz w:val="19"/>
                <w:szCs w:val="19"/>
              </w:rPr>
              <w:t>6,300</w:t>
            </w:r>
          </w:p>
        </w:tc>
        <w:tc>
          <w:tcPr>
            <w:tcW w:w="1872" w:type="dxa"/>
            <w:tcBorders>
              <w:top w:val="single" w:sz="4" w:space="0" w:color="auto"/>
              <w:left w:val="nil"/>
              <w:bottom w:val="nil"/>
              <w:right w:val="nil"/>
            </w:tcBorders>
          </w:tcPr>
          <w:p w14:paraId="49948B40" w14:textId="3E1C8C86" w:rsidR="006330DC" w:rsidRPr="00693C8E" w:rsidRDefault="006330DC" w:rsidP="00D91B96">
            <w:pPr>
              <w:spacing w:line="264" w:lineRule="auto"/>
              <w:jc w:val="right"/>
              <w:rPr>
                <w:rFonts w:ascii="Arial Narrow" w:hAnsi="Arial Narrow" w:cs="Arial"/>
                <w:snapToGrid w:val="0"/>
                <w:color w:val="0D0D0D" w:themeColor="text1" w:themeTint="F2"/>
                <w:sz w:val="19"/>
                <w:szCs w:val="19"/>
              </w:rPr>
            </w:pPr>
            <w:r w:rsidRPr="00693C8E">
              <w:rPr>
                <w:rFonts w:ascii="Arial Narrow" w:hAnsi="Arial Narrow" w:cs="Arial"/>
                <w:snapToGrid w:val="0"/>
                <w:color w:val="0D0D0D" w:themeColor="text1" w:themeTint="F2"/>
                <w:sz w:val="19"/>
                <w:szCs w:val="19"/>
              </w:rPr>
              <w:t>6,300</w:t>
            </w:r>
          </w:p>
        </w:tc>
      </w:tr>
      <w:tr w:rsidR="006917D4" w:rsidRPr="00D93B4A" w14:paraId="2EA86E6A" w14:textId="77777777" w:rsidTr="00693C8E">
        <w:trPr>
          <w:cantSplit/>
          <w:trHeight w:val="203"/>
        </w:trPr>
        <w:tc>
          <w:tcPr>
            <w:tcW w:w="4104" w:type="dxa"/>
            <w:tcBorders>
              <w:top w:val="nil"/>
              <w:left w:val="nil"/>
              <w:bottom w:val="single" w:sz="4" w:space="0" w:color="auto"/>
              <w:right w:val="nil"/>
            </w:tcBorders>
          </w:tcPr>
          <w:p w14:paraId="6F70AF2B" w14:textId="65DC1495" w:rsidR="006330DC" w:rsidRPr="00693C8E" w:rsidRDefault="006330DC" w:rsidP="00D91B96">
            <w:pPr>
              <w:spacing w:line="264" w:lineRule="auto"/>
              <w:ind w:left="-29"/>
              <w:jc w:val="both"/>
              <w:rPr>
                <w:rFonts w:ascii="Arial Narrow" w:hAnsi="Arial Narrow" w:cs="Arial"/>
                <w:snapToGrid w:val="0"/>
                <w:color w:val="0D0D0D" w:themeColor="text1" w:themeTint="F2"/>
                <w:sz w:val="19"/>
                <w:szCs w:val="19"/>
              </w:rPr>
            </w:pPr>
            <w:r w:rsidRPr="00693C8E">
              <w:rPr>
                <w:rFonts w:ascii="Arial Narrow" w:hAnsi="Arial Narrow" w:cs="Arial"/>
                <w:snapToGrid w:val="0"/>
                <w:color w:val="0D0D0D" w:themeColor="text1" w:themeTint="F2"/>
                <w:sz w:val="19"/>
                <w:szCs w:val="19"/>
              </w:rPr>
              <w:t>Other payables</w:t>
            </w:r>
          </w:p>
        </w:tc>
        <w:tc>
          <w:tcPr>
            <w:tcW w:w="792" w:type="dxa"/>
            <w:tcBorders>
              <w:top w:val="nil"/>
              <w:left w:val="nil"/>
              <w:bottom w:val="single" w:sz="4" w:space="0" w:color="auto"/>
              <w:right w:val="nil"/>
            </w:tcBorders>
          </w:tcPr>
          <w:p w14:paraId="50FCECC5" w14:textId="33222C85" w:rsidR="006330DC" w:rsidRPr="00693C8E" w:rsidRDefault="006330DC" w:rsidP="00D91B96">
            <w:pPr>
              <w:spacing w:line="264" w:lineRule="auto"/>
              <w:jc w:val="center"/>
              <w:rPr>
                <w:rFonts w:ascii="Arial Narrow" w:hAnsi="Arial Narrow" w:cs="Arial"/>
                <w:snapToGrid w:val="0"/>
                <w:color w:val="0D0D0D" w:themeColor="text1" w:themeTint="F2"/>
                <w:sz w:val="19"/>
                <w:szCs w:val="19"/>
              </w:rPr>
            </w:pPr>
          </w:p>
        </w:tc>
        <w:tc>
          <w:tcPr>
            <w:tcW w:w="1872" w:type="dxa"/>
            <w:tcBorders>
              <w:top w:val="nil"/>
              <w:left w:val="nil"/>
              <w:bottom w:val="single" w:sz="4" w:space="0" w:color="auto"/>
              <w:right w:val="nil"/>
            </w:tcBorders>
          </w:tcPr>
          <w:p w14:paraId="12142DFE" w14:textId="69F25A65" w:rsidR="006330DC" w:rsidRPr="00693C8E" w:rsidRDefault="006330DC" w:rsidP="00D91B96">
            <w:pPr>
              <w:spacing w:line="264" w:lineRule="auto"/>
              <w:jc w:val="right"/>
              <w:rPr>
                <w:rFonts w:ascii="Arial Narrow" w:hAnsi="Arial Narrow" w:cs="Arial"/>
                <w:snapToGrid w:val="0"/>
                <w:color w:val="0D0D0D" w:themeColor="text1" w:themeTint="F2"/>
                <w:sz w:val="19"/>
                <w:szCs w:val="19"/>
              </w:rPr>
            </w:pPr>
            <w:r w:rsidRPr="00693C8E">
              <w:rPr>
                <w:rFonts w:ascii="Arial Narrow" w:hAnsi="Arial Narrow" w:cs="Arial"/>
                <w:snapToGrid w:val="0"/>
                <w:color w:val="0D0D0D" w:themeColor="text1" w:themeTint="F2"/>
                <w:sz w:val="19"/>
                <w:szCs w:val="19"/>
              </w:rPr>
              <w:t>35,531,037</w:t>
            </w:r>
          </w:p>
        </w:tc>
        <w:tc>
          <w:tcPr>
            <w:tcW w:w="1872" w:type="dxa"/>
            <w:tcBorders>
              <w:top w:val="nil"/>
              <w:left w:val="nil"/>
              <w:bottom w:val="single" w:sz="4" w:space="0" w:color="auto"/>
              <w:right w:val="nil"/>
            </w:tcBorders>
          </w:tcPr>
          <w:p w14:paraId="2B351662" w14:textId="48D7CB90" w:rsidR="006330DC" w:rsidRPr="00693C8E" w:rsidRDefault="006330DC" w:rsidP="00D91B96">
            <w:pPr>
              <w:spacing w:line="264" w:lineRule="auto"/>
              <w:jc w:val="right"/>
              <w:rPr>
                <w:rFonts w:ascii="Arial Narrow" w:hAnsi="Arial Narrow" w:cs="Arial"/>
                <w:snapToGrid w:val="0"/>
                <w:color w:val="0D0D0D" w:themeColor="text1" w:themeTint="F2"/>
                <w:sz w:val="19"/>
                <w:szCs w:val="19"/>
              </w:rPr>
            </w:pPr>
            <w:r w:rsidRPr="00693C8E">
              <w:rPr>
                <w:rFonts w:ascii="Arial Narrow" w:hAnsi="Arial Narrow" w:cs="Arial"/>
                <w:snapToGrid w:val="0"/>
                <w:color w:val="0D0D0D" w:themeColor="text1" w:themeTint="F2"/>
                <w:sz w:val="19"/>
                <w:szCs w:val="19"/>
              </w:rPr>
              <w:t>29,565,028</w:t>
            </w:r>
          </w:p>
        </w:tc>
      </w:tr>
      <w:tr w:rsidR="006917D4" w:rsidRPr="00D93B4A" w14:paraId="6696ED68" w14:textId="77777777" w:rsidTr="00D93B4A">
        <w:trPr>
          <w:cantSplit/>
          <w:trHeight w:val="73"/>
        </w:trPr>
        <w:tc>
          <w:tcPr>
            <w:tcW w:w="4104" w:type="dxa"/>
            <w:tcBorders>
              <w:top w:val="single" w:sz="4" w:space="0" w:color="auto"/>
              <w:left w:val="nil"/>
              <w:bottom w:val="double" w:sz="4" w:space="0" w:color="auto"/>
              <w:right w:val="nil"/>
            </w:tcBorders>
          </w:tcPr>
          <w:p w14:paraId="478981DD" w14:textId="77777777" w:rsidR="006330DC" w:rsidRPr="00693C8E" w:rsidRDefault="006330DC" w:rsidP="00D91B96">
            <w:pPr>
              <w:spacing w:line="264" w:lineRule="auto"/>
              <w:ind w:left="-29"/>
              <w:jc w:val="both"/>
              <w:rPr>
                <w:rFonts w:ascii="Arial Narrow" w:hAnsi="Arial Narrow" w:cs="Arial"/>
                <w:b/>
                <w:snapToGrid w:val="0"/>
                <w:color w:val="0D0D0D" w:themeColor="text1" w:themeTint="F2"/>
                <w:sz w:val="19"/>
                <w:szCs w:val="19"/>
              </w:rPr>
            </w:pPr>
          </w:p>
        </w:tc>
        <w:tc>
          <w:tcPr>
            <w:tcW w:w="792" w:type="dxa"/>
            <w:tcBorders>
              <w:top w:val="single" w:sz="4" w:space="0" w:color="auto"/>
              <w:left w:val="nil"/>
              <w:bottom w:val="double" w:sz="4" w:space="0" w:color="auto"/>
              <w:right w:val="nil"/>
            </w:tcBorders>
          </w:tcPr>
          <w:p w14:paraId="0147C817" w14:textId="77777777" w:rsidR="006330DC" w:rsidRPr="00693C8E" w:rsidRDefault="006330DC" w:rsidP="00D91B96">
            <w:pPr>
              <w:spacing w:line="264" w:lineRule="auto"/>
              <w:jc w:val="center"/>
              <w:rPr>
                <w:rFonts w:ascii="Arial Narrow" w:hAnsi="Arial Narrow" w:cs="Arial"/>
                <w:snapToGrid w:val="0"/>
                <w:color w:val="0D0D0D" w:themeColor="text1" w:themeTint="F2"/>
                <w:sz w:val="19"/>
                <w:szCs w:val="19"/>
              </w:rPr>
            </w:pPr>
          </w:p>
        </w:tc>
        <w:tc>
          <w:tcPr>
            <w:tcW w:w="1872" w:type="dxa"/>
            <w:tcBorders>
              <w:top w:val="single" w:sz="4" w:space="0" w:color="auto"/>
              <w:left w:val="nil"/>
              <w:bottom w:val="double" w:sz="4" w:space="0" w:color="auto"/>
              <w:right w:val="nil"/>
            </w:tcBorders>
          </w:tcPr>
          <w:p w14:paraId="39D3D4CD" w14:textId="434D3AD0" w:rsidR="006330DC" w:rsidRPr="00693C8E" w:rsidRDefault="006330DC" w:rsidP="00D91B96">
            <w:pPr>
              <w:spacing w:line="264" w:lineRule="auto"/>
              <w:jc w:val="right"/>
              <w:rPr>
                <w:rFonts w:ascii="Arial Narrow" w:hAnsi="Arial Narrow" w:cs="Arial"/>
                <w:b/>
                <w:snapToGrid w:val="0"/>
                <w:color w:val="0D0D0D" w:themeColor="text1" w:themeTint="F2"/>
                <w:sz w:val="19"/>
                <w:szCs w:val="19"/>
              </w:rPr>
            </w:pPr>
            <w:r w:rsidRPr="00693C8E">
              <w:rPr>
                <w:rFonts w:ascii="Arial Narrow" w:hAnsi="Arial Narrow" w:cs="Arial"/>
                <w:b/>
                <w:snapToGrid w:val="0"/>
                <w:color w:val="0D0D0D" w:themeColor="text1" w:themeTint="F2"/>
                <w:sz w:val="19"/>
                <w:szCs w:val="19"/>
              </w:rPr>
              <w:t>35,537,337</w:t>
            </w:r>
          </w:p>
        </w:tc>
        <w:tc>
          <w:tcPr>
            <w:tcW w:w="1872" w:type="dxa"/>
            <w:tcBorders>
              <w:top w:val="single" w:sz="4" w:space="0" w:color="auto"/>
              <w:left w:val="nil"/>
              <w:bottom w:val="double" w:sz="4" w:space="0" w:color="auto"/>
              <w:right w:val="nil"/>
            </w:tcBorders>
          </w:tcPr>
          <w:p w14:paraId="0E978A07" w14:textId="42C36CB5" w:rsidR="006330DC" w:rsidRPr="00693C8E" w:rsidRDefault="006330DC" w:rsidP="00D91B96">
            <w:pPr>
              <w:spacing w:line="264" w:lineRule="auto"/>
              <w:ind w:right="-30"/>
              <w:jc w:val="right"/>
              <w:rPr>
                <w:rFonts w:ascii="Arial Narrow" w:hAnsi="Arial Narrow" w:cs="Arial"/>
                <w:b/>
                <w:snapToGrid w:val="0"/>
                <w:color w:val="0D0D0D" w:themeColor="text1" w:themeTint="F2"/>
                <w:sz w:val="19"/>
                <w:szCs w:val="19"/>
              </w:rPr>
            </w:pPr>
            <w:r w:rsidRPr="00693C8E">
              <w:rPr>
                <w:rFonts w:ascii="Arial Narrow" w:hAnsi="Arial Narrow" w:cs="Arial"/>
                <w:b/>
                <w:snapToGrid w:val="0"/>
                <w:color w:val="0D0D0D" w:themeColor="text1" w:themeTint="F2"/>
                <w:sz w:val="19"/>
                <w:szCs w:val="19"/>
              </w:rPr>
              <w:t>29,571,328</w:t>
            </w:r>
          </w:p>
        </w:tc>
      </w:tr>
    </w:tbl>
    <w:p w14:paraId="2D70506E" w14:textId="77777777" w:rsidR="00293CFA" w:rsidRPr="00D93B4A" w:rsidRDefault="00293CFA" w:rsidP="00293CFA">
      <w:pPr>
        <w:jc w:val="both"/>
        <w:rPr>
          <w:rFonts w:ascii="Arial" w:hAnsi="Arial" w:cs="Arial"/>
          <w:snapToGrid w:val="0"/>
          <w:color w:val="0D0D0D" w:themeColor="text1" w:themeTint="F2"/>
          <w:sz w:val="22"/>
          <w:szCs w:val="22"/>
        </w:rPr>
      </w:pPr>
    </w:p>
    <w:p w14:paraId="48CA492D" w14:textId="680C6D38" w:rsidR="00293CFA" w:rsidRPr="005F15EF" w:rsidRDefault="00033531" w:rsidP="00293CFA">
      <w:pPr>
        <w:pStyle w:val="Caption"/>
        <w:tabs>
          <w:tab w:val="clear" w:pos="360"/>
          <w:tab w:val="left" w:pos="709"/>
        </w:tabs>
        <w:ind w:left="0" w:firstLine="0"/>
        <w:jc w:val="both"/>
        <w:rPr>
          <w:rFonts w:cs="Arial"/>
          <w:b w:val="0"/>
          <w:color w:val="0D0D0D" w:themeColor="text1" w:themeTint="F2"/>
          <w:szCs w:val="22"/>
        </w:rPr>
      </w:pPr>
      <w:r>
        <w:rPr>
          <w:rFonts w:cs="Arial"/>
          <w:b w:val="0"/>
          <w:color w:val="0D0D0D" w:themeColor="text1" w:themeTint="F2"/>
          <w:szCs w:val="22"/>
        </w:rPr>
        <w:t xml:space="preserve">The </w:t>
      </w:r>
      <w:r w:rsidR="00293CFA" w:rsidRPr="005F15EF">
        <w:rPr>
          <w:rFonts w:cs="Arial"/>
          <w:b w:val="0"/>
          <w:color w:val="0D0D0D" w:themeColor="text1" w:themeTint="F2"/>
          <w:szCs w:val="22"/>
        </w:rPr>
        <w:t xml:space="preserve">Other </w:t>
      </w:r>
      <w:r>
        <w:rPr>
          <w:rFonts w:cs="Arial"/>
          <w:b w:val="0"/>
          <w:color w:val="0D0D0D" w:themeColor="text1" w:themeTint="F2"/>
          <w:szCs w:val="22"/>
        </w:rPr>
        <w:t>P</w:t>
      </w:r>
      <w:r w:rsidR="00293CFA" w:rsidRPr="005F15EF">
        <w:rPr>
          <w:rFonts w:cs="Arial"/>
          <w:b w:val="0"/>
          <w:color w:val="0D0D0D" w:themeColor="text1" w:themeTint="F2"/>
          <w:szCs w:val="22"/>
        </w:rPr>
        <w:t xml:space="preserve">ayables account includes depository liabilities and loan payments of </w:t>
      </w:r>
      <w:r>
        <w:rPr>
          <w:rFonts w:cs="Arial"/>
          <w:b w:val="0"/>
          <w:color w:val="0D0D0D" w:themeColor="text1" w:themeTint="F2"/>
          <w:szCs w:val="22"/>
        </w:rPr>
        <w:t xml:space="preserve">NTA </w:t>
      </w:r>
      <w:r w:rsidR="00293CFA" w:rsidRPr="005F15EF">
        <w:rPr>
          <w:rFonts w:cs="Arial"/>
          <w:b w:val="0"/>
          <w:color w:val="0D0D0D" w:themeColor="text1" w:themeTint="F2"/>
          <w:szCs w:val="22"/>
        </w:rPr>
        <w:t>employees withheld from their salaries for remittance to government agencies or financial institutions like the BIR, GSIS, Pag-IBIG, Quedan and Rural Credit Guarantee Corporation, Gintong Alay, and Government Employees Mutual Benefit Association.</w:t>
      </w:r>
    </w:p>
    <w:p w14:paraId="13662C8D" w14:textId="3C8EB016" w:rsidR="00293CFA" w:rsidRPr="00693C8E" w:rsidRDefault="00293CFA" w:rsidP="00293CFA">
      <w:pPr>
        <w:rPr>
          <w:rFonts w:ascii="Arial" w:hAnsi="Arial" w:cs="Arial"/>
          <w:color w:val="0D0D0D" w:themeColor="text1" w:themeTint="F2"/>
          <w:sz w:val="18"/>
          <w:szCs w:val="18"/>
        </w:rPr>
      </w:pPr>
    </w:p>
    <w:p w14:paraId="49061A7A" w14:textId="0A329609" w:rsidR="00693C8E" w:rsidRPr="00693C8E" w:rsidRDefault="00693C8E" w:rsidP="00293CFA">
      <w:pPr>
        <w:rPr>
          <w:rFonts w:ascii="Arial" w:hAnsi="Arial" w:cs="Arial"/>
          <w:color w:val="0D0D0D" w:themeColor="text1" w:themeTint="F2"/>
          <w:sz w:val="18"/>
          <w:szCs w:val="18"/>
        </w:rPr>
      </w:pPr>
    </w:p>
    <w:p w14:paraId="79C0B325" w14:textId="77777777" w:rsidR="00293CFA" w:rsidRPr="003F15C4" w:rsidRDefault="00293CFA" w:rsidP="00293CFA">
      <w:pPr>
        <w:pStyle w:val="Heading1"/>
        <w:numPr>
          <w:ilvl w:val="0"/>
          <w:numId w:val="30"/>
        </w:numPr>
        <w:ind w:left="0" w:firstLine="0"/>
        <w:rPr>
          <w:rFonts w:cs="Arial"/>
          <w:color w:val="000000" w:themeColor="text1"/>
          <w:sz w:val="22"/>
          <w:szCs w:val="22"/>
        </w:rPr>
      </w:pPr>
      <w:r w:rsidRPr="003F15C4">
        <w:rPr>
          <w:rFonts w:cs="Arial"/>
          <w:color w:val="000000" w:themeColor="text1"/>
          <w:sz w:val="22"/>
          <w:szCs w:val="22"/>
        </w:rPr>
        <w:t>PROVISIONS</w:t>
      </w:r>
    </w:p>
    <w:p w14:paraId="4C9C7968" w14:textId="77777777" w:rsidR="00D93B4A" w:rsidRPr="003F15C4" w:rsidRDefault="00D93B4A" w:rsidP="00293CFA">
      <w:pPr>
        <w:jc w:val="both"/>
        <w:rPr>
          <w:rFonts w:ascii="Arial" w:hAnsi="Arial" w:cs="Arial"/>
          <w:snapToGrid w:val="0"/>
          <w:color w:val="000000" w:themeColor="text1"/>
          <w:sz w:val="22"/>
          <w:szCs w:val="22"/>
        </w:rPr>
      </w:pPr>
    </w:p>
    <w:p w14:paraId="193CE99B" w14:textId="5E11B7AB" w:rsidR="00293CFA" w:rsidRPr="003F15C4" w:rsidRDefault="00293CFA" w:rsidP="00293CFA">
      <w:pPr>
        <w:jc w:val="both"/>
        <w:rPr>
          <w:rFonts w:ascii="Arial" w:hAnsi="Arial" w:cs="Arial"/>
          <w:snapToGrid w:val="0"/>
          <w:color w:val="000000" w:themeColor="text1"/>
          <w:sz w:val="22"/>
          <w:szCs w:val="22"/>
        </w:rPr>
      </w:pPr>
      <w:r w:rsidRPr="003F15C4">
        <w:rPr>
          <w:rFonts w:ascii="Arial" w:hAnsi="Arial" w:cs="Arial"/>
          <w:snapToGrid w:val="0"/>
          <w:color w:val="000000" w:themeColor="text1"/>
          <w:sz w:val="22"/>
          <w:szCs w:val="22"/>
        </w:rPr>
        <w:t xml:space="preserve">This account includes the provision for leave benefits payable amounting to </w:t>
      </w:r>
      <w:r w:rsidR="00693C8E" w:rsidRPr="003F15C4">
        <w:rPr>
          <w:rFonts w:ascii="Arial" w:hAnsi="Arial" w:cs="Arial"/>
          <w:snapToGrid w:val="0"/>
          <w:color w:val="000000" w:themeColor="text1"/>
          <w:sz w:val="22"/>
          <w:szCs w:val="22"/>
        </w:rPr>
        <w:t xml:space="preserve">                  </w:t>
      </w:r>
      <w:r w:rsidRPr="003F15C4">
        <w:rPr>
          <w:rFonts w:ascii="Arial" w:hAnsi="Arial" w:cs="Arial"/>
          <w:snapToGrid w:val="0"/>
          <w:color w:val="000000" w:themeColor="text1"/>
          <w:sz w:val="22"/>
          <w:szCs w:val="22"/>
        </w:rPr>
        <w:t>P</w:t>
      </w:r>
      <w:r w:rsidRPr="003F15C4">
        <w:rPr>
          <w:rFonts w:ascii="Arial" w:hAnsi="Arial" w:cs="Arial"/>
          <w:snapToGrid w:val="0"/>
          <w:color w:val="000000" w:themeColor="text1"/>
          <w:sz w:val="22"/>
          <w:szCs w:val="22"/>
          <w:lang w:val="id-ID"/>
        </w:rPr>
        <w:t>137.970</w:t>
      </w:r>
      <w:r w:rsidRPr="003F15C4">
        <w:rPr>
          <w:rFonts w:ascii="Arial" w:hAnsi="Arial" w:cs="Arial"/>
          <w:snapToGrid w:val="0"/>
          <w:color w:val="000000" w:themeColor="text1"/>
          <w:sz w:val="22"/>
          <w:szCs w:val="22"/>
        </w:rPr>
        <w:t xml:space="preserve"> million and P</w:t>
      </w:r>
      <w:r w:rsidRPr="003F15C4">
        <w:rPr>
          <w:rFonts w:ascii="Arial" w:hAnsi="Arial" w:cs="Arial"/>
          <w:snapToGrid w:val="0"/>
          <w:color w:val="000000" w:themeColor="text1"/>
          <w:sz w:val="22"/>
          <w:szCs w:val="22"/>
          <w:lang w:val="id-ID"/>
        </w:rPr>
        <w:t xml:space="preserve">141.689 </w:t>
      </w:r>
      <w:r w:rsidRPr="003F15C4">
        <w:rPr>
          <w:rFonts w:ascii="Arial" w:hAnsi="Arial" w:cs="Arial"/>
          <w:snapToGrid w:val="0"/>
          <w:color w:val="000000" w:themeColor="text1"/>
          <w:sz w:val="22"/>
          <w:szCs w:val="22"/>
        </w:rPr>
        <w:t xml:space="preserve">million </w:t>
      </w:r>
      <w:r w:rsidR="00693C8E" w:rsidRPr="003F15C4">
        <w:rPr>
          <w:rFonts w:ascii="Arial" w:hAnsi="Arial" w:cs="Arial"/>
          <w:snapToGrid w:val="0"/>
          <w:color w:val="000000" w:themeColor="text1"/>
          <w:sz w:val="22"/>
          <w:szCs w:val="22"/>
        </w:rPr>
        <w:t>as at December 31, 2021</w:t>
      </w:r>
      <w:r w:rsidRPr="003F15C4">
        <w:rPr>
          <w:rFonts w:ascii="Arial" w:hAnsi="Arial" w:cs="Arial"/>
          <w:snapToGrid w:val="0"/>
          <w:color w:val="000000" w:themeColor="text1"/>
          <w:sz w:val="22"/>
          <w:szCs w:val="22"/>
        </w:rPr>
        <w:t xml:space="preserve"> and 20</w:t>
      </w:r>
      <w:r w:rsidRPr="003F15C4">
        <w:rPr>
          <w:rFonts w:ascii="Arial" w:hAnsi="Arial" w:cs="Arial"/>
          <w:snapToGrid w:val="0"/>
          <w:color w:val="000000" w:themeColor="text1"/>
          <w:sz w:val="22"/>
          <w:szCs w:val="22"/>
          <w:lang w:val="id-ID"/>
        </w:rPr>
        <w:t>20</w:t>
      </w:r>
      <w:r w:rsidRPr="003F15C4">
        <w:rPr>
          <w:rFonts w:ascii="Arial" w:hAnsi="Arial" w:cs="Arial"/>
          <w:snapToGrid w:val="0"/>
          <w:color w:val="000000" w:themeColor="text1"/>
          <w:sz w:val="22"/>
          <w:szCs w:val="22"/>
        </w:rPr>
        <w:t>, respectively</w:t>
      </w:r>
      <w:r w:rsidR="00693C8E" w:rsidRPr="003F15C4">
        <w:rPr>
          <w:rFonts w:ascii="Arial" w:hAnsi="Arial" w:cs="Arial"/>
          <w:snapToGrid w:val="0"/>
          <w:color w:val="000000" w:themeColor="text1"/>
          <w:sz w:val="22"/>
          <w:szCs w:val="22"/>
        </w:rPr>
        <w:t>,</w:t>
      </w:r>
      <w:r w:rsidRPr="003F15C4">
        <w:rPr>
          <w:rFonts w:ascii="Arial" w:hAnsi="Arial" w:cs="Arial"/>
          <w:snapToGrid w:val="0"/>
          <w:color w:val="000000" w:themeColor="text1"/>
          <w:sz w:val="22"/>
          <w:szCs w:val="22"/>
        </w:rPr>
        <w:t xml:space="preserve"> which was recognized by the NTA in compliance with the provisions of IPSAS 19.</w:t>
      </w:r>
    </w:p>
    <w:p w14:paraId="497295AC" w14:textId="77777777" w:rsidR="00293CFA" w:rsidRPr="005F15EF" w:rsidRDefault="00293CFA" w:rsidP="00470E08">
      <w:pPr>
        <w:pStyle w:val="Heading1"/>
        <w:numPr>
          <w:ilvl w:val="0"/>
          <w:numId w:val="30"/>
        </w:numPr>
        <w:ind w:left="709" w:hanging="709"/>
        <w:rPr>
          <w:rFonts w:cs="Arial"/>
          <w:color w:val="0D0D0D" w:themeColor="text1" w:themeTint="F2"/>
          <w:sz w:val="22"/>
          <w:szCs w:val="22"/>
        </w:rPr>
      </w:pPr>
      <w:r w:rsidRPr="005F15EF">
        <w:rPr>
          <w:rFonts w:cs="Arial"/>
          <w:color w:val="0D0D0D" w:themeColor="text1" w:themeTint="F2"/>
          <w:sz w:val="22"/>
          <w:szCs w:val="22"/>
        </w:rPr>
        <w:lastRenderedPageBreak/>
        <w:t>SERVICE AND BUSINESS INCOME</w:t>
      </w:r>
    </w:p>
    <w:p w14:paraId="4BE4CBD0" w14:textId="77777777" w:rsidR="00293CFA" w:rsidRPr="0064680E" w:rsidRDefault="00293CFA" w:rsidP="00293CFA">
      <w:pPr>
        <w:jc w:val="both"/>
        <w:rPr>
          <w:rFonts w:ascii="Arial" w:hAnsi="Arial" w:cs="Arial"/>
          <w:snapToGrid w:val="0"/>
          <w:color w:val="0D0D0D" w:themeColor="text1" w:themeTint="F2"/>
          <w:sz w:val="22"/>
          <w:szCs w:val="22"/>
        </w:rPr>
      </w:pPr>
    </w:p>
    <w:p w14:paraId="236BCCB8" w14:textId="77777777" w:rsidR="00293CFA" w:rsidRPr="005F15EF" w:rsidRDefault="00293CFA" w:rsidP="00293CFA">
      <w:pPr>
        <w:jc w:val="both"/>
        <w:rPr>
          <w:rFonts w:ascii="Arial" w:hAnsi="Arial" w:cs="Arial"/>
          <w:snapToGrid w:val="0"/>
          <w:color w:val="0D0D0D" w:themeColor="text1" w:themeTint="F2"/>
          <w:sz w:val="22"/>
          <w:szCs w:val="22"/>
        </w:rPr>
      </w:pPr>
      <w:r w:rsidRPr="005F15EF">
        <w:rPr>
          <w:rFonts w:ascii="Arial" w:hAnsi="Arial" w:cs="Arial"/>
          <w:snapToGrid w:val="0"/>
          <w:color w:val="0D0D0D" w:themeColor="text1" w:themeTint="F2"/>
          <w:sz w:val="22"/>
          <w:szCs w:val="22"/>
        </w:rPr>
        <w:t>The breakdown of this account is as follows:</w:t>
      </w:r>
    </w:p>
    <w:p w14:paraId="799986BB" w14:textId="77777777" w:rsidR="00293CFA" w:rsidRPr="0064680E" w:rsidRDefault="00293CFA" w:rsidP="00293CFA">
      <w:pPr>
        <w:jc w:val="both"/>
        <w:rPr>
          <w:rFonts w:ascii="Arial" w:hAnsi="Arial" w:cs="Arial"/>
          <w:snapToGrid w:val="0"/>
          <w:color w:val="0D0D0D" w:themeColor="text1" w:themeTint="F2"/>
          <w:sz w:val="22"/>
          <w:szCs w:val="22"/>
        </w:rPr>
      </w:pPr>
    </w:p>
    <w:tbl>
      <w:tblPr>
        <w:tblW w:w="8640" w:type="dxa"/>
        <w:tblInd w:w="30"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4104"/>
        <w:gridCol w:w="792"/>
        <w:gridCol w:w="1872"/>
        <w:gridCol w:w="1872"/>
      </w:tblGrid>
      <w:tr w:rsidR="006917D4" w:rsidRPr="005F15EF" w14:paraId="2C6F3773" w14:textId="77777777" w:rsidTr="00470E08">
        <w:trPr>
          <w:trHeight w:val="192"/>
          <w:tblHeader/>
        </w:trPr>
        <w:tc>
          <w:tcPr>
            <w:tcW w:w="4104" w:type="dxa"/>
            <w:tcBorders>
              <w:top w:val="single" w:sz="4" w:space="0" w:color="auto"/>
              <w:left w:val="nil"/>
              <w:bottom w:val="single" w:sz="4" w:space="0" w:color="auto"/>
              <w:right w:val="nil"/>
            </w:tcBorders>
          </w:tcPr>
          <w:p w14:paraId="11D2B69D" w14:textId="77777777" w:rsidR="00293CFA" w:rsidRPr="00470E08" w:rsidRDefault="00293CFA" w:rsidP="00683AF0">
            <w:pPr>
              <w:spacing w:line="264" w:lineRule="auto"/>
              <w:ind w:left="-29"/>
              <w:jc w:val="both"/>
              <w:rPr>
                <w:rFonts w:ascii="Arial Narrow" w:hAnsi="Arial Narrow" w:cs="Arial"/>
                <w:b/>
                <w:snapToGrid w:val="0"/>
                <w:color w:val="0D0D0D" w:themeColor="text1" w:themeTint="F2"/>
              </w:rPr>
            </w:pPr>
          </w:p>
        </w:tc>
        <w:tc>
          <w:tcPr>
            <w:tcW w:w="792" w:type="dxa"/>
            <w:tcBorders>
              <w:top w:val="single" w:sz="4" w:space="0" w:color="auto"/>
              <w:left w:val="nil"/>
              <w:bottom w:val="single" w:sz="4" w:space="0" w:color="auto"/>
              <w:right w:val="nil"/>
            </w:tcBorders>
          </w:tcPr>
          <w:p w14:paraId="5BB4501E" w14:textId="77777777" w:rsidR="00293CFA" w:rsidRPr="00470E08" w:rsidRDefault="00293CFA" w:rsidP="00683AF0">
            <w:pPr>
              <w:spacing w:line="264" w:lineRule="auto"/>
              <w:ind w:right="-29"/>
              <w:jc w:val="center"/>
              <w:rPr>
                <w:rFonts w:ascii="Arial Narrow" w:hAnsi="Arial Narrow" w:cs="Arial"/>
                <w:b/>
                <w:snapToGrid w:val="0"/>
                <w:color w:val="0D0D0D" w:themeColor="text1" w:themeTint="F2"/>
              </w:rPr>
            </w:pPr>
            <w:r w:rsidRPr="00470E08">
              <w:rPr>
                <w:rFonts w:ascii="Arial Narrow" w:hAnsi="Arial Narrow" w:cs="Arial"/>
                <w:b/>
                <w:snapToGrid w:val="0"/>
                <w:color w:val="0D0D0D" w:themeColor="text1" w:themeTint="F2"/>
              </w:rPr>
              <w:t>Note</w:t>
            </w:r>
          </w:p>
        </w:tc>
        <w:tc>
          <w:tcPr>
            <w:tcW w:w="1872" w:type="dxa"/>
            <w:tcBorders>
              <w:top w:val="single" w:sz="4" w:space="0" w:color="auto"/>
              <w:left w:val="nil"/>
              <w:bottom w:val="single" w:sz="4" w:space="0" w:color="auto"/>
              <w:right w:val="nil"/>
            </w:tcBorders>
          </w:tcPr>
          <w:p w14:paraId="2F7279BF" w14:textId="77777777" w:rsidR="00293CFA" w:rsidRPr="00470E08" w:rsidRDefault="00293CFA" w:rsidP="00683AF0">
            <w:pPr>
              <w:spacing w:line="264" w:lineRule="auto"/>
              <w:ind w:right="-29"/>
              <w:jc w:val="right"/>
              <w:rPr>
                <w:rFonts w:ascii="Arial Narrow" w:hAnsi="Arial Narrow" w:cs="Arial"/>
                <w:b/>
                <w:snapToGrid w:val="0"/>
                <w:color w:val="0D0D0D" w:themeColor="text1" w:themeTint="F2"/>
                <w:lang w:val="id-ID"/>
              </w:rPr>
            </w:pPr>
            <w:r w:rsidRPr="00470E08">
              <w:rPr>
                <w:rFonts w:ascii="Arial Narrow" w:hAnsi="Arial Narrow" w:cs="Arial"/>
                <w:b/>
                <w:snapToGrid w:val="0"/>
                <w:color w:val="0D0D0D" w:themeColor="text1" w:themeTint="F2"/>
              </w:rPr>
              <w:t xml:space="preserve">      202</w:t>
            </w:r>
            <w:r w:rsidRPr="00470E08">
              <w:rPr>
                <w:rFonts w:ascii="Arial Narrow" w:hAnsi="Arial Narrow" w:cs="Arial"/>
                <w:b/>
                <w:snapToGrid w:val="0"/>
                <w:color w:val="0D0D0D" w:themeColor="text1" w:themeTint="F2"/>
                <w:lang w:val="id-ID"/>
              </w:rPr>
              <w:t>1</w:t>
            </w:r>
          </w:p>
        </w:tc>
        <w:tc>
          <w:tcPr>
            <w:tcW w:w="1872" w:type="dxa"/>
            <w:tcBorders>
              <w:top w:val="single" w:sz="4" w:space="0" w:color="auto"/>
              <w:left w:val="nil"/>
              <w:bottom w:val="single" w:sz="4" w:space="0" w:color="auto"/>
              <w:right w:val="nil"/>
            </w:tcBorders>
          </w:tcPr>
          <w:p w14:paraId="55B56EF9" w14:textId="77777777" w:rsidR="00293CFA" w:rsidRPr="00470E08" w:rsidRDefault="00293CFA" w:rsidP="00683AF0">
            <w:pPr>
              <w:spacing w:line="264" w:lineRule="auto"/>
              <w:ind w:right="-29"/>
              <w:jc w:val="right"/>
              <w:rPr>
                <w:rFonts w:ascii="Arial Narrow" w:hAnsi="Arial Narrow" w:cs="Arial"/>
                <w:b/>
                <w:snapToGrid w:val="0"/>
                <w:color w:val="0D0D0D" w:themeColor="text1" w:themeTint="F2"/>
                <w:lang w:val="id-ID"/>
              </w:rPr>
            </w:pPr>
            <w:r w:rsidRPr="00470E08">
              <w:rPr>
                <w:rFonts w:ascii="Arial Narrow" w:hAnsi="Arial Narrow" w:cs="Arial"/>
                <w:b/>
                <w:snapToGrid w:val="0"/>
                <w:color w:val="0D0D0D" w:themeColor="text1" w:themeTint="F2"/>
              </w:rPr>
              <w:t xml:space="preserve">   20</w:t>
            </w:r>
            <w:r w:rsidRPr="00470E08">
              <w:rPr>
                <w:rFonts w:ascii="Arial Narrow" w:hAnsi="Arial Narrow" w:cs="Arial"/>
                <w:b/>
                <w:snapToGrid w:val="0"/>
                <w:color w:val="0D0D0D" w:themeColor="text1" w:themeTint="F2"/>
                <w:lang w:val="id-ID"/>
              </w:rPr>
              <w:t>20</w:t>
            </w:r>
          </w:p>
        </w:tc>
      </w:tr>
      <w:tr w:rsidR="006917D4" w:rsidRPr="005F15EF" w14:paraId="3F0E4D53" w14:textId="77777777" w:rsidTr="00470E08">
        <w:trPr>
          <w:cantSplit/>
          <w:trHeight w:val="66"/>
        </w:trPr>
        <w:tc>
          <w:tcPr>
            <w:tcW w:w="4104" w:type="dxa"/>
            <w:tcBorders>
              <w:top w:val="single" w:sz="4" w:space="0" w:color="auto"/>
              <w:left w:val="nil"/>
              <w:bottom w:val="nil"/>
              <w:right w:val="nil"/>
            </w:tcBorders>
            <w:vAlign w:val="center"/>
          </w:tcPr>
          <w:p w14:paraId="41AF0D52" w14:textId="77777777" w:rsidR="006330DC" w:rsidRPr="00470E08" w:rsidRDefault="006330DC" w:rsidP="006330DC">
            <w:pPr>
              <w:ind w:left="-29"/>
              <w:rPr>
                <w:rFonts w:ascii="Arial Narrow" w:hAnsi="Arial Narrow" w:cs="Arial"/>
                <w:color w:val="0D0D0D" w:themeColor="text1" w:themeTint="F2"/>
              </w:rPr>
            </w:pPr>
            <w:r w:rsidRPr="00470E08">
              <w:rPr>
                <w:rFonts w:ascii="Arial Narrow" w:hAnsi="Arial Narrow" w:cs="Arial"/>
                <w:snapToGrid w:val="0"/>
                <w:color w:val="0D0D0D" w:themeColor="text1" w:themeTint="F2"/>
              </w:rPr>
              <w:t>Service income</w:t>
            </w:r>
          </w:p>
        </w:tc>
        <w:tc>
          <w:tcPr>
            <w:tcW w:w="792" w:type="dxa"/>
            <w:tcBorders>
              <w:top w:val="single" w:sz="4" w:space="0" w:color="auto"/>
              <w:left w:val="nil"/>
              <w:bottom w:val="nil"/>
              <w:right w:val="nil"/>
            </w:tcBorders>
          </w:tcPr>
          <w:p w14:paraId="739ED4C2" w14:textId="77777777" w:rsidR="006330DC" w:rsidRPr="00470E08" w:rsidRDefault="006330DC" w:rsidP="006330DC">
            <w:pPr>
              <w:ind w:right="-29"/>
              <w:jc w:val="center"/>
              <w:rPr>
                <w:rFonts w:ascii="Arial Narrow" w:hAnsi="Arial Narrow" w:cs="Arial"/>
                <w:color w:val="0D0D0D" w:themeColor="text1" w:themeTint="F2"/>
              </w:rPr>
            </w:pPr>
            <w:r w:rsidRPr="00470E08">
              <w:rPr>
                <w:rFonts w:ascii="Arial Narrow" w:hAnsi="Arial Narrow" w:cs="Arial"/>
                <w:color w:val="0D0D0D" w:themeColor="text1" w:themeTint="F2"/>
              </w:rPr>
              <w:t>16.1</w:t>
            </w:r>
          </w:p>
        </w:tc>
        <w:tc>
          <w:tcPr>
            <w:tcW w:w="1872" w:type="dxa"/>
            <w:tcBorders>
              <w:top w:val="single" w:sz="4" w:space="0" w:color="auto"/>
              <w:left w:val="nil"/>
              <w:bottom w:val="nil"/>
              <w:right w:val="nil"/>
            </w:tcBorders>
          </w:tcPr>
          <w:p w14:paraId="2F550BBE" w14:textId="38DCA479" w:rsidR="006330DC" w:rsidRPr="00470E08" w:rsidRDefault="006330DC" w:rsidP="006330DC">
            <w:pPr>
              <w:ind w:right="-29"/>
              <w:jc w:val="right"/>
              <w:rPr>
                <w:rFonts w:ascii="Arial Narrow" w:hAnsi="Arial Narrow" w:cs="Arial"/>
                <w:color w:val="0D0D0D" w:themeColor="text1" w:themeTint="F2"/>
              </w:rPr>
            </w:pPr>
            <w:r w:rsidRPr="00470E08">
              <w:rPr>
                <w:rFonts w:ascii="Arial Narrow" w:hAnsi="Arial Narrow" w:cs="Arial"/>
                <w:color w:val="0D0D0D" w:themeColor="text1" w:themeTint="F2"/>
              </w:rPr>
              <w:t xml:space="preserve"> 164,312,872 </w:t>
            </w:r>
          </w:p>
        </w:tc>
        <w:tc>
          <w:tcPr>
            <w:tcW w:w="1872" w:type="dxa"/>
            <w:tcBorders>
              <w:top w:val="single" w:sz="4" w:space="0" w:color="auto"/>
              <w:left w:val="nil"/>
              <w:bottom w:val="nil"/>
              <w:right w:val="nil"/>
            </w:tcBorders>
          </w:tcPr>
          <w:p w14:paraId="6CB035D6" w14:textId="30615F3A" w:rsidR="006330DC" w:rsidRPr="00470E08" w:rsidRDefault="006330DC" w:rsidP="006330DC">
            <w:pPr>
              <w:ind w:right="-29"/>
              <w:jc w:val="right"/>
              <w:rPr>
                <w:rFonts w:ascii="Arial Narrow" w:hAnsi="Arial Narrow" w:cs="Arial"/>
                <w:color w:val="0D0D0D" w:themeColor="text1" w:themeTint="F2"/>
              </w:rPr>
            </w:pPr>
            <w:r w:rsidRPr="00470E08">
              <w:rPr>
                <w:rFonts w:ascii="Arial Narrow" w:hAnsi="Arial Narrow" w:cs="Arial"/>
                <w:color w:val="0D0D0D" w:themeColor="text1" w:themeTint="F2"/>
              </w:rPr>
              <w:t xml:space="preserve"> 111,505,492 </w:t>
            </w:r>
          </w:p>
        </w:tc>
      </w:tr>
      <w:tr w:rsidR="006917D4" w:rsidRPr="005F15EF" w14:paraId="5F0EDD0F" w14:textId="77777777" w:rsidTr="00470E08">
        <w:trPr>
          <w:cantSplit/>
          <w:trHeight w:val="189"/>
        </w:trPr>
        <w:tc>
          <w:tcPr>
            <w:tcW w:w="4104" w:type="dxa"/>
            <w:tcBorders>
              <w:top w:val="nil"/>
              <w:left w:val="nil"/>
              <w:bottom w:val="single" w:sz="4" w:space="0" w:color="auto"/>
              <w:right w:val="nil"/>
            </w:tcBorders>
            <w:vAlign w:val="center"/>
          </w:tcPr>
          <w:p w14:paraId="22B9494A" w14:textId="77777777" w:rsidR="006330DC" w:rsidRPr="00470E08" w:rsidRDefault="006330DC" w:rsidP="006330DC">
            <w:pPr>
              <w:ind w:left="-29"/>
              <w:rPr>
                <w:rFonts w:ascii="Arial Narrow" w:hAnsi="Arial Narrow" w:cs="Arial"/>
                <w:color w:val="0D0D0D" w:themeColor="text1" w:themeTint="F2"/>
              </w:rPr>
            </w:pPr>
            <w:r w:rsidRPr="00470E08">
              <w:rPr>
                <w:rFonts w:ascii="Arial Narrow" w:hAnsi="Arial Narrow" w:cs="Arial"/>
                <w:color w:val="0D0D0D" w:themeColor="text1" w:themeTint="F2"/>
              </w:rPr>
              <w:t>Business income</w:t>
            </w:r>
          </w:p>
        </w:tc>
        <w:tc>
          <w:tcPr>
            <w:tcW w:w="792" w:type="dxa"/>
            <w:tcBorders>
              <w:top w:val="nil"/>
              <w:left w:val="nil"/>
              <w:bottom w:val="single" w:sz="4" w:space="0" w:color="auto"/>
              <w:right w:val="nil"/>
            </w:tcBorders>
          </w:tcPr>
          <w:p w14:paraId="393D5115" w14:textId="77777777" w:rsidR="006330DC" w:rsidRPr="00470E08" w:rsidRDefault="006330DC" w:rsidP="006330DC">
            <w:pPr>
              <w:ind w:right="-29"/>
              <w:jc w:val="center"/>
              <w:rPr>
                <w:rFonts w:ascii="Arial Narrow" w:hAnsi="Arial Narrow" w:cs="Arial"/>
                <w:color w:val="0D0D0D" w:themeColor="text1" w:themeTint="F2"/>
              </w:rPr>
            </w:pPr>
            <w:r w:rsidRPr="00470E08">
              <w:rPr>
                <w:rFonts w:ascii="Arial Narrow" w:hAnsi="Arial Narrow" w:cs="Arial"/>
                <w:color w:val="0D0D0D" w:themeColor="text1" w:themeTint="F2"/>
              </w:rPr>
              <w:t>16.2</w:t>
            </w:r>
          </w:p>
        </w:tc>
        <w:tc>
          <w:tcPr>
            <w:tcW w:w="1872" w:type="dxa"/>
            <w:tcBorders>
              <w:top w:val="nil"/>
              <w:left w:val="nil"/>
              <w:bottom w:val="single" w:sz="4" w:space="0" w:color="auto"/>
              <w:right w:val="nil"/>
            </w:tcBorders>
          </w:tcPr>
          <w:p w14:paraId="005C6B20" w14:textId="03F790D1" w:rsidR="006330DC" w:rsidRPr="00470E08" w:rsidRDefault="006330DC" w:rsidP="006330DC">
            <w:pPr>
              <w:ind w:right="-29"/>
              <w:jc w:val="right"/>
              <w:rPr>
                <w:rFonts w:ascii="Arial Narrow" w:hAnsi="Arial Narrow" w:cs="Arial"/>
                <w:color w:val="0D0D0D" w:themeColor="text1" w:themeTint="F2"/>
              </w:rPr>
            </w:pPr>
            <w:r w:rsidRPr="00470E08">
              <w:rPr>
                <w:rFonts w:ascii="Arial Narrow" w:hAnsi="Arial Narrow" w:cs="Arial"/>
                <w:color w:val="0D0D0D" w:themeColor="text1" w:themeTint="F2"/>
              </w:rPr>
              <w:t xml:space="preserve"> 7,299,795 </w:t>
            </w:r>
          </w:p>
        </w:tc>
        <w:tc>
          <w:tcPr>
            <w:tcW w:w="1872" w:type="dxa"/>
            <w:tcBorders>
              <w:top w:val="nil"/>
              <w:left w:val="nil"/>
              <w:bottom w:val="single" w:sz="4" w:space="0" w:color="auto"/>
              <w:right w:val="nil"/>
            </w:tcBorders>
          </w:tcPr>
          <w:p w14:paraId="74864B97" w14:textId="4B7B497D" w:rsidR="006330DC" w:rsidRPr="00470E08" w:rsidRDefault="006330DC" w:rsidP="006330DC">
            <w:pPr>
              <w:ind w:right="-29"/>
              <w:jc w:val="right"/>
              <w:rPr>
                <w:rFonts w:ascii="Arial Narrow" w:hAnsi="Arial Narrow" w:cs="Arial"/>
                <w:color w:val="0D0D0D" w:themeColor="text1" w:themeTint="F2"/>
              </w:rPr>
            </w:pPr>
            <w:r w:rsidRPr="00470E08">
              <w:rPr>
                <w:rFonts w:ascii="Arial Narrow" w:hAnsi="Arial Narrow" w:cs="Arial"/>
                <w:color w:val="0D0D0D" w:themeColor="text1" w:themeTint="F2"/>
              </w:rPr>
              <w:t xml:space="preserve"> 9,224,422 </w:t>
            </w:r>
          </w:p>
        </w:tc>
      </w:tr>
      <w:tr w:rsidR="006917D4" w:rsidRPr="005F15EF" w14:paraId="132650DA" w14:textId="77777777" w:rsidTr="00D91B96">
        <w:trPr>
          <w:cantSplit/>
          <w:trHeight w:val="189"/>
        </w:trPr>
        <w:tc>
          <w:tcPr>
            <w:tcW w:w="4104" w:type="dxa"/>
            <w:tcBorders>
              <w:top w:val="single" w:sz="4" w:space="0" w:color="auto"/>
              <w:left w:val="nil"/>
              <w:bottom w:val="double" w:sz="4" w:space="0" w:color="auto"/>
              <w:right w:val="nil"/>
            </w:tcBorders>
            <w:vAlign w:val="center"/>
          </w:tcPr>
          <w:p w14:paraId="584384C1" w14:textId="77777777" w:rsidR="006330DC" w:rsidRPr="00470E08" w:rsidRDefault="006330DC" w:rsidP="006330DC">
            <w:pPr>
              <w:ind w:left="-29"/>
              <w:rPr>
                <w:rFonts w:ascii="Arial Narrow" w:hAnsi="Arial Narrow" w:cs="Arial"/>
                <w:b/>
                <w:color w:val="0D0D0D" w:themeColor="text1" w:themeTint="F2"/>
              </w:rPr>
            </w:pPr>
          </w:p>
        </w:tc>
        <w:tc>
          <w:tcPr>
            <w:tcW w:w="792" w:type="dxa"/>
            <w:tcBorders>
              <w:top w:val="single" w:sz="4" w:space="0" w:color="auto"/>
              <w:left w:val="nil"/>
              <w:bottom w:val="double" w:sz="4" w:space="0" w:color="auto"/>
              <w:right w:val="nil"/>
            </w:tcBorders>
          </w:tcPr>
          <w:p w14:paraId="3148C711" w14:textId="77777777" w:rsidR="006330DC" w:rsidRPr="00470E08" w:rsidRDefault="006330DC" w:rsidP="006330DC">
            <w:pPr>
              <w:ind w:right="-29"/>
              <w:jc w:val="right"/>
              <w:rPr>
                <w:rFonts w:ascii="Arial Narrow" w:hAnsi="Arial Narrow" w:cs="Arial"/>
                <w:b/>
                <w:color w:val="0D0D0D" w:themeColor="text1" w:themeTint="F2"/>
              </w:rPr>
            </w:pPr>
          </w:p>
        </w:tc>
        <w:tc>
          <w:tcPr>
            <w:tcW w:w="1872" w:type="dxa"/>
            <w:tcBorders>
              <w:top w:val="single" w:sz="4" w:space="0" w:color="auto"/>
              <w:left w:val="nil"/>
              <w:bottom w:val="double" w:sz="4" w:space="0" w:color="auto"/>
              <w:right w:val="nil"/>
            </w:tcBorders>
          </w:tcPr>
          <w:p w14:paraId="5009A0AE" w14:textId="0CC01B3D" w:rsidR="006330DC" w:rsidRPr="00470E08" w:rsidRDefault="006330DC" w:rsidP="006330DC">
            <w:pPr>
              <w:ind w:right="-29"/>
              <w:jc w:val="right"/>
              <w:rPr>
                <w:rFonts w:ascii="Arial Narrow" w:hAnsi="Arial Narrow" w:cs="Arial"/>
                <w:b/>
                <w:color w:val="0D0D0D" w:themeColor="text1" w:themeTint="F2"/>
              </w:rPr>
            </w:pPr>
            <w:r w:rsidRPr="00470E08">
              <w:rPr>
                <w:rFonts w:ascii="Arial Narrow" w:hAnsi="Arial Narrow" w:cs="Arial"/>
                <w:b/>
                <w:color w:val="0D0D0D" w:themeColor="text1" w:themeTint="F2"/>
              </w:rPr>
              <w:t xml:space="preserve"> 171,612,667 </w:t>
            </w:r>
          </w:p>
        </w:tc>
        <w:tc>
          <w:tcPr>
            <w:tcW w:w="1872" w:type="dxa"/>
            <w:tcBorders>
              <w:top w:val="single" w:sz="4" w:space="0" w:color="auto"/>
              <w:left w:val="nil"/>
              <w:bottom w:val="double" w:sz="4" w:space="0" w:color="auto"/>
              <w:right w:val="nil"/>
            </w:tcBorders>
          </w:tcPr>
          <w:p w14:paraId="1C661452" w14:textId="40E1B6BF" w:rsidR="006330DC" w:rsidRPr="00470E08" w:rsidRDefault="006330DC" w:rsidP="006330DC">
            <w:pPr>
              <w:ind w:right="-29"/>
              <w:jc w:val="right"/>
              <w:rPr>
                <w:rFonts w:ascii="Arial Narrow" w:hAnsi="Arial Narrow" w:cs="Arial"/>
                <w:b/>
                <w:color w:val="0D0D0D" w:themeColor="text1" w:themeTint="F2"/>
              </w:rPr>
            </w:pPr>
            <w:r w:rsidRPr="00470E08">
              <w:rPr>
                <w:rFonts w:ascii="Arial Narrow" w:hAnsi="Arial Narrow" w:cs="Arial"/>
                <w:b/>
                <w:color w:val="0D0D0D" w:themeColor="text1" w:themeTint="F2"/>
              </w:rPr>
              <w:t xml:space="preserve"> 120,729,914 </w:t>
            </w:r>
          </w:p>
        </w:tc>
      </w:tr>
    </w:tbl>
    <w:p w14:paraId="57B07902" w14:textId="77777777" w:rsidR="00D93B4A" w:rsidRDefault="00D93B4A" w:rsidP="00293CFA">
      <w:pPr>
        <w:pStyle w:val="ListParagraph"/>
        <w:ind w:left="0"/>
        <w:jc w:val="both"/>
        <w:rPr>
          <w:rFonts w:ascii="Arial" w:hAnsi="Arial" w:cs="Arial"/>
          <w:b/>
          <w:snapToGrid w:val="0"/>
          <w:color w:val="0D0D0D" w:themeColor="text1" w:themeTint="F2"/>
          <w:sz w:val="22"/>
          <w:szCs w:val="22"/>
        </w:rPr>
      </w:pPr>
    </w:p>
    <w:p w14:paraId="3BFF0886" w14:textId="471A873A" w:rsidR="00293CFA" w:rsidRPr="005F15EF" w:rsidRDefault="00293CFA" w:rsidP="00470E08">
      <w:pPr>
        <w:pStyle w:val="ListParagraph"/>
        <w:ind w:left="709" w:hanging="709"/>
        <w:jc w:val="both"/>
        <w:rPr>
          <w:rFonts w:ascii="Arial" w:hAnsi="Arial" w:cs="Arial"/>
          <w:b/>
          <w:snapToGrid w:val="0"/>
          <w:color w:val="0D0D0D" w:themeColor="text1" w:themeTint="F2"/>
          <w:sz w:val="22"/>
          <w:szCs w:val="22"/>
        </w:rPr>
      </w:pPr>
      <w:r w:rsidRPr="005F15EF">
        <w:rPr>
          <w:rFonts w:ascii="Arial" w:hAnsi="Arial" w:cs="Arial"/>
          <w:b/>
          <w:snapToGrid w:val="0"/>
          <w:color w:val="0D0D0D" w:themeColor="text1" w:themeTint="F2"/>
          <w:sz w:val="22"/>
          <w:szCs w:val="22"/>
        </w:rPr>
        <w:t>16.1.</w:t>
      </w:r>
      <w:r w:rsidRPr="005F15EF">
        <w:rPr>
          <w:rFonts w:ascii="Arial" w:hAnsi="Arial" w:cs="Arial"/>
          <w:b/>
          <w:snapToGrid w:val="0"/>
          <w:color w:val="0D0D0D" w:themeColor="text1" w:themeTint="F2"/>
          <w:sz w:val="22"/>
          <w:szCs w:val="22"/>
        </w:rPr>
        <w:tab/>
        <w:t xml:space="preserve">Service </w:t>
      </w:r>
      <w:r w:rsidR="00470E08">
        <w:rPr>
          <w:rFonts w:ascii="Arial" w:hAnsi="Arial" w:cs="Arial"/>
          <w:b/>
          <w:snapToGrid w:val="0"/>
          <w:color w:val="0D0D0D" w:themeColor="text1" w:themeTint="F2"/>
          <w:sz w:val="22"/>
          <w:szCs w:val="22"/>
        </w:rPr>
        <w:t>I</w:t>
      </w:r>
      <w:r w:rsidRPr="005F15EF">
        <w:rPr>
          <w:rFonts w:ascii="Arial" w:hAnsi="Arial" w:cs="Arial"/>
          <w:b/>
          <w:snapToGrid w:val="0"/>
          <w:color w:val="0D0D0D" w:themeColor="text1" w:themeTint="F2"/>
          <w:sz w:val="22"/>
          <w:szCs w:val="22"/>
        </w:rPr>
        <w:t>ncome</w:t>
      </w:r>
    </w:p>
    <w:p w14:paraId="41F6CC1B" w14:textId="77777777" w:rsidR="00293CFA" w:rsidRPr="0064680E" w:rsidRDefault="00293CFA" w:rsidP="00293CFA">
      <w:pPr>
        <w:jc w:val="both"/>
        <w:rPr>
          <w:rFonts w:ascii="Arial" w:hAnsi="Arial" w:cs="Arial"/>
          <w:snapToGrid w:val="0"/>
          <w:color w:val="0D0D0D" w:themeColor="text1" w:themeTint="F2"/>
          <w:sz w:val="22"/>
          <w:szCs w:val="22"/>
        </w:rPr>
      </w:pPr>
    </w:p>
    <w:tbl>
      <w:tblPr>
        <w:tblW w:w="8640" w:type="dxa"/>
        <w:tblInd w:w="30"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4104"/>
        <w:gridCol w:w="792"/>
        <w:gridCol w:w="1872"/>
        <w:gridCol w:w="1872"/>
      </w:tblGrid>
      <w:tr w:rsidR="006917D4" w:rsidRPr="00470E08" w14:paraId="7849E623" w14:textId="77777777" w:rsidTr="00470E08">
        <w:trPr>
          <w:trHeight w:val="192"/>
          <w:tblHeader/>
        </w:trPr>
        <w:tc>
          <w:tcPr>
            <w:tcW w:w="4104" w:type="dxa"/>
            <w:tcBorders>
              <w:top w:val="single" w:sz="4" w:space="0" w:color="auto"/>
              <w:left w:val="nil"/>
              <w:bottom w:val="single" w:sz="4" w:space="0" w:color="auto"/>
              <w:right w:val="nil"/>
            </w:tcBorders>
          </w:tcPr>
          <w:p w14:paraId="3400EFF7" w14:textId="77777777" w:rsidR="00293CFA" w:rsidRPr="00470E08" w:rsidRDefault="00293CFA" w:rsidP="00683AF0">
            <w:pPr>
              <w:tabs>
                <w:tab w:val="center" w:pos="2007"/>
              </w:tabs>
              <w:spacing w:line="264" w:lineRule="auto"/>
              <w:ind w:left="-29"/>
              <w:jc w:val="both"/>
              <w:rPr>
                <w:rFonts w:ascii="Arial Narrow" w:hAnsi="Arial Narrow" w:cs="Arial"/>
                <w:b/>
                <w:snapToGrid w:val="0"/>
                <w:color w:val="0D0D0D" w:themeColor="text1" w:themeTint="F2"/>
              </w:rPr>
            </w:pPr>
            <w:r w:rsidRPr="00470E08">
              <w:rPr>
                <w:rFonts w:ascii="Arial Narrow" w:hAnsi="Arial Narrow" w:cs="Arial"/>
                <w:b/>
                <w:snapToGrid w:val="0"/>
                <w:color w:val="0D0D0D" w:themeColor="text1" w:themeTint="F2"/>
              </w:rPr>
              <w:tab/>
            </w:r>
          </w:p>
        </w:tc>
        <w:tc>
          <w:tcPr>
            <w:tcW w:w="792" w:type="dxa"/>
            <w:tcBorders>
              <w:top w:val="single" w:sz="4" w:space="0" w:color="auto"/>
              <w:left w:val="nil"/>
              <w:bottom w:val="single" w:sz="4" w:space="0" w:color="auto"/>
              <w:right w:val="nil"/>
            </w:tcBorders>
          </w:tcPr>
          <w:p w14:paraId="2302AD80" w14:textId="77777777" w:rsidR="00293CFA" w:rsidRPr="00470E08" w:rsidRDefault="00293CFA" w:rsidP="00683AF0">
            <w:pPr>
              <w:spacing w:line="264" w:lineRule="auto"/>
              <w:ind w:right="-29"/>
              <w:jc w:val="right"/>
              <w:rPr>
                <w:rFonts w:ascii="Arial Narrow" w:hAnsi="Arial Narrow" w:cs="Arial"/>
                <w:b/>
                <w:snapToGrid w:val="0"/>
                <w:color w:val="0D0D0D" w:themeColor="text1" w:themeTint="F2"/>
              </w:rPr>
            </w:pPr>
          </w:p>
        </w:tc>
        <w:tc>
          <w:tcPr>
            <w:tcW w:w="1872" w:type="dxa"/>
            <w:tcBorders>
              <w:top w:val="single" w:sz="4" w:space="0" w:color="auto"/>
              <w:left w:val="nil"/>
              <w:bottom w:val="single" w:sz="4" w:space="0" w:color="auto"/>
              <w:right w:val="nil"/>
            </w:tcBorders>
          </w:tcPr>
          <w:p w14:paraId="38C6C804" w14:textId="77777777" w:rsidR="00293CFA" w:rsidRPr="00470E08" w:rsidRDefault="00293CFA" w:rsidP="00683AF0">
            <w:pPr>
              <w:spacing w:line="264" w:lineRule="auto"/>
              <w:ind w:right="-29"/>
              <w:jc w:val="right"/>
              <w:rPr>
                <w:rFonts w:ascii="Arial Narrow" w:hAnsi="Arial Narrow" w:cs="Arial"/>
                <w:b/>
                <w:snapToGrid w:val="0"/>
                <w:color w:val="0D0D0D" w:themeColor="text1" w:themeTint="F2"/>
                <w:lang w:val="id-ID"/>
              </w:rPr>
            </w:pPr>
            <w:r w:rsidRPr="00470E08">
              <w:rPr>
                <w:rFonts w:ascii="Arial Narrow" w:hAnsi="Arial Narrow" w:cs="Arial"/>
                <w:b/>
                <w:snapToGrid w:val="0"/>
                <w:color w:val="0D0D0D" w:themeColor="text1" w:themeTint="F2"/>
              </w:rPr>
              <w:t xml:space="preserve">     202</w:t>
            </w:r>
            <w:r w:rsidRPr="00470E08">
              <w:rPr>
                <w:rFonts w:ascii="Arial Narrow" w:hAnsi="Arial Narrow" w:cs="Arial"/>
                <w:b/>
                <w:snapToGrid w:val="0"/>
                <w:color w:val="0D0D0D" w:themeColor="text1" w:themeTint="F2"/>
                <w:lang w:val="id-ID"/>
              </w:rPr>
              <w:t>1</w:t>
            </w:r>
          </w:p>
        </w:tc>
        <w:tc>
          <w:tcPr>
            <w:tcW w:w="1872" w:type="dxa"/>
            <w:tcBorders>
              <w:top w:val="single" w:sz="4" w:space="0" w:color="auto"/>
              <w:left w:val="nil"/>
              <w:bottom w:val="single" w:sz="4" w:space="0" w:color="auto"/>
              <w:right w:val="nil"/>
            </w:tcBorders>
          </w:tcPr>
          <w:p w14:paraId="3CF403FD" w14:textId="77777777" w:rsidR="00293CFA" w:rsidRPr="00470E08" w:rsidRDefault="00293CFA" w:rsidP="00683AF0">
            <w:pPr>
              <w:spacing w:line="264" w:lineRule="auto"/>
              <w:ind w:right="-29"/>
              <w:jc w:val="right"/>
              <w:rPr>
                <w:rFonts w:ascii="Arial Narrow" w:hAnsi="Arial Narrow" w:cs="Arial"/>
                <w:b/>
                <w:snapToGrid w:val="0"/>
                <w:color w:val="0D0D0D" w:themeColor="text1" w:themeTint="F2"/>
                <w:lang w:val="id-ID"/>
              </w:rPr>
            </w:pPr>
            <w:r w:rsidRPr="00470E08">
              <w:rPr>
                <w:rFonts w:ascii="Arial Narrow" w:hAnsi="Arial Narrow" w:cs="Arial"/>
                <w:b/>
                <w:snapToGrid w:val="0"/>
                <w:color w:val="0D0D0D" w:themeColor="text1" w:themeTint="F2"/>
              </w:rPr>
              <w:t>20</w:t>
            </w:r>
            <w:r w:rsidRPr="00470E08">
              <w:rPr>
                <w:rFonts w:ascii="Arial Narrow" w:hAnsi="Arial Narrow" w:cs="Arial"/>
                <w:b/>
                <w:snapToGrid w:val="0"/>
                <w:color w:val="0D0D0D" w:themeColor="text1" w:themeTint="F2"/>
                <w:lang w:val="id-ID"/>
              </w:rPr>
              <w:t>20</w:t>
            </w:r>
          </w:p>
        </w:tc>
      </w:tr>
      <w:tr w:rsidR="006917D4" w:rsidRPr="00470E08" w14:paraId="6830D2F0" w14:textId="77777777" w:rsidTr="00470E08">
        <w:trPr>
          <w:cantSplit/>
          <w:trHeight w:val="66"/>
        </w:trPr>
        <w:tc>
          <w:tcPr>
            <w:tcW w:w="4104" w:type="dxa"/>
            <w:tcBorders>
              <w:top w:val="single" w:sz="4" w:space="0" w:color="auto"/>
              <w:left w:val="nil"/>
              <w:bottom w:val="nil"/>
              <w:right w:val="nil"/>
            </w:tcBorders>
          </w:tcPr>
          <w:p w14:paraId="460EB5C4" w14:textId="7EC6A858" w:rsidR="007B4D4A" w:rsidRPr="00470E08" w:rsidRDefault="007B4D4A" w:rsidP="007B4D4A">
            <w:pPr>
              <w:ind w:left="-29"/>
              <w:rPr>
                <w:rFonts w:ascii="Arial Narrow" w:hAnsi="Arial Narrow" w:cs="Arial"/>
                <w:color w:val="0D0D0D" w:themeColor="text1" w:themeTint="F2"/>
              </w:rPr>
            </w:pPr>
            <w:r w:rsidRPr="00470E08">
              <w:rPr>
                <w:rFonts w:ascii="Arial Narrow" w:hAnsi="Arial Narrow" w:cs="Arial"/>
                <w:color w:val="0D0D0D" w:themeColor="text1" w:themeTint="F2"/>
              </w:rPr>
              <w:t>Supervision and regulation enforcement fees</w:t>
            </w:r>
          </w:p>
        </w:tc>
        <w:tc>
          <w:tcPr>
            <w:tcW w:w="792" w:type="dxa"/>
            <w:tcBorders>
              <w:top w:val="single" w:sz="4" w:space="0" w:color="auto"/>
              <w:left w:val="nil"/>
              <w:bottom w:val="nil"/>
              <w:right w:val="nil"/>
            </w:tcBorders>
          </w:tcPr>
          <w:p w14:paraId="3D5FED28" w14:textId="77777777" w:rsidR="007B4D4A" w:rsidRPr="00470E08" w:rsidRDefault="007B4D4A" w:rsidP="007B4D4A">
            <w:pPr>
              <w:ind w:right="-29"/>
              <w:jc w:val="right"/>
              <w:rPr>
                <w:rFonts w:ascii="Arial Narrow" w:hAnsi="Arial Narrow" w:cs="Arial"/>
                <w:color w:val="0D0D0D" w:themeColor="text1" w:themeTint="F2"/>
              </w:rPr>
            </w:pPr>
          </w:p>
        </w:tc>
        <w:tc>
          <w:tcPr>
            <w:tcW w:w="1872" w:type="dxa"/>
            <w:tcBorders>
              <w:top w:val="single" w:sz="4" w:space="0" w:color="auto"/>
              <w:left w:val="nil"/>
              <w:bottom w:val="nil"/>
              <w:right w:val="nil"/>
            </w:tcBorders>
          </w:tcPr>
          <w:p w14:paraId="2419DFEA" w14:textId="48D5B072" w:rsidR="007B4D4A" w:rsidRPr="00470E08" w:rsidRDefault="007B4D4A" w:rsidP="007B4D4A">
            <w:pPr>
              <w:ind w:right="-29"/>
              <w:jc w:val="right"/>
              <w:rPr>
                <w:rFonts w:ascii="Arial Narrow" w:hAnsi="Arial Narrow" w:cs="Arial"/>
                <w:color w:val="0D0D0D" w:themeColor="text1" w:themeTint="F2"/>
                <w:highlight w:val="yellow"/>
              </w:rPr>
            </w:pPr>
            <w:r w:rsidRPr="00470E08">
              <w:rPr>
                <w:rFonts w:ascii="Arial Narrow" w:hAnsi="Arial Narrow" w:cs="Arial"/>
                <w:color w:val="0D0D0D" w:themeColor="text1" w:themeTint="F2"/>
              </w:rPr>
              <w:t xml:space="preserve"> 126,750,219 </w:t>
            </w:r>
          </w:p>
        </w:tc>
        <w:tc>
          <w:tcPr>
            <w:tcW w:w="1872" w:type="dxa"/>
            <w:tcBorders>
              <w:top w:val="single" w:sz="4" w:space="0" w:color="auto"/>
              <w:left w:val="nil"/>
              <w:bottom w:val="nil"/>
              <w:right w:val="nil"/>
            </w:tcBorders>
          </w:tcPr>
          <w:p w14:paraId="0FAFD952" w14:textId="48DEEED7" w:rsidR="007B4D4A" w:rsidRPr="00470E08" w:rsidRDefault="007B4D4A" w:rsidP="007B4D4A">
            <w:pPr>
              <w:ind w:right="-29"/>
              <w:jc w:val="right"/>
              <w:rPr>
                <w:rFonts w:ascii="Arial Narrow" w:hAnsi="Arial Narrow" w:cs="Arial"/>
                <w:color w:val="0D0D0D" w:themeColor="text1" w:themeTint="F2"/>
              </w:rPr>
            </w:pPr>
            <w:r w:rsidRPr="00470E08">
              <w:rPr>
                <w:rFonts w:ascii="Arial Narrow" w:hAnsi="Arial Narrow" w:cs="Arial"/>
                <w:color w:val="0D0D0D" w:themeColor="text1" w:themeTint="F2"/>
              </w:rPr>
              <w:t xml:space="preserve"> 80,076,933 </w:t>
            </w:r>
          </w:p>
        </w:tc>
      </w:tr>
      <w:tr w:rsidR="006917D4" w:rsidRPr="00470E08" w14:paraId="66C8E81D" w14:textId="77777777" w:rsidTr="00470E08">
        <w:trPr>
          <w:cantSplit/>
          <w:trHeight w:val="189"/>
        </w:trPr>
        <w:tc>
          <w:tcPr>
            <w:tcW w:w="4104" w:type="dxa"/>
            <w:tcBorders>
              <w:top w:val="nil"/>
              <w:left w:val="nil"/>
              <w:bottom w:val="nil"/>
              <w:right w:val="nil"/>
            </w:tcBorders>
          </w:tcPr>
          <w:p w14:paraId="34192B36" w14:textId="2B7D7763" w:rsidR="007B4D4A" w:rsidRPr="00470E08" w:rsidRDefault="007B4D4A" w:rsidP="007B4D4A">
            <w:pPr>
              <w:ind w:left="-29"/>
              <w:rPr>
                <w:rFonts w:ascii="Arial Narrow" w:hAnsi="Arial Narrow" w:cs="Arial"/>
                <w:color w:val="0D0D0D" w:themeColor="text1" w:themeTint="F2"/>
              </w:rPr>
            </w:pPr>
            <w:r w:rsidRPr="00470E08">
              <w:rPr>
                <w:rFonts w:ascii="Arial Narrow" w:hAnsi="Arial Narrow" w:cs="Arial"/>
                <w:color w:val="0D0D0D" w:themeColor="text1" w:themeTint="F2"/>
              </w:rPr>
              <w:t>Processing fees</w:t>
            </w:r>
          </w:p>
        </w:tc>
        <w:tc>
          <w:tcPr>
            <w:tcW w:w="792" w:type="dxa"/>
            <w:tcBorders>
              <w:top w:val="nil"/>
              <w:left w:val="nil"/>
              <w:bottom w:val="nil"/>
              <w:right w:val="nil"/>
            </w:tcBorders>
          </w:tcPr>
          <w:p w14:paraId="449B9148" w14:textId="77777777" w:rsidR="007B4D4A" w:rsidRPr="00470E08" w:rsidRDefault="007B4D4A" w:rsidP="007B4D4A">
            <w:pPr>
              <w:ind w:right="-29"/>
              <w:jc w:val="right"/>
              <w:rPr>
                <w:rFonts w:ascii="Arial Narrow" w:hAnsi="Arial Narrow" w:cs="Arial"/>
                <w:color w:val="0D0D0D" w:themeColor="text1" w:themeTint="F2"/>
              </w:rPr>
            </w:pPr>
          </w:p>
        </w:tc>
        <w:tc>
          <w:tcPr>
            <w:tcW w:w="1872" w:type="dxa"/>
            <w:tcBorders>
              <w:top w:val="nil"/>
              <w:left w:val="nil"/>
              <w:bottom w:val="nil"/>
              <w:right w:val="nil"/>
            </w:tcBorders>
          </w:tcPr>
          <w:p w14:paraId="1F2148C1" w14:textId="289CC5B9" w:rsidR="007B4D4A" w:rsidRPr="00470E08" w:rsidRDefault="007B4D4A" w:rsidP="007B4D4A">
            <w:pPr>
              <w:ind w:right="-29"/>
              <w:jc w:val="right"/>
              <w:rPr>
                <w:rFonts w:ascii="Arial Narrow" w:hAnsi="Arial Narrow" w:cs="Arial"/>
                <w:color w:val="0D0D0D" w:themeColor="text1" w:themeTint="F2"/>
                <w:highlight w:val="yellow"/>
              </w:rPr>
            </w:pPr>
            <w:r w:rsidRPr="00470E08">
              <w:rPr>
                <w:rFonts w:ascii="Arial Narrow" w:hAnsi="Arial Narrow" w:cs="Arial"/>
                <w:color w:val="0D0D0D" w:themeColor="text1" w:themeTint="F2"/>
              </w:rPr>
              <w:t xml:space="preserve"> 21,842,103 </w:t>
            </w:r>
          </w:p>
        </w:tc>
        <w:tc>
          <w:tcPr>
            <w:tcW w:w="1872" w:type="dxa"/>
            <w:tcBorders>
              <w:top w:val="nil"/>
              <w:left w:val="nil"/>
              <w:bottom w:val="nil"/>
              <w:right w:val="nil"/>
            </w:tcBorders>
          </w:tcPr>
          <w:p w14:paraId="5AF0E688" w14:textId="215A0CBF" w:rsidR="007B4D4A" w:rsidRPr="00470E08" w:rsidRDefault="007B4D4A" w:rsidP="007B4D4A">
            <w:pPr>
              <w:ind w:right="-29"/>
              <w:jc w:val="right"/>
              <w:rPr>
                <w:rFonts w:ascii="Arial Narrow" w:hAnsi="Arial Narrow" w:cs="Arial"/>
                <w:color w:val="0D0D0D" w:themeColor="text1" w:themeTint="F2"/>
              </w:rPr>
            </w:pPr>
            <w:r w:rsidRPr="00470E08">
              <w:rPr>
                <w:rFonts w:ascii="Arial Narrow" w:hAnsi="Arial Narrow" w:cs="Arial"/>
                <w:color w:val="0D0D0D" w:themeColor="text1" w:themeTint="F2"/>
              </w:rPr>
              <w:t xml:space="preserve"> 17,176,020 </w:t>
            </w:r>
          </w:p>
        </w:tc>
      </w:tr>
      <w:tr w:rsidR="006917D4" w:rsidRPr="00470E08" w14:paraId="456E35C8" w14:textId="77777777" w:rsidTr="00470E08">
        <w:trPr>
          <w:cantSplit/>
          <w:trHeight w:val="117"/>
        </w:trPr>
        <w:tc>
          <w:tcPr>
            <w:tcW w:w="4104" w:type="dxa"/>
            <w:tcBorders>
              <w:top w:val="nil"/>
              <w:left w:val="nil"/>
              <w:bottom w:val="nil"/>
              <w:right w:val="nil"/>
            </w:tcBorders>
          </w:tcPr>
          <w:p w14:paraId="447D9247" w14:textId="16A7BA41" w:rsidR="007B4D4A" w:rsidRPr="00470E08" w:rsidRDefault="007B4D4A" w:rsidP="007B4D4A">
            <w:pPr>
              <w:ind w:left="-29"/>
              <w:rPr>
                <w:rFonts w:ascii="Arial Narrow" w:hAnsi="Arial Narrow" w:cs="Arial"/>
                <w:color w:val="0D0D0D" w:themeColor="text1" w:themeTint="F2"/>
              </w:rPr>
            </w:pPr>
            <w:r w:rsidRPr="00470E08">
              <w:rPr>
                <w:rFonts w:ascii="Arial Narrow" w:hAnsi="Arial Narrow" w:cs="Arial"/>
                <w:color w:val="0D0D0D" w:themeColor="text1" w:themeTint="F2"/>
              </w:rPr>
              <w:t>Franchising and license fees</w:t>
            </w:r>
          </w:p>
        </w:tc>
        <w:tc>
          <w:tcPr>
            <w:tcW w:w="792" w:type="dxa"/>
            <w:tcBorders>
              <w:top w:val="nil"/>
              <w:left w:val="nil"/>
              <w:bottom w:val="nil"/>
              <w:right w:val="nil"/>
            </w:tcBorders>
          </w:tcPr>
          <w:p w14:paraId="20617D4B" w14:textId="77777777" w:rsidR="007B4D4A" w:rsidRPr="00470E08" w:rsidRDefault="007B4D4A" w:rsidP="007B4D4A">
            <w:pPr>
              <w:ind w:right="-29"/>
              <w:jc w:val="right"/>
              <w:rPr>
                <w:rFonts w:ascii="Arial Narrow" w:hAnsi="Arial Narrow" w:cs="Arial"/>
                <w:color w:val="0D0D0D" w:themeColor="text1" w:themeTint="F2"/>
              </w:rPr>
            </w:pPr>
          </w:p>
        </w:tc>
        <w:tc>
          <w:tcPr>
            <w:tcW w:w="1872" w:type="dxa"/>
            <w:tcBorders>
              <w:top w:val="nil"/>
              <w:left w:val="nil"/>
              <w:bottom w:val="nil"/>
              <w:right w:val="nil"/>
            </w:tcBorders>
          </w:tcPr>
          <w:p w14:paraId="5710755F" w14:textId="6EF0DD61" w:rsidR="007B4D4A" w:rsidRPr="00470E08" w:rsidRDefault="007B4D4A" w:rsidP="007B4D4A">
            <w:pPr>
              <w:ind w:right="-29"/>
              <w:jc w:val="right"/>
              <w:rPr>
                <w:rFonts w:ascii="Arial Narrow" w:hAnsi="Arial Narrow" w:cs="Arial"/>
                <w:color w:val="0D0D0D" w:themeColor="text1" w:themeTint="F2"/>
                <w:highlight w:val="yellow"/>
              </w:rPr>
            </w:pPr>
            <w:r w:rsidRPr="00470E08">
              <w:rPr>
                <w:rFonts w:ascii="Arial Narrow" w:hAnsi="Arial Narrow" w:cs="Arial"/>
                <w:color w:val="0D0D0D" w:themeColor="text1" w:themeTint="F2"/>
              </w:rPr>
              <w:t xml:space="preserve"> 3,751,550 </w:t>
            </w:r>
          </w:p>
        </w:tc>
        <w:tc>
          <w:tcPr>
            <w:tcW w:w="1872" w:type="dxa"/>
            <w:tcBorders>
              <w:top w:val="nil"/>
              <w:left w:val="nil"/>
              <w:bottom w:val="nil"/>
              <w:right w:val="nil"/>
            </w:tcBorders>
          </w:tcPr>
          <w:p w14:paraId="2D739029" w14:textId="2969C34F" w:rsidR="007B4D4A" w:rsidRPr="00470E08" w:rsidRDefault="007B4D4A" w:rsidP="007B4D4A">
            <w:pPr>
              <w:ind w:right="-29"/>
              <w:jc w:val="right"/>
              <w:rPr>
                <w:rFonts w:ascii="Arial Narrow" w:hAnsi="Arial Narrow" w:cs="Arial"/>
                <w:color w:val="0D0D0D" w:themeColor="text1" w:themeTint="F2"/>
              </w:rPr>
            </w:pPr>
            <w:r w:rsidRPr="00470E08">
              <w:rPr>
                <w:rFonts w:ascii="Arial Narrow" w:hAnsi="Arial Narrow" w:cs="Arial"/>
                <w:color w:val="0D0D0D" w:themeColor="text1" w:themeTint="F2"/>
              </w:rPr>
              <w:t xml:space="preserve"> 3,382,950 </w:t>
            </w:r>
          </w:p>
        </w:tc>
      </w:tr>
      <w:tr w:rsidR="006917D4" w:rsidRPr="00470E08" w14:paraId="390FE135" w14:textId="77777777" w:rsidTr="00470E08">
        <w:trPr>
          <w:cantSplit/>
          <w:trHeight w:val="117"/>
        </w:trPr>
        <w:tc>
          <w:tcPr>
            <w:tcW w:w="4104" w:type="dxa"/>
            <w:tcBorders>
              <w:top w:val="nil"/>
              <w:left w:val="nil"/>
              <w:bottom w:val="nil"/>
              <w:right w:val="nil"/>
            </w:tcBorders>
          </w:tcPr>
          <w:p w14:paraId="30121F09" w14:textId="597664EC" w:rsidR="007B4D4A" w:rsidRPr="00470E08" w:rsidRDefault="007B4D4A" w:rsidP="007B4D4A">
            <w:pPr>
              <w:ind w:left="-29"/>
              <w:rPr>
                <w:rFonts w:ascii="Arial Narrow" w:hAnsi="Arial Narrow" w:cs="Arial"/>
                <w:color w:val="0D0D0D" w:themeColor="text1" w:themeTint="F2"/>
              </w:rPr>
            </w:pPr>
            <w:r w:rsidRPr="00470E08">
              <w:rPr>
                <w:rFonts w:ascii="Arial Narrow" w:hAnsi="Arial Narrow" w:cs="Arial"/>
                <w:color w:val="0D0D0D" w:themeColor="text1" w:themeTint="F2"/>
              </w:rPr>
              <w:t>Inspection fees</w:t>
            </w:r>
          </w:p>
        </w:tc>
        <w:tc>
          <w:tcPr>
            <w:tcW w:w="792" w:type="dxa"/>
            <w:tcBorders>
              <w:top w:val="nil"/>
              <w:left w:val="nil"/>
              <w:bottom w:val="nil"/>
              <w:right w:val="nil"/>
            </w:tcBorders>
          </w:tcPr>
          <w:p w14:paraId="423D6CE4" w14:textId="77777777" w:rsidR="007B4D4A" w:rsidRPr="00470E08" w:rsidRDefault="007B4D4A" w:rsidP="007B4D4A">
            <w:pPr>
              <w:ind w:right="-29"/>
              <w:jc w:val="right"/>
              <w:rPr>
                <w:rFonts w:ascii="Arial Narrow" w:hAnsi="Arial Narrow" w:cs="Arial"/>
                <w:color w:val="0D0D0D" w:themeColor="text1" w:themeTint="F2"/>
              </w:rPr>
            </w:pPr>
          </w:p>
        </w:tc>
        <w:tc>
          <w:tcPr>
            <w:tcW w:w="1872" w:type="dxa"/>
            <w:tcBorders>
              <w:top w:val="nil"/>
              <w:left w:val="nil"/>
              <w:bottom w:val="nil"/>
              <w:right w:val="nil"/>
            </w:tcBorders>
          </w:tcPr>
          <w:p w14:paraId="498751C0" w14:textId="6A66F39D" w:rsidR="007B4D4A" w:rsidRPr="00470E08" w:rsidRDefault="007B4D4A" w:rsidP="007B4D4A">
            <w:pPr>
              <w:ind w:right="-29"/>
              <w:jc w:val="right"/>
              <w:rPr>
                <w:rFonts w:ascii="Arial Narrow" w:hAnsi="Arial Narrow" w:cs="Arial"/>
                <w:color w:val="0D0D0D" w:themeColor="text1" w:themeTint="F2"/>
                <w:highlight w:val="yellow"/>
              </w:rPr>
            </w:pPr>
            <w:r w:rsidRPr="00470E08">
              <w:rPr>
                <w:rFonts w:ascii="Arial Narrow" w:hAnsi="Arial Narrow" w:cs="Arial"/>
                <w:color w:val="0D0D0D" w:themeColor="text1" w:themeTint="F2"/>
              </w:rPr>
              <w:t xml:space="preserve"> 956,297 </w:t>
            </w:r>
          </w:p>
        </w:tc>
        <w:tc>
          <w:tcPr>
            <w:tcW w:w="1872" w:type="dxa"/>
            <w:tcBorders>
              <w:top w:val="nil"/>
              <w:left w:val="nil"/>
              <w:bottom w:val="nil"/>
              <w:right w:val="nil"/>
            </w:tcBorders>
          </w:tcPr>
          <w:p w14:paraId="6758144E" w14:textId="0A9CCFE4" w:rsidR="007B4D4A" w:rsidRPr="00470E08" w:rsidRDefault="007B4D4A" w:rsidP="007B4D4A">
            <w:pPr>
              <w:ind w:right="-29"/>
              <w:jc w:val="right"/>
              <w:rPr>
                <w:rFonts w:ascii="Arial Narrow" w:hAnsi="Arial Narrow" w:cs="Arial"/>
                <w:color w:val="0D0D0D" w:themeColor="text1" w:themeTint="F2"/>
              </w:rPr>
            </w:pPr>
            <w:r w:rsidRPr="00470E08">
              <w:rPr>
                <w:rFonts w:ascii="Arial Narrow" w:hAnsi="Arial Narrow" w:cs="Arial"/>
                <w:color w:val="0D0D0D" w:themeColor="text1" w:themeTint="F2"/>
              </w:rPr>
              <w:t xml:space="preserve"> 949,550 </w:t>
            </w:r>
          </w:p>
        </w:tc>
      </w:tr>
      <w:tr w:rsidR="006917D4" w:rsidRPr="00470E08" w14:paraId="317902A5" w14:textId="77777777" w:rsidTr="00470E08">
        <w:trPr>
          <w:cantSplit/>
          <w:trHeight w:val="70"/>
        </w:trPr>
        <w:tc>
          <w:tcPr>
            <w:tcW w:w="4104" w:type="dxa"/>
            <w:tcBorders>
              <w:top w:val="nil"/>
              <w:left w:val="nil"/>
              <w:bottom w:val="nil"/>
              <w:right w:val="nil"/>
            </w:tcBorders>
          </w:tcPr>
          <w:p w14:paraId="313F852C" w14:textId="3CE008FD" w:rsidR="007B4D4A" w:rsidRPr="00470E08" w:rsidRDefault="007B4D4A" w:rsidP="007B4D4A">
            <w:pPr>
              <w:ind w:left="-29"/>
              <w:rPr>
                <w:rFonts w:ascii="Arial Narrow" w:hAnsi="Arial Narrow" w:cs="Arial"/>
                <w:color w:val="0D0D0D" w:themeColor="text1" w:themeTint="F2"/>
              </w:rPr>
            </w:pPr>
            <w:r w:rsidRPr="00470E08">
              <w:rPr>
                <w:rFonts w:ascii="Arial Narrow" w:hAnsi="Arial Narrow" w:cs="Arial"/>
                <w:color w:val="0D0D0D" w:themeColor="text1" w:themeTint="F2"/>
              </w:rPr>
              <w:t>Accreditation fees</w:t>
            </w:r>
          </w:p>
        </w:tc>
        <w:tc>
          <w:tcPr>
            <w:tcW w:w="792" w:type="dxa"/>
            <w:tcBorders>
              <w:top w:val="nil"/>
              <w:left w:val="nil"/>
              <w:bottom w:val="nil"/>
              <w:right w:val="nil"/>
            </w:tcBorders>
          </w:tcPr>
          <w:p w14:paraId="6CE4B76F" w14:textId="77777777" w:rsidR="007B4D4A" w:rsidRPr="00470E08" w:rsidRDefault="007B4D4A" w:rsidP="007B4D4A">
            <w:pPr>
              <w:ind w:right="-29"/>
              <w:jc w:val="right"/>
              <w:rPr>
                <w:rFonts w:ascii="Arial Narrow" w:hAnsi="Arial Narrow" w:cs="Arial"/>
                <w:color w:val="0D0D0D" w:themeColor="text1" w:themeTint="F2"/>
              </w:rPr>
            </w:pPr>
          </w:p>
        </w:tc>
        <w:tc>
          <w:tcPr>
            <w:tcW w:w="1872" w:type="dxa"/>
            <w:tcBorders>
              <w:top w:val="nil"/>
              <w:left w:val="nil"/>
              <w:bottom w:val="nil"/>
              <w:right w:val="nil"/>
            </w:tcBorders>
          </w:tcPr>
          <w:p w14:paraId="1D5DFDFC" w14:textId="1145BBC5" w:rsidR="007B4D4A" w:rsidRPr="00470E08" w:rsidRDefault="007B4D4A" w:rsidP="007B4D4A">
            <w:pPr>
              <w:ind w:right="-29"/>
              <w:jc w:val="right"/>
              <w:rPr>
                <w:rFonts w:ascii="Arial Narrow" w:hAnsi="Arial Narrow" w:cs="Arial"/>
                <w:color w:val="0D0D0D" w:themeColor="text1" w:themeTint="F2"/>
                <w:highlight w:val="yellow"/>
              </w:rPr>
            </w:pPr>
            <w:r w:rsidRPr="00470E08">
              <w:rPr>
                <w:rFonts w:ascii="Arial Narrow" w:hAnsi="Arial Narrow" w:cs="Arial"/>
                <w:color w:val="0D0D0D" w:themeColor="text1" w:themeTint="F2"/>
              </w:rPr>
              <w:t xml:space="preserve"> 547,027 </w:t>
            </w:r>
          </w:p>
        </w:tc>
        <w:tc>
          <w:tcPr>
            <w:tcW w:w="1872" w:type="dxa"/>
            <w:tcBorders>
              <w:top w:val="nil"/>
              <w:left w:val="nil"/>
              <w:bottom w:val="nil"/>
              <w:right w:val="nil"/>
            </w:tcBorders>
          </w:tcPr>
          <w:p w14:paraId="39E56C50" w14:textId="3B412F29" w:rsidR="007B4D4A" w:rsidRPr="00470E08" w:rsidRDefault="007B4D4A" w:rsidP="007B4D4A">
            <w:pPr>
              <w:ind w:right="-29"/>
              <w:jc w:val="right"/>
              <w:rPr>
                <w:rFonts w:ascii="Arial Narrow" w:hAnsi="Arial Narrow" w:cs="Arial"/>
                <w:color w:val="0D0D0D" w:themeColor="text1" w:themeTint="F2"/>
              </w:rPr>
            </w:pPr>
            <w:r w:rsidRPr="00470E08">
              <w:rPr>
                <w:rFonts w:ascii="Arial Narrow" w:hAnsi="Arial Narrow" w:cs="Arial"/>
                <w:color w:val="0D0D0D" w:themeColor="text1" w:themeTint="F2"/>
              </w:rPr>
              <w:t xml:space="preserve"> 572,321 </w:t>
            </w:r>
          </w:p>
        </w:tc>
      </w:tr>
      <w:tr w:rsidR="006917D4" w:rsidRPr="00470E08" w14:paraId="35A7622A" w14:textId="77777777" w:rsidTr="00470E08">
        <w:trPr>
          <w:cantSplit/>
          <w:trHeight w:val="70"/>
        </w:trPr>
        <w:tc>
          <w:tcPr>
            <w:tcW w:w="4104" w:type="dxa"/>
            <w:tcBorders>
              <w:top w:val="nil"/>
              <w:left w:val="nil"/>
              <w:bottom w:val="nil"/>
              <w:right w:val="nil"/>
            </w:tcBorders>
          </w:tcPr>
          <w:p w14:paraId="0A6735A8" w14:textId="4EBB1362" w:rsidR="007B4D4A" w:rsidRPr="00470E08" w:rsidRDefault="007B4D4A" w:rsidP="007B4D4A">
            <w:pPr>
              <w:ind w:left="-29"/>
              <w:rPr>
                <w:rFonts w:ascii="Arial Narrow" w:hAnsi="Arial Narrow" w:cs="Arial"/>
                <w:color w:val="0D0D0D" w:themeColor="text1" w:themeTint="F2"/>
              </w:rPr>
            </w:pPr>
            <w:r w:rsidRPr="00470E08">
              <w:rPr>
                <w:rFonts w:ascii="Arial Narrow" w:hAnsi="Arial Narrow" w:cs="Arial"/>
                <w:color w:val="0D0D0D" w:themeColor="text1" w:themeTint="F2"/>
              </w:rPr>
              <w:t>Permit fees</w:t>
            </w:r>
          </w:p>
        </w:tc>
        <w:tc>
          <w:tcPr>
            <w:tcW w:w="792" w:type="dxa"/>
            <w:tcBorders>
              <w:top w:val="nil"/>
              <w:left w:val="nil"/>
              <w:bottom w:val="nil"/>
              <w:right w:val="nil"/>
            </w:tcBorders>
          </w:tcPr>
          <w:p w14:paraId="34822CF9" w14:textId="77777777" w:rsidR="007B4D4A" w:rsidRPr="00470E08" w:rsidRDefault="007B4D4A" w:rsidP="007B4D4A">
            <w:pPr>
              <w:ind w:right="-29"/>
              <w:jc w:val="right"/>
              <w:rPr>
                <w:rFonts w:ascii="Arial Narrow" w:hAnsi="Arial Narrow" w:cs="Arial"/>
                <w:color w:val="0D0D0D" w:themeColor="text1" w:themeTint="F2"/>
              </w:rPr>
            </w:pPr>
          </w:p>
        </w:tc>
        <w:tc>
          <w:tcPr>
            <w:tcW w:w="1872" w:type="dxa"/>
            <w:tcBorders>
              <w:top w:val="nil"/>
              <w:left w:val="nil"/>
              <w:bottom w:val="nil"/>
              <w:right w:val="nil"/>
            </w:tcBorders>
          </w:tcPr>
          <w:p w14:paraId="0104161E" w14:textId="3C3258CF" w:rsidR="007B4D4A" w:rsidRPr="00470E08" w:rsidRDefault="007B4D4A" w:rsidP="007B4D4A">
            <w:pPr>
              <w:ind w:right="-29"/>
              <w:jc w:val="right"/>
              <w:rPr>
                <w:rFonts w:ascii="Arial Narrow" w:hAnsi="Arial Narrow" w:cs="Arial"/>
                <w:color w:val="0D0D0D" w:themeColor="text1" w:themeTint="F2"/>
                <w:highlight w:val="yellow"/>
              </w:rPr>
            </w:pPr>
            <w:r w:rsidRPr="00470E08">
              <w:rPr>
                <w:rFonts w:ascii="Arial Narrow" w:hAnsi="Arial Narrow" w:cs="Arial"/>
                <w:color w:val="0D0D0D" w:themeColor="text1" w:themeTint="F2"/>
              </w:rPr>
              <w:t xml:space="preserve"> 146,700 </w:t>
            </w:r>
          </w:p>
        </w:tc>
        <w:tc>
          <w:tcPr>
            <w:tcW w:w="1872" w:type="dxa"/>
            <w:tcBorders>
              <w:top w:val="nil"/>
              <w:left w:val="nil"/>
              <w:bottom w:val="nil"/>
              <w:right w:val="nil"/>
            </w:tcBorders>
          </w:tcPr>
          <w:p w14:paraId="14D11F38" w14:textId="7285CF2B" w:rsidR="007B4D4A" w:rsidRPr="00470E08" w:rsidRDefault="007B4D4A" w:rsidP="007B4D4A">
            <w:pPr>
              <w:ind w:right="-29"/>
              <w:jc w:val="right"/>
              <w:rPr>
                <w:rFonts w:ascii="Arial Narrow" w:hAnsi="Arial Narrow" w:cs="Arial"/>
                <w:color w:val="0D0D0D" w:themeColor="text1" w:themeTint="F2"/>
              </w:rPr>
            </w:pPr>
            <w:r w:rsidRPr="00470E08">
              <w:rPr>
                <w:rFonts w:ascii="Arial Narrow" w:hAnsi="Arial Narrow" w:cs="Arial"/>
                <w:color w:val="0D0D0D" w:themeColor="text1" w:themeTint="F2"/>
              </w:rPr>
              <w:t xml:space="preserve"> 209,300 </w:t>
            </w:r>
          </w:p>
        </w:tc>
      </w:tr>
      <w:tr w:rsidR="006917D4" w:rsidRPr="00470E08" w14:paraId="4836AD12" w14:textId="77777777" w:rsidTr="00470E08">
        <w:trPr>
          <w:cantSplit/>
          <w:trHeight w:val="70"/>
        </w:trPr>
        <w:tc>
          <w:tcPr>
            <w:tcW w:w="4104" w:type="dxa"/>
            <w:tcBorders>
              <w:top w:val="nil"/>
              <w:left w:val="nil"/>
              <w:bottom w:val="nil"/>
              <w:right w:val="nil"/>
            </w:tcBorders>
          </w:tcPr>
          <w:p w14:paraId="716DBAC9" w14:textId="126999E3" w:rsidR="007B4D4A" w:rsidRPr="00470E08" w:rsidRDefault="007B4D4A" w:rsidP="007B4D4A">
            <w:pPr>
              <w:ind w:left="-29"/>
              <w:rPr>
                <w:rFonts w:ascii="Arial Narrow" w:hAnsi="Arial Narrow" w:cs="Arial"/>
                <w:color w:val="0D0D0D" w:themeColor="text1" w:themeTint="F2"/>
              </w:rPr>
            </w:pPr>
            <w:r w:rsidRPr="00470E08">
              <w:rPr>
                <w:rFonts w:ascii="Arial Narrow" w:hAnsi="Arial Narrow" w:cs="Arial"/>
                <w:color w:val="0D0D0D" w:themeColor="text1" w:themeTint="F2"/>
              </w:rPr>
              <w:t>Fines and penalties</w:t>
            </w:r>
          </w:p>
        </w:tc>
        <w:tc>
          <w:tcPr>
            <w:tcW w:w="792" w:type="dxa"/>
            <w:tcBorders>
              <w:top w:val="nil"/>
              <w:left w:val="nil"/>
              <w:bottom w:val="nil"/>
              <w:right w:val="nil"/>
            </w:tcBorders>
          </w:tcPr>
          <w:p w14:paraId="19A3AB28" w14:textId="77777777" w:rsidR="007B4D4A" w:rsidRPr="00470E08" w:rsidRDefault="007B4D4A" w:rsidP="007B4D4A">
            <w:pPr>
              <w:ind w:right="-29"/>
              <w:jc w:val="right"/>
              <w:rPr>
                <w:rFonts w:ascii="Arial Narrow" w:hAnsi="Arial Narrow" w:cs="Arial"/>
                <w:color w:val="0D0D0D" w:themeColor="text1" w:themeTint="F2"/>
              </w:rPr>
            </w:pPr>
          </w:p>
        </w:tc>
        <w:tc>
          <w:tcPr>
            <w:tcW w:w="1872" w:type="dxa"/>
            <w:tcBorders>
              <w:top w:val="nil"/>
              <w:left w:val="nil"/>
              <w:bottom w:val="nil"/>
              <w:right w:val="nil"/>
            </w:tcBorders>
          </w:tcPr>
          <w:p w14:paraId="36E9D401" w14:textId="05ABF803" w:rsidR="007B4D4A" w:rsidRPr="00470E08" w:rsidRDefault="007B4D4A" w:rsidP="007B4D4A">
            <w:pPr>
              <w:ind w:right="-29"/>
              <w:jc w:val="right"/>
              <w:rPr>
                <w:rFonts w:ascii="Arial Narrow" w:hAnsi="Arial Narrow" w:cs="Arial"/>
                <w:color w:val="0D0D0D" w:themeColor="text1" w:themeTint="F2"/>
                <w:highlight w:val="yellow"/>
              </w:rPr>
            </w:pPr>
            <w:r w:rsidRPr="00470E08">
              <w:rPr>
                <w:rFonts w:ascii="Arial Narrow" w:hAnsi="Arial Narrow" w:cs="Arial"/>
                <w:color w:val="0D0D0D" w:themeColor="text1" w:themeTint="F2"/>
              </w:rPr>
              <w:t xml:space="preserve"> 129,140 </w:t>
            </w:r>
          </w:p>
        </w:tc>
        <w:tc>
          <w:tcPr>
            <w:tcW w:w="1872" w:type="dxa"/>
            <w:tcBorders>
              <w:top w:val="nil"/>
              <w:left w:val="nil"/>
              <w:bottom w:val="nil"/>
              <w:right w:val="nil"/>
            </w:tcBorders>
          </w:tcPr>
          <w:p w14:paraId="4377063A" w14:textId="3156405D" w:rsidR="007B4D4A" w:rsidRPr="00470E08" w:rsidRDefault="007B4D4A" w:rsidP="007B4D4A">
            <w:pPr>
              <w:ind w:right="-29"/>
              <w:jc w:val="right"/>
              <w:rPr>
                <w:rFonts w:ascii="Arial Narrow" w:hAnsi="Arial Narrow" w:cs="Arial"/>
                <w:color w:val="0D0D0D" w:themeColor="text1" w:themeTint="F2"/>
              </w:rPr>
            </w:pPr>
            <w:r w:rsidRPr="00470E08">
              <w:rPr>
                <w:rFonts w:ascii="Arial Narrow" w:hAnsi="Arial Narrow" w:cs="Arial"/>
                <w:color w:val="0D0D0D" w:themeColor="text1" w:themeTint="F2"/>
              </w:rPr>
              <w:t xml:space="preserve"> 162,503 </w:t>
            </w:r>
          </w:p>
        </w:tc>
      </w:tr>
      <w:tr w:rsidR="006917D4" w:rsidRPr="00470E08" w14:paraId="7E575F62" w14:textId="77777777" w:rsidTr="00470E08">
        <w:trPr>
          <w:cantSplit/>
          <w:trHeight w:val="81"/>
        </w:trPr>
        <w:tc>
          <w:tcPr>
            <w:tcW w:w="4104" w:type="dxa"/>
            <w:tcBorders>
              <w:top w:val="nil"/>
              <w:left w:val="nil"/>
              <w:bottom w:val="nil"/>
              <w:right w:val="nil"/>
            </w:tcBorders>
          </w:tcPr>
          <w:p w14:paraId="749A68BF" w14:textId="54F00F3E" w:rsidR="007B4D4A" w:rsidRPr="00470E08" w:rsidRDefault="007B4D4A" w:rsidP="007B4D4A">
            <w:pPr>
              <w:ind w:left="-29"/>
              <w:rPr>
                <w:rFonts w:ascii="Arial Narrow" w:hAnsi="Arial Narrow" w:cs="Arial"/>
                <w:color w:val="0D0D0D" w:themeColor="text1" w:themeTint="F2"/>
              </w:rPr>
            </w:pPr>
            <w:r w:rsidRPr="00470E08">
              <w:rPr>
                <w:rFonts w:ascii="Arial Narrow" w:hAnsi="Arial Narrow" w:cs="Arial"/>
                <w:color w:val="0D0D0D" w:themeColor="text1" w:themeTint="F2"/>
              </w:rPr>
              <w:t>Clearance and certification fees</w:t>
            </w:r>
          </w:p>
        </w:tc>
        <w:tc>
          <w:tcPr>
            <w:tcW w:w="792" w:type="dxa"/>
            <w:tcBorders>
              <w:top w:val="nil"/>
              <w:left w:val="nil"/>
              <w:bottom w:val="nil"/>
              <w:right w:val="nil"/>
            </w:tcBorders>
          </w:tcPr>
          <w:p w14:paraId="62B16617" w14:textId="77777777" w:rsidR="007B4D4A" w:rsidRPr="00470E08" w:rsidRDefault="007B4D4A" w:rsidP="007B4D4A">
            <w:pPr>
              <w:ind w:right="-29"/>
              <w:jc w:val="right"/>
              <w:rPr>
                <w:rFonts w:ascii="Arial Narrow" w:hAnsi="Arial Narrow" w:cs="Arial"/>
                <w:color w:val="0D0D0D" w:themeColor="text1" w:themeTint="F2"/>
              </w:rPr>
            </w:pPr>
          </w:p>
        </w:tc>
        <w:tc>
          <w:tcPr>
            <w:tcW w:w="1872" w:type="dxa"/>
            <w:tcBorders>
              <w:top w:val="nil"/>
              <w:left w:val="nil"/>
              <w:bottom w:val="nil"/>
              <w:right w:val="nil"/>
            </w:tcBorders>
          </w:tcPr>
          <w:p w14:paraId="4AA66030" w14:textId="6C9DEAEE" w:rsidR="007B4D4A" w:rsidRPr="00470E08" w:rsidRDefault="007B4D4A" w:rsidP="007B4D4A">
            <w:pPr>
              <w:ind w:right="-29"/>
              <w:jc w:val="right"/>
              <w:rPr>
                <w:rFonts w:ascii="Arial Narrow" w:hAnsi="Arial Narrow" w:cs="Arial"/>
                <w:color w:val="0D0D0D" w:themeColor="text1" w:themeTint="F2"/>
                <w:highlight w:val="yellow"/>
              </w:rPr>
            </w:pPr>
            <w:r w:rsidRPr="00470E08">
              <w:rPr>
                <w:rFonts w:ascii="Arial Narrow" w:hAnsi="Arial Narrow" w:cs="Arial"/>
                <w:color w:val="0D0D0D" w:themeColor="text1" w:themeTint="F2"/>
              </w:rPr>
              <w:t xml:space="preserve"> 114,000 </w:t>
            </w:r>
          </w:p>
        </w:tc>
        <w:tc>
          <w:tcPr>
            <w:tcW w:w="1872" w:type="dxa"/>
            <w:tcBorders>
              <w:top w:val="nil"/>
              <w:left w:val="nil"/>
              <w:bottom w:val="nil"/>
              <w:right w:val="nil"/>
            </w:tcBorders>
          </w:tcPr>
          <w:p w14:paraId="6BC4F77D" w14:textId="014AA300" w:rsidR="007B4D4A" w:rsidRPr="00470E08" w:rsidRDefault="007B4D4A" w:rsidP="007B4D4A">
            <w:pPr>
              <w:ind w:right="-29"/>
              <w:jc w:val="right"/>
              <w:rPr>
                <w:rFonts w:ascii="Arial Narrow" w:hAnsi="Arial Narrow" w:cs="Arial"/>
                <w:color w:val="0D0D0D" w:themeColor="text1" w:themeTint="F2"/>
              </w:rPr>
            </w:pPr>
            <w:r w:rsidRPr="00470E08">
              <w:rPr>
                <w:rFonts w:ascii="Arial Narrow" w:hAnsi="Arial Narrow" w:cs="Arial"/>
                <w:color w:val="0D0D0D" w:themeColor="text1" w:themeTint="F2"/>
              </w:rPr>
              <w:t xml:space="preserve"> 126,500 </w:t>
            </w:r>
          </w:p>
        </w:tc>
      </w:tr>
      <w:tr w:rsidR="006917D4" w:rsidRPr="00470E08" w14:paraId="57849CD1" w14:textId="77777777" w:rsidTr="00470E08">
        <w:trPr>
          <w:cantSplit/>
          <w:trHeight w:val="70"/>
        </w:trPr>
        <w:tc>
          <w:tcPr>
            <w:tcW w:w="4104" w:type="dxa"/>
            <w:tcBorders>
              <w:top w:val="nil"/>
              <w:left w:val="nil"/>
              <w:bottom w:val="nil"/>
              <w:right w:val="nil"/>
            </w:tcBorders>
          </w:tcPr>
          <w:p w14:paraId="78F31EDF" w14:textId="275BF844" w:rsidR="007B4D4A" w:rsidRPr="00470E08" w:rsidRDefault="007B4D4A" w:rsidP="007B4D4A">
            <w:pPr>
              <w:ind w:left="-29"/>
              <w:rPr>
                <w:rFonts w:ascii="Arial Narrow" w:hAnsi="Arial Narrow" w:cs="Arial"/>
                <w:color w:val="0D0D0D" w:themeColor="text1" w:themeTint="F2"/>
              </w:rPr>
            </w:pPr>
            <w:r w:rsidRPr="00470E08">
              <w:rPr>
                <w:rFonts w:ascii="Arial Narrow" w:hAnsi="Arial Narrow" w:cs="Arial"/>
                <w:color w:val="0D0D0D" w:themeColor="text1" w:themeTint="F2"/>
              </w:rPr>
              <w:t>Registration fees</w:t>
            </w:r>
          </w:p>
        </w:tc>
        <w:tc>
          <w:tcPr>
            <w:tcW w:w="792" w:type="dxa"/>
            <w:tcBorders>
              <w:top w:val="nil"/>
              <w:left w:val="nil"/>
              <w:bottom w:val="nil"/>
              <w:right w:val="nil"/>
            </w:tcBorders>
          </w:tcPr>
          <w:p w14:paraId="21F43CFC" w14:textId="77777777" w:rsidR="007B4D4A" w:rsidRPr="00470E08" w:rsidRDefault="007B4D4A" w:rsidP="007B4D4A">
            <w:pPr>
              <w:ind w:right="-29"/>
              <w:jc w:val="right"/>
              <w:rPr>
                <w:rFonts w:ascii="Arial Narrow" w:hAnsi="Arial Narrow" w:cs="Arial"/>
                <w:color w:val="0D0D0D" w:themeColor="text1" w:themeTint="F2"/>
              </w:rPr>
            </w:pPr>
          </w:p>
        </w:tc>
        <w:tc>
          <w:tcPr>
            <w:tcW w:w="1872" w:type="dxa"/>
            <w:tcBorders>
              <w:top w:val="nil"/>
              <w:left w:val="nil"/>
              <w:bottom w:val="nil"/>
              <w:right w:val="nil"/>
            </w:tcBorders>
          </w:tcPr>
          <w:p w14:paraId="31D45FA5" w14:textId="45490171" w:rsidR="007B4D4A" w:rsidRPr="00470E08" w:rsidRDefault="007B4D4A" w:rsidP="007B4D4A">
            <w:pPr>
              <w:ind w:right="-29"/>
              <w:jc w:val="right"/>
              <w:rPr>
                <w:rFonts w:ascii="Arial Narrow" w:hAnsi="Arial Narrow" w:cs="Arial"/>
                <w:color w:val="0D0D0D" w:themeColor="text1" w:themeTint="F2"/>
                <w:highlight w:val="yellow"/>
              </w:rPr>
            </w:pPr>
            <w:r w:rsidRPr="00470E08">
              <w:rPr>
                <w:rFonts w:ascii="Arial Narrow" w:hAnsi="Arial Narrow" w:cs="Arial"/>
                <w:color w:val="0D0D0D" w:themeColor="text1" w:themeTint="F2"/>
              </w:rPr>
              <w:t xml:space="preserve"> 11,400 </w:t>
            </w:r>
          </w:p>
        </w:tc>
        <w:tc>
          <w:tcPr>
            <w:tcW w:w="1872" w:type="dxa"/>
            <w:tcBorders>
              <w:top w:val="nil"/>
              <w:left w:val="nil"/>
              <w:bottom w:val="nil"/>
              <w:right w:val="nil"/>
            </w:tcBorders>
          </w:tcPr>
          <w:p w14:paraId="3B661D73" w14:textId="1CC91C6A" w:rsidR="007B4D4A" w:rsidRPr="00470E08" w:rsidRDefault="007B4D4A" w:rsidP="007B4D4A">
            <w:pPr>
              <w:ind w:right="-29"/>
              <w:jc w:val="right"/>
              <w:rPr>
                <w:rFonts w:ascii="Arial Narrow" w:hAnsi="Arial Narrow" w:cs="Arial"/>
                <w:color w:val="0D0D0D" w:themeColor="text1" w:themeTint="F2"/>
              </w:rPr>
            </w:pPr>
            <w:r w:rsidRPr="00470E08">
              <w:rPr>
                <w:rFonts w:ascii="Arial Narrow" w:hAnsi="Arial Narrow" w:cs="Arial"/>
                <w:color w:val="0D0D0D" w:themeColor="text1" w:themeTint="F2"/>
              </w:rPr>
              <w:t xml:space="preserve"> 11,500 </w:t>
            </w:r>
          </w:p>
        </w:tc>
      </w:tr>
      <w:tr w:rsidR="006917D4" w:rsidRPr="00470E08" w14:paraId="6B6C8F99" w14:textId="77777777" w:rsidTr="00470E08">
        <w:trPr>
          <w:cantSplit/>
          <w:trHeight w:val="66"/>
        </w:trPr>
        <w:tc>
          <w:tcPr>
            <w:tcW w:w="4104" w:type="dxa"/>
            <w:tcBorders>
              <w:top w:val="nil"/>
              <w:left w:val="nil"/>
              <w:bottom w:val="single" w:sz="4" w:space="0" w:color="auto"/>
              <w:right w:val="nil"/>
            </w:tcBorders>
          </w:tcPr>
          <w:p w14:paraId="1580E82D" w14:textId="2C0EBDA8" w:rsidR="007B4D4A" w:rsidRPr="00470E08" w:rsidRDefault="007B4D4A" w:rsidP="007B4D4A">
            <w:pPr>
              <w:ind w:left="-29"/>
              <w:rPr>
                <w:rFonts w:ascii="Arial Narrow" w:hAnsi="Arial Narrow" w:cs="Arial"/>
                <w:color w:val="0D0D0D" w:themeColor="text1" w:themeTint="F2"/>
              </w:rPr>
            </w:pPr>
            <w:r w:rsidRPr="00470E08">
              <w:rPr>
                <w:rFonts w:ascii="Arial Narrow" w:hAnsi="Arial Narrow" w:cs="Arial"/>
                <w:color w:val="0D0D0D" w:themeColor="text1" w:themeTint="F2"/>
              </w:rPr>
              <w:t>Other service income</w:t>
            </w:r>
          </w:p>
        </w:tc>
        <w:tc>
          <w:tcPr>
            <w:tcW w:w="792" w:type="dxa"/>
            <w:tcBorders>
              <w:top w:val="nil"/>
              <w:left w:val="nil"/>
              <w:bottom w:val="single" w:sz="4" w:space="0" w:color="auto"/>
              <w:right w:val="nil"/>
            </w:tcBorders>
          </w:tcPr>
          <w:p w14:paraId="0D57CF8E" w14:textId="77777777" w:rsidR="007B4D4A" w:rsidRPr="00470E08" w:rsidRDefault="007B4D4A" w:rsidP="007B4D4A">
            <w:pPr>
              <w:ind w:right="-29"/>
              <w:jc w:val="right"/>
              <w:rPr>
                <w:rFonts w:ascii="Arial Narrow" w:hAnsi="Arial Narrow" w:cs="Arial"/>
                <w:color w:val="0D0D0D" w:themeColor="text1" w:themeTint="F2"/>
              </w:rPr>
            </w:pPr>
          </w:p>
        </w:tc>
        <w:tc>
          <w:tcPr>
            <w:tcW w:w="1872" w:type="dxa"/>
            <w:tcBorders>
              <w:top w:val="nil"/>
              <w:left w:val="nil"/>
              <w:bottom w:val="single" w:sz="4" w:space="0" w:color="auto"/>
              <w:right w:val="nil"/>
            </w:tcBorders>
          </w:tcPr>
          <w:p w14:paraId="7CC23FD1" w14:textId="256D126A" w:rsidR="007B4D4A" w:rsidRPr="00470E08" w:rsidRDefault="007B4D4A" w:rsidP="007B4D4A">
            <w:pPr>
              <w:ind w:right="-29"/>
              <w:jc w:val="right"/>
              <w:rPr>
                <w:rFonts w:ascii="Arial Narrow" w:hAnsi="Arial Narrow" w:cs="Arial"/>
                <w:color w:val="0D0D0D" w:themeColor="text1" w:themeTint="F2"/>
                <w:highlight w:val="yellow"/>
              </w:rPr>
            </w:pPr>
            <w:r w:rsidRPr="00470E08">
              <w:rPr>
                <w:rFonts w:ascii="Arial Narrow" w:hAnsi="Arial Narrow" w:cs="Arial"/>
                <w:color w:val="0D0D0D" w:themeColor="text1" w:themeTint="F2"/>
              </w:rPr>
              <w:t xml:space="preserve"> 10,064,436 </w:t>
            </w:r>
          </w:p>
        </w:tc>
        <w:tc>
          <w:tcPr>
            <w:tcW w:w="1872" w:type="dxa"/>
            <w:tcBorders>
              <w:top w:val="nil"/>
              <w:left w:val="nil"/>
              <w:bottom w:val="single" w:sz="4" w:space="0" w:color="auto"/>
              <w:right w:val="nil"/>
            </w:tcBorders>
          </w:tcPr>
          <w:p w14:paraId="43172ED6" w14:textId="646841D9" w:rsidR="007B4D4A" w:rsidRPr="00470E08" w:rsidRDefault="007B4D4A" w:rsidP="007B4D4A">
            <w:pPr>
              <w:ind w:right="-29"/>
              <w:jc w:val="right"/>
              <w:rPr>
                <w:rFonts w:ascii="Arial Narrow" w:hAnsi="Arial Narrow" w:cs="Arial"/>
                <w:color w:val="0D0D0D" w:themeColor="text1" w:themeTint="F2"/>
              </w:rPr>
            </w:pPr>
            <w:r w:rsidRPr="00470E08">
              <w:rPr>
                <w:rFonts w:ascii="Arial Narrow" w:hAnsi="Arial Narrow" w:cs="Arial"/>
                <w:color w:val="0D0D0D" w:themeColor="text1" w:themeTint="F2"/>
              </w:rPr>
              <w:t xml:space="preserve"> 8,837,915 </w:t>
            </w:r>
          </w:p>
        </w:tc>
      </w:tr>
      <w:tr w:rsidR="006917D4" w:rsidRPr="00470E08" w14:paraId="669C9E8C" w14:textId="77777777" w:rsidTr="00D91B96">
        <w:trPr>
          <w:cantSplit/>
          <w:trHeight w:val="80"/>
        </w:trPr>
        <w:tc>
          <w:tcPr>
            <w:tcW w:w="4104" w:type="dxa"/>
            <w:tcBorders>
              <w:top w:val="single" w:sz="4" w:space="0" w:color="auto"/>
              <w:left w:val="nil"/>
              <w:bottom w:val="double" w:sz="4" w:space="0" w:color="auto"/>
              <w:right w:val="nil"/>
            </w:tcBorders>
          </w:tcPr>
          <w:p w14:paraId="3ECDC1D7" w14:textId="77777777" w:rsidR="007B4D4A" w:rsidRPr="00470E08" w:rsidRDefault="007B4D4A" w:rsidP="007B4D4A">
            <w:pPr>
              <w:ind w:left="-29"/>
              <w:rPr>
                <w:rFonts w:ascii="Arial Narrow" w:hAnsi="Arial Narrow" w:cs="Arial"/>
                <w:b/>
                <w:color w:val="0D0D0D" w:themeColor="text1" w:themeTint="F2"/>
              </w:rPr>
            </w:pPr>
          </w:p>
        </w:tc>
        <w:tc>
          <w:tcPr>
            <w:tcW w:w="792" w:type="dxa"/>
            <w:tcBorders>
              <w:top w:val="single" w:sz="4" w:space="0" w:color="auto"/>
              <w:left w:val="nil"/>
              <w:bottom w:val="double" w:sz="4" w:space="0" w:color="auto"/>
              <w:right w:val="nil"/>
            </w:tcBorders>
          </w:tcPr>
          <w:p w14:paraId="76922640" w14:textId="77777777" w:rsidR="007B4D4A" w:rsidRPr="00470E08" w:rsidRDefault="007B4D4A" w:rsidP="007B4D4A">
            <w:pPr>
              <w:ind w:right="-29"/>
              <w:jc w:val="right"/>
              <w:rPr>
                <w:rFonts w:ascii="Arial Narrow" w:hAnsi="Arial Narrow" w:cs="Arial"/>
                <w:b/>
                <w:color w:val="0D0D0D" w:themeColor="text1" w:themeTint="F2"/>
              </w:rPr>
            </w:pPr>
          </w:p>
        </w:tc>
        <w:tc>
          <w:tcPr>
            <w:tcW w:w="1872" w:type="dxa"/>
            <w:tcBorders>
              <w:top w:val="single" w:sz="4" w:space="0" w:color="auto"/>
              <w:left w:val="nil"/>
              <w:bottom w:val="double" w:sz="4" w:space="0" w:color="auto"/>
              <w:right w:val="nil"/>
            </w:tcBorders>
          </w:tcPr>
          <w:p w14:paraId="5FD25A96" w14:textId="5714C303" w:rsidR="007B4D4A" w:rsidRPr="00470E08" w:rsidRDefault="007B4D4A" w:rsidP="007B4D4A">
            <w:pPr>
              <w:ind w:right="-29"/>
              <w:jc w:val="right"/>
              <w:rPr>
                <w:rFonts w:ascii="Arial Narrow" w:hAnsi="Arial Narrow" w:cs="Arial"/>
                <w:b/>
                <w:color w:val="0D0D0D" w:themeColor="text1" w:themeTint="F2"/>
              </w:rPr>
            </w:pPr>
            <w:r w:rsidRPr="00470E08">
              <w:rPr>
                <w:rFonts w:ascii="Arial Narrow" w:hAnsi="Arial Narrow" w:cs="Arial"/>
                <w:b/>
                <w:color w:val="0D0D0D" w:themeColor="text1" w:themeTint="F2"/>
              </w:rPr>
              <w:t xml:space="preserve"> 164,312,872 </w:t>
            </w:r>
          </w:p>
        </w:tc>
        <w:tc>
          <w:tcPr>
            <w:tcW w:w="1872" w:type="dxa"/>
            <w:tcBorders>
              <w:top w:val="single" w:sz="4" w:space="0" w:color="auto"/>
              <w:left w:val="nil"/>
              <w:bottom w:val="double" w:sz="4" w:space="0" w:color="auto"/>
              <w:right w:val="nil"/>
            </w:tcBorders>
          </w:tcPr>
          <w:p w14:paraId="23EA17B7" w14:textId="528A2DAB" w:rsidR="007B4D4A" w:rsidRPr="00470E08" w:rsidRDefault="007B4D4A" w:rsidP="007B4D4A">
            <w:pPr>
              <w:ind w:right="-29"/>
              <w:jc w:val="right"/>
              <w:rPr>
                <w:rFonts w:ascii="Arial Narrow" w:hAnsi="Arial Narrow" w:cs="Arial"/>
                <w:b/>
                <w:color w:val="0D0D0D" w:themeColor="text1" w:themeTint="F2"/>
              </w:rPr>
            </w:pPr>
            <w:r w:rsidRPr="00470E08">
              <w:rPr>
                <w:rFonts w:ascii="Arial Narrow" w:hAnsi="Arial Narrow" w:cs="Arial"/>
                <w:b/>
                <w:color w:val="0D0D0D" w:themeColor="text1" w:themeTint="F2"/>
              </w:rPr>
              <w:t xml:space="preserve"> 111,505,492 </w:t>
            </w:r>
          </w:p>
        </w:tc>
      </w:tr>
    </w:tbl>
    <w:p w14:paraId="217B3D40" w14:textId="77777777" w:rsidR="00293CFA" w:rsidRPr="00470E08" w:rsidRDefault="00293CFA" w:rsidP="00293CFA">
      <w:pPr>
        <w:pStyle w:val="ListParagraph"/>
        <w:ind w:left="0"/>
        <w:jc w:val="both"/>
        <w:rPr>
          <w:rFonts w:ascii="Arial Narrow" w:hAnsi="Arial Narrow" w:cs="Arial"/>
          <w:snapToGrid w:val="0"/>
          <w:color w:val="0D0D0D" w:themeColor="text1" w:themeTint="F2"/>
        </w:rPr>
      </w:pPr>
    </w:p>
    <w:p w14:paraId="0FE9724E" w14:textId="4268F5C1" w:rsidR="00293CFA" w:rsidRDefault="00293CFA" w:rsidP="00293CFA">
      <w:pPr>
        <w:pStyle w:val="ListParagraph"/>
        <w:ind w:left="0"/>
        <w:jc w:val="both"/>
        <w:rPr>
          <w:rFonts w:ascii="Arial" w:hAnsi="Arial" w:cs="Arial"/>
          <w:snapToGrid w:val="0"/>
          <w:color w:val="0D0D0D" w:themeColor="text1" w:themeTint="F2"/>
          <w:sz w:val="22"/>
          <w:szCs w:val="22"/>
        </w:rPr>
      </w:pPr>
      <w:r w:rsidRPr="005F15EF">
        <w:rPr>
          <w:rFonts w:ascii="Arial" w:hAnsi="Arial" w:cs="Arial"/>
          <w:snapToGrid w:val="0"/>
          <w:color w:val="0D0D0D" w:themeColor="text1" w:themeTint="F2"/>
          <w:sz w:val="22"/>
          <w:szCs w:val="22"/>
        </w:rPr>
        <w:t>Service income refers to the fees earned/collected from tobacco traders</w:t>
      </w:r>
      <w:r w:rsidR="00033531">
        <w:rPr>
          <w:rFonts w:ascii="Arial" w:hAnsi="Arial" w:cs="Arial"/>
          <w:snapToGrid w:val="0"/>
          <w:color w:val="0D0D0D" w:themeColor="text1" w:themeTint="F2"/>
          <w:sz w:val="22"/>
          <w:szCs w:val="22"/>
        </w:rPr>
        <w:t xml:space="preserve">, </w:t>
      </w:r>
      <w:r w:rsidRPr="005F15EF">
        <w:rPr>
          <w:rFonts w:ascii="Arial" w:hAnsi="Arial" w:cs="Arial"/>
          <w:snapToGrid w:val="0"/>
          <w:color w:val="0D0D0D" w:themeColor="text1" w:themeTint="F2"/>
          <w:sz w:val="22"/>
          <w:szCs w:val="22"/>
        </w:rPr>
        <w:t>manufacturers</w:t>
      </w:r>
      <w:r w:rsidR="00033531">
        <w:rPr>
          <w:rFonts w:ascii="Arial" w:hAnsi="Arial" w:cs="Arial"/>
          <w:snapToGrid w:val="0"/>
          <w:color w:val="0D0D0D" w:themeColor="text1" w:themeTint="F2"/>
          <w:sz w:val="22"/>
          <w:szCs w:val="22"/>
        </w:rPr>
        <w:t>,</w:t>
      </w:r>
      <w:r w:rsidRPr="005F15EF">
        <w:rPr>
          <w:rFonts w:ascii="Arial" w:hAnsi="Arial" w:cs="Arial"/>
          <w:snapToGrid w:val="0"/>
          <w:color w:val="0D0D0D" w:themeColor="text1" w:themeTint="F2"/>
          <w:sz w:val="22"/>
          <w:szCs w:val="22"/>
        </w:rPr>
        <w:t xml:space="preserve"> associations</w:t>
      </w:r>
      <w:r w:rsidR="00033531">
        <w:rPr>
          <w:rFonts w:ascii="Arial" w:hAnsi="Arial" w:cs="Arial"/>
          <w:snapToGrid w:val="0"/>
          <w:color w:val="0D0D0D" w:themeColor="text1" w:themeTint="F2"/>
          <w:sz w:val="22"/>
          <w:szCs w:val="22"/>
        </w:rPr>
        <w:t xml:space="preserve"> and </w:t>
      </w:r>
      <w:r w:rsidRPr="005F15EF">
        <w:rPr>
          <w:rFonts w:ascii="Arial" w:hAnsi="Arial" w:cs="Arial"/>
          <w:snapToGrid w:val="0"/>
          <w:color w:val="0D0D0D" w:themeColor="text1" w:themeTint="F2"/>
          <w:sz w:val="22"/>
          <w:szCs w:val="22"/>
        </w:rPr>
        <w:t>cooperatives for the regulation of tobacco industry in the Philippines.</w:t>
      </w:r>
    </w:p>
    <w:p w14:paraId="76714708" w14:textId="72BEF0FE" w:rsidR="00844514" w:rsidRPr="00844514" w:rsidRDefault="00844514" w:rsidP="00293CFA">
      <w:pPr>
        <w:pStyle w:val="ListParagraph"/>
        <w:ind w:left="0"/>
        <w:jc w:val="both"/>
        <w:rPr>
          <w:rFonts w:ascii="Arial" w:hAnsi="Arial" w:cs="Arial"/>
          <w:snapToGrid w:val="0"/>
          <w:color w:val="0D0D0D" w:themeColor="text1" w:themeTint="F2"/>
          <w:sz w:val="22"/>
          <w:szCs w:val="22"/>
        </w:rPr>
      </w:pPr>
    </w:p>
    <w:p w14:paraId="2230407A" w14:textId="6E4790A7" w:rsidR="00844514" w:rsidRPr="005F15EF" w:rsidRDefault="00844514" w:rsidP="00293CFA">
      <w:pPr>
        <w:pStyle w:val="ListParagraph"/>
        <w:ind w:left="0"/>
        <w:jc w:val="both"/>
        <w:rPr>
          <w:rFonts w:ascii="Arial" w:hAnsi="Arial" w:cs="Arial"/>
          <w:snapToGrid w:val="0"/>
          <w:color w:val="0D0D0D" w:themeColor="text1" w:themeTint="F2"/>
          <w:sz w:val="22"/>
          <w:szCs w:val="22"/>
        </w:rPr>
      </w:pPr>
      <w:r>
        <w:rPr>
          <w:rFonts w:ascii="Arial" w:hAnsi="Arial" w:cs="Arial"/>
          <w:snapToGrid w:val="0"/>
          <w:color w:val="0D0D0D" w:themeColor="text1" w:themeTint="F2"/>
          <w:sz w:val="22"/>
          <w:szCs w:val="22"/>
        </w:rPr>
        <w:t xml:space="preserve">Other </w:t>
      </w:r>
      <w:r w:rsidR="009275AA">
        <w:rPr>
          <w:rFonts w:ascii="Arial" w:hAnsi="Arial" w:cs="Arial"/>
          <w:snapToGrid w:val="0"/>
          <w:color w:val="0D0D0D" w:themeColor="text1" w:themeTint="F2"/>
          <w:sz w:val="22"/>
          <w:szCs w:val="22"/>
        </w:rPr>
        <w:t>s</w:t>
      </w:r>
      <w:r>
        <w:rPr>
          <w:rFonts w:ascii="Arial" w:hAnsi="Arial" w:cs="Arial"/>
          <w:snapToGrid w:val="0"/>
          <w:color w:val="0D0D0D" w:themeColor="text1" w:themeTint="F2"/>
          <w:sz w:val="22"/>
          <w:szCs w:val="22"/>
        </w:rPr>
        <w:t xml:space="preserve">ervice </w:t>
      </w:r>
      <w:r w:rsidR="009275AA">
        <w:rPr>
          <w:rFonts w:ascii="Arial" w:hAnsi="Arial" w:cs="Arial"/>
          <w:snapToGrid w:val="0"/>
          <w:color w:val="0D0D0D" w:themeColor="text1" w:themeTint="F2"/>
          <w:sz w:val="22"/>
          <w:szCs w:val="22"/>
        </w:rPr>
        <w:t>i</w:t>
      </w:r>
      <w:r>
        <w:rPr>
          <w:rFonts w:ascii="Arial" w:hAnsi="Arial" w:cs="Arial"/>
          <w:snapToGrid w:val="0"/>
          <w:color w:val="0D0D0D" w:themeColor="text1" w:themeTint="F2"/>
          <w:sz w:val="22"/>
          <w:szCs w:val="22"/>
        </w:rPr>
        <w:t xml:space="preserve">ncome </w:t>
      </w:r>
      <w:r w:rsidR="00033531">
        <w:rPr>
          <w:rFonts w:ascii="Arial" w:hAnsi="Arial" w:cs="Arial"/>
          <w:snapToGrid w:val="0"/>
          <w:color w:val="0D0D0D" w:themeColor="text1" w:themeTint="F2"/>
          <w:sz w:val="22"/>
          <w:szCs w:val="22"/>
        </w:rPr>
        <w:t xml:space="preserve">account </w:t>
      </w:r>
      <w:r>
        <w:rPr>
          <w:rFonts w:ascii="Arial" w:hAnsi="Arial" w:cs="Arial"/>
          <w:snapToGrid w:val="0"/>
          <w:color w:val="0D0D0D" w:themeColor="text1" w:themeTint="F2"/>
          <w:sz w:val="22"/>
          <w:szCs w:val="22"/>
        </w:rPr>
        <w:t>refers to the classification fee paid from the harvest of tobacco-beneficiaries, in relation to the Integrated Farming and Other Income Generating Activities Project (IFOIGAP) of the NTA.</w:t>
      </w:r>
    </w:p>
    <w:p w14:paraId="09D2DAB4" w14:textId="77777777" w:rsidR="00293CFA" w:rsidRPr="0064680E" w:rsidRDefault="00293CFA" w:rsidP="00293CFA">
      <w:pPr>
        <w:pStyle w:val="BodyTextIndent2"/>
        <w:ind w:left="0" w:right="29" w:firstLine="0"/>
        <w:rPr>
          <w:rFonts w:cs="Arial"/>
          <w:b/>
          <w:snapToGrid w:val="0"/>
          <w:color w:val="0D0D0D" w:themeColor="text1" w:themeTint="F2"/>
          <w:sz w:val="22"/>
          <w:szCs w:val="22"/>
        </w:rPr>
      </w:pPr>
    </w:p>
    <w:p w14:paraId="791CDFFD" w14:textId="488C1005" w:rsidR="00293CFA" w:rsidRPr="005F15EF" w:rsidRDefault="00293CFA" w:rsidP="00470E08">
      <w:pPr>
        <w:pStyle w:val="ListParagraph"/>
        <w:ind w:left="709" w:hanging="709"/>
        <w:jc w:val="both"/>
        <w:rPr>
          <w:rFonts w:ascii="Arial" w:hAnsi="Arial" w:cs="Arial"/>
          <w:b/>
          <w:snapToGrid w:val="0"/>
          <w:color w:val="0D0D0D" w:themeColor="text1" w:themeTint="F2"/>
          <w:sz w:val="22"/>
          <w:szCs w:val="22"/>
        </w:rPr>
      </w:pPr>
      <w:r w:rsidRPr="0064680E">
        <w:rPr>
          <w:rFonts w:ascii="Arial" w:hAnsi="Arial" w:cs="Arial"/>
          <w:b/>
          <w:snapToGrid w:val="0"/>
          <w:color w:val="0D0D0D" w:themeColor="text1" w:themeTint="F2"/>
          <w:sz w:val="22"/>
          <w:szCs w:val="22"/>
        </w:rPr>
        <w:t>16.2.</w:t>
      </w:r>
      <w:r w:rsidRPr="0064680E">
        <w:rPr>
          <w:rFonts w:ascii="Arial" w:hAnsi="Arial" w:cs="Arial"/>
          <w:b/>
          <w:snapToGrid w:val="0"/>
          <w:color w:val="0D0D0D" w:themeColor="text1" w:themeTint="F2"/>
          <w:sz w:val="22"/>
          <w:szCs w:val="22"/>
        </w:rPr>
        <w:tab/>
      </w:r>
      <w:r w:rsidRPr="005F15EF">
        <w:rPr>
          <w:rFonts w:ascii="Arial" w:hAnsi="Arial" w:cs="Arial"/>
          <w:b/>
          <w:snapToGrid w:val="0"/>
          <w:color w:val="0D0D0D" w:themeColor="text1" w:themeTint="F2"/>
          <w:sz w:val="22"/>
          <w:szCs w:val="22"/>
        </w:rPr>
        <w:t xml:space="preserve">Business </w:t>
      </w:r>
      <w:r w:rsidR="00470E08">
        <w:rPr>
          <w:rFonts w:ascii="Arial" w:hAnsi="Arial" w:cs="Arial"/>
          <w:b/>
          <w:snapToGrid w:val="0"/>
          <w:color w:val="0D0D0D" w:themeColor="text1" w:themeTint="F2"/>
          <w:sz w:val="22"/>
          <w:szCs w:val="22"/>
        </w:rPr>
        <w:t>I</w:t>
      </w:r>
      <w:r w:rsidRPr="005F15EF">
        <w:rPr>
          <w:rFonts w:ascii="Arial" w:hAnsi="Arial" w:cs="Arial"/>
          <w:b/>
          <w:snapToGrid w:val="0"/>
          <w:color w:val="0D0D0D" w:themeColor="text1" w:themeTint="F2"/>
          <w:sz w:val="22"/>
          <w:szCs w:val="22"/>
        </w:rPr>
        <w:t>ncome</w:t>
      </w:r>
    </w:p>
    <w:p w14:paraId="63C9DA61" w14:textId="77777777" w:rsidR="00293CFA" w:rsidRPr="0064680E" w:rsidRDefault="00293CFA" w:rsidP="00293CFA">
      <w:pPr>
        <w:tabs>
          <w:tab w:val="left" w:pos="709"/>
        </w:tabs>
        <w:jc w:val="both"/>
        <w:rPr>
          <w:rFonts w:ascii="Arial" w:hAnsi="Arial" w:cs="Arial"/>
          <w:snapToGrid w:val="0"/>
          <w:color w:val="0D0D0D" w:themeColor="text1" w:themeTint="F2"/>
          <w:sz w:val="21"/>
          <w:szCs w:val="21"/>
        </w:rPr>
      </w:pPr>
    </w:p>
    <w:tbl>
      <w:tblPr>
        <w:tblW w:w="8640" w:type="dxa"/>
        <w:tblInd w:w="30"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4104"/>
        <w:gridCol w:w="792"/>
        <w:gridCol w:w="1872"/>
        <w:gridCol w:w="1872"/>
      </w:tblGrid>
      <w:tr w:rsidR="006917D4" w:rsidRPr="005F15EF" w14:paraId="62E7459C" w14:textId="77777777" w:rsidTr="00470E08">
        <w:trPr>
          <w:trHeight w:val="192"/>
          <w:tblHeader/>
        </w:trPr>
        <w:tc>
          <w:tcPr>
            <w:tcW w:w="4104" w:type="dxa"/>
            <w:tcBorders>
              <w:top w:val="single" w:sz="4" w:space="0" w:color="auto"/>
              <w:left w:val="nil"/>
              <w:bottom w:val="single" w:sz="4" w:space="0" w:color="auto"/>
              <w:right w:val="nil"/>
            </w:tcBorders>
          </w:tcPr>
          <w:p w14:paraId="51CBA39D" w14:textId="77777777" w:rsidR="00293CFA" w:rsidRPr="00470E08" w:rsidRDefault="00293CFA" w:rsidP="00683AF0">
            <w:pPr>
              <w:spacing w:line="264" w:lineRule="auto"/>
              <w:ind w:left="-29"/>
              <w:jc w:val="both"/>
              <w:rPr>
                <w:rFonts w:ascii="Arial Narrow" w:hAnsi="Arial Narrow" w:cs="Arial"/>
                <w:b/>
                <w:snapToGrid w:val="0"/>
                <w:color w:val="0D0D0D" w:themeColor="text1" w:themeTint="F2"/>
              </w:rPr>
            </w:pPr>
            <w:r w:rsidRPr="00470E08">
              <w:rPr>
                <w:rFonts w:ascii="Arial Narrow" w:hAnsi="Arial Narrow" w:cs="Arial"/>
                <w:b/>
                <w:snapToGrid w:val="0"/>
                <w:color w:val="0D0D0D" w:themeColor="text1" w:themeTint="F2"/>
              </w:rPr>
              <w:t xml:space="preserve"> </w:t>
            </w:r>
          </w:p>
        </w:tc>
        <w:tc>
          <w:tcPr>
            <w:tcW w:w="792" w:type="dxa"/>
            <w:tcBorders>
              <w:top w:val="single" w:sz="4" w:space="0" w:color="auto"/>
              <w:left w:val="nil"/>
              <w:bottom w:val="single" w:sz="4" w:space="0" w:color="auto"/>
              <w:right w:val="nil"/>
            </w:tcBorders>
          </w:tcPr>
          <w:p w14:paraId="0C5098DA" w14:textId="77777777" w:rsidR="00293CFA" w:rsidRPr="00470E08" w:rsidRDefault="00293CFA" w:rsidP="00683AF0">
            <w:pPr>
              <w:spacing w:line="264" w:lineRule="auto"/>
              <w:ind w:right="-29"/>
              <w:jc w:val="right"/>
              <w:rPr>
                <w:rFonts w:ascii="Arial Narrow" w:hAnsi="Arial Narrow" w:cs="Arial"/>
                <w:b/>
                <w:snapToGrid w:val="0"/>
                <w:color w:val="0D0D0D" w:themeColor="text1" w:themeTint="F2"/>
              </w:rPr>
            </w:pPr>
          </w:p>
        </w:tc>
        <w:tc>
          <w:tcPr>
            <w:tcW w:w="1872" w:type="dxa"/>
            <w:tcBorders>
              <w:top w:val="single" w:sz="4" w:space="0" w:color="auto"/>
              <w:left w:val="nil"/>
              <w:bottom w:val="single" w:sz="4" w:space="0" w:color="auto"/>
              <w:right w:val="nil"/>
            </w:tcBorders>
          </w:tcPr>
          <w:p w14:paraId="0B049C5F" w14:textId="77777777" w:rsidR="00293CFA" w:rsidRPr="00470E08" w:rsidRDefault="00293CFA" w:rsidP="00683AF0">
            <w:pPr>
              <w:spacing w:line="264" w:lineRule="auto"/>
              <w:ind w:right="-29"/>
              <w:jc w:val="right"/>
              <w:rPr>
                <w:rFonts w:ascii="Arial Narrow" w:hAnsi="Arial Narrow" w:cs="Arial"/>
                <w:b/>
                <w:snapToGrid w:val="0"/>
                <w:color w:val="0D0D0D" w:themeColor="text1" w:themeTint="F2"/>
                <w:lang w:val="id-ID"/>
              </w:rPr>
            </w:pPr>
            <w:r w:rsidRPr="00470E08">
              <w:rPr>
                <w:rFonts w:ascii="Arial Narrow" w:hAnsi="Arial Narrow" w:cs="Arial"/>
                <w:b/>
                <w:snapToGrid w:val="0"/>
                <w:color w:val="0D0D0D" w:themeColor="text1" w:themeTint="F2"/>
              </w:rPr>
              <w:t xml:space="preserve">    202</w:t>
            </w:r>
            <w:r w:rsidRPr="00470E08">
              <w:rPr>
                <w:rFonts w:ascii="Arial Narrow" w:hAnsi="Arial Narrow" w:cs="Arial"/>
                <w:b/>
                <w:snapToGrid w:val="0"/>
                <w:color w:val="0D0D0D" w:themeColor="text1" w:themeTint="F2"/>
                <w:lang w:val="id-ID"/>
              </w:rPr>
              <w:t>1</w:t>
            </w:r>
          </w:p>
        </w:tc>
        <w:tc>
          <w:tcPr>
            <w:tcW w:w="1872" w:type="dxa"/>
            <w:tcBorders>
              <w:top w:val="single" w:sz="4" w:space="0" w:color="auto"/>
              <w:left w:val="nil"/>
              <w:bottom w:val="single" w:sz="4" w:space="0" w:color="auto"/>
              <w:right w:val="nil"/>
            </w:tcBorders>
          </w:tcPr>
          <w:p w14:paraId="4AEF8C54" w14:textId="77777777" w:rsidR="00293CFA" w:rsidRPr="00470E08" w:rsidRDefault="00293CFA" w:rsidP="00683AF0">
            <w:pPr>
              <w:spacing w:line="264" w:lineRule="auto"/>
              <w:ind w:right="-29"/>
              <w:jc w:val="right"/>
              <w:rPr>
                <w:rFonts w:ascii="Arial Narrow" w:hAnsi="Arial Narrow" w:cs="Arial"/>
                <w:b/>
                <w:snapToGrid w:val="0"/>
                <w:color w:val="0D0D0D" w:themeColor="text1" w:themeTint="F2"/>
                <w:lang w:val="id-ID"/>
              </w:rPr>
            </w:pPr>
            <w:r w:rsidRPr="00470E08">
              <w:rPr>
                <w:rFonts w:ascii="Arial Narrow" w:hAnsi="Arial Narrow" w:cs="Arial"/>
                <w:b/>
                <w:snapToGrid w:val="0"/>
                <w:color w:val="0D0D0D" w:themeColor="text1" w:themeTint="F2"/>
              </w:rPr>
              <w:t xml:space="preserve">    20</w:t>
            </w:r>
            <w:r w:rsidRPr="00470E08">
              <w:rPr>
                <w:rFonts w:ascii="Arial Narrow" w:hAnsi="Arial Narrow" w:cs="Arial"/>
                <w:b/>
                <w:snapToGrid w:val="0"/>
                <w:color w:val="0D0D0D" w:themeColor="text1" w:themeTint="F2"/>
                <w:lang w:val="id-ID"/>
              </w:rPr>
              <w:t>20</w:t>
            </w:r>
          </w:p>
        </w:tc>
      </w:tr>
      <w:tr w:rsidR="006917D4" w:rsidRPr="005F15EF" w14:paraId="5676F3AC" w14:textId="77777777" w:rsidTr="00470E08">
        <w:trPr>
          <w:cantSplit/>
          <w:trHeight w:val="207"/>
        </w:trPr>
        <w:tc>
          <w:tcPr>
            <w:tcW w:w="4104" w:type="dxa"/>
            <w:tcBorders>
              <w:top w:val="single" w:sz="4" w:space="0" w:color="auto"/>
              <w:left w:val="nil"/>
              <w:bottom w:val="nil"/>
              <w:right w:val="nil"/>
            </w:tcBorders>
          </w:tcPr>
          <w:p w14:paraId="5D665C5E" w14:textId="7EF9922F" w:rsidR="007B4D4A" w:rsidRPr="00470E08" w:rsidRDefault="007B4D4A" w:rsidP="007B4D4A">
            <w:pPr>
              <w:ind w:left="-29"/>
              <w:rPr>
                <w:rFonts w:ascii="Arial Narrow" w:hAnsi="Arial Narrow" w:cs="Arial"/>
                <w:color w:val="0D0D0D" w:themeColor="text1" w:themeTint="F2"/>
              </w:rPr>
            </w:pPr>
            <w:r w:rsidRPr="00470E08">
              <w:rPr>
                <w:rFonts w:ascii="Arial Narrow" w:hAnsi="Arial Narrow" w:cs="Arial"/>
                <w:color w:val="0D0D0D" w:themeColor="text1" w:themeTint="F2"/>
              </w:rPr>
              <w:t>Interest income</w:t>
            </w:r>
          </w:p>
        </w:tc>
        <w:tc>
          <w:tcPr>
            <w:tcW w:w="792" w:type="dxa"/>
            <w:tcBorders>
              <w:top w:val="single" w:sz="4" w:space="0" w:color="auto"/>
              <w:left w:val="nil"/>
              <w:bottom w:val="nil"/>
              <w:right w:val="nil"/>
            </w:tcBorders>
          </w:tcPr>
          <w:p w14:paraId="3AF2752A" w14:textId="77777777" w:rsidR="007B4D4A" w:rsidRPr="00470E08" w:rsidRDefault="007B4D4A" w:rsidP="007B4D4A">
            <w:pPr>
              <w:ind w:right="-29"/>
              <w:jc w:val="right"/>
              <w:rPr>
                <w:rFonts w:ascii="Arial Narrow" w:hAnsi="Arial Narrow" w:cs="Arial"/>
                <w:color w:val="0D0D0D" w:themeColor="text1" w:themeTint="F2"/>
              </w:rPr>
            </w:pPr>
          </w:p>
        </w:tc>
        <w:tc>
          <w:tcPr>
            <w:tcW w:w="1872" w:type="dxa"/>
            <w:tcBorders>
              <w:top w:val="single" w:sz="4" w:space="0" w:color="auto"/>
              <w:left w:val="nil"/>
              <w:bottom w:val="nil"/>
              <w:right w:val="nil"/>
            </w:tcBorders>
          </w:tcPr>
          <w:p w14:paraId="02859F22" w14:textId="4BB17E91" w:rsidR="007B4D4A" w:rsidRPr="00470E08" w:rsidRDefault="007B4D4A" w:rsidP="007B4D4A">
            <w:pPr>
              <w:ind w:right="-29"/>
              <w:jc w:val="right"/>
              <w:rPr>
                <w:rFonts w:ascii="Arial Narrow" w:hAnsi="Arial Narrow" w:cs="Arial"/>
                <w:color w:val="0D0D0D" w:themeColor="text1" w:themeTint="F2"/>
              </w:rPr>
            </w:pPr>
            <w:r w:rsidRPr="00470E08">
              <w:rPr>
                <w:rFonts w:ascii="Arial Narrow" w:hAnsi="Arial Narrow" w:cs="Arial"/>
                <w:color w:val="0D0D0D" w:themeColor="text1" w:themeTint="F2"/>
              </w:rPr>
              <w:t xml:space="preserve"> 3,974,900 </w:t>
            </w:r>
          </w:p>
        </w:tc>
        <w:tc>
          <w:tcPr>
            <w:tcW w:w="1872" w:type="dxa"/>
            <w:tcBorders>
              <w:top w:val="single" w:sz="4" w:space="0" w:color="auto"/>
              <w:left w:val="nil"/>
              <w:bottom w:val="nil"/>
              <w:right w:val="nil"/>
            </w:tcBorders>
          </w:tcPr>
          <w:p w14:paraId="5B368AC8" w14:textId="735161EE" w:rsidR="007B4D4A" w:rsidRPr="00470E08" w:rsidRDefault="007B4D4A" w:rsidP="007B4D4A">
            <w:pPr>
              <w:ind w:right="-29"/>
              <w:jc w:val="right"/>
              <w:rPr>
                <w:rFonts w:ascii="Arial Narrow" w:hAnsi="Arial Narrow" w:cs="Arial"/>
                <w:color w:val="0D0D0D" w:themeColor="text1" w:themeTint="F2"/>
              </w:rPr>
            </w:pPr>
            <w:r w:rsidRPr="00470E08">
              <w:rPr>
                <w:rFonts w:ascii="Arial Narrow" w:hAnsi="Arial Narrow" w:cs="Arial"/>
                <w:color w:val="0D0D0D" w:themeColor="text1" w:themeTint="F2"/>
              </w:rPr>
              <w:t xml:space="preserve"> 4,688,557 </w:t>
            </w:r>
          </w:p>
        </w:tc>
      </w:tr>
      <w:tr w:rsidR="006917D4" w:rsidRPr="005F15EF" w14:paraId="0668BD12" w14:textId="77777777" w:rsidTr="00470E08">
        <w:trPr>
          <w:cantSplit/>
          <w:trHeight w:val="70"/>
        </w:trPr>
        <w:tc>
          <w:tcPr>
            <w:tcW w:w="4104" w:type="dxa"/>
            <w:tcBorders>
              <w:top w:val="nil"/>
              <w:left w:val="nil"/>
              <w:bottom w:val="nil"/>
              <w:right w:val="nil"/>
            </w:tcBorders>
          </w:tcPr>
          <w:p w14:paraId="7FA86B6A" w14:textId="141FDCAA" w:rsidR="007B4D4A" w:rsidRPr="00470E08" w:rsidRDefault="007B4D4A" w:rsidP="007B4D4A">
            <w:pPr>
              <w:ind w:left="-29" w:right="-29"/>
              <w:rPr>
                <w:rFonts w:ascii="Arial Narrow" w:hAnsi="Arial Narrow" w:cs="Arial"/>
                <w:color w:val="0D0D0D" w:themeColor="text1" w:themeTint="F2"/>
              </w:rPr>
            </w:pPr>
            <w:r w:rsidRPr="00470E08">
              <w:rPr>
                <w:rFonts w:ascii="Arial Narrow" w:hAnsi="Arial Narrow" w:cs="Arial"/>
                <w:color w:val="0D0D0D" w:themeColor="text1" w:themeTint="F2"/>
              </w:rPr>
              <w:t>Rent income</w:t>
            </w:r>
          </w:p>
        </w:tc>
        <w:tc>
          <w:tcPr>
            <w:tcW w:w="792" w:type="dxa"/>
            <w:tcBorders>
              <w:top w:val="nil"/>
              <w:left w:val="nil"/>
              <w:bottom w:val="nil"/>
              <w:right w:val="nil"/>
            </w:tcBorders>
          </w:tcPr>
          <w:p w14:paraId="7B2DB592" w14:textId="77777777" w:rsidR="007B4D4A" w:rsidRPr="00470E08" w:rsidRDefault="007B4D4A" w:rsidP="007B4D4A">
            <w:pPr>
              <w:ind w:right="-29"/>
              <w:jc w:val="right"/>
              <w:rPr>
                <w:rFonts w:ascii="Arial Narrow" w:hAnsi="Arial Narrow" w:cs="Arial"/>
                <w:color w:val="0D0D0D" w:themeColor="text1" w:themeTint="F2"/>
              </w:rPr>
            </w:pPr>
          </w:p>
        </w:tc>
        <w:tc>
          <w:tcPr>
            <w:tcW w:w="1872" w:type="dxa"/>
            <w:tcBorders>
              <w:top w:val="nil"/>
              <w:left w:val="nil"/>
              <w:bottom w:val="nil"/>
              <w:right w:val="nil"/>
            </w:tcBorders>
          </w:tcPr>
          <w:p w14:paraId="239B89D1" w14:textId="517634D2" w:rsidR="007B4D4A" w:rsidRPr="00470E08" w:rsidRDefault="007B4D4A" w:rsidP="007B4D4A">
            <w:pPr>
              <w:ind w:right="-29"/>
              <w:jc w:val="right"/>
              <w:rPr>
                <w:rFonts w:ascii="Arial Narrow" w:hAnsi="Arial Narrow" w:cs="Arial"/>
                <w:color w:val="0D0D0D" w:themeColor="text1" w:themeTint="F2"/>
              </w:rPr>
            </w:pPr>
            <w:r w:rsidRPr="00470E08">
              <w:rPr>
                <w:rFonts w:ascii="Arial Narrow" w:hAnsi="Arial Narrow" w:cs="Arial"/>
                <w:color w:val="0D0D0D" w:themeColor="text1" w:themeTint="F2"/>
              </w:rPr>
              <w:t xml:space="preserve"> 1,976,166 </w:t>
            </w:r>
          </w:p>
        </w:tc>
        <w:tc>
          <w:tcPr>
            <w:tcW w:w="1872" w:type="dxa"/>
            <w:tcBorders>
              <w:top w:val="nil"/>
              <w:left w:val="nil"/>
              <w:bottom w:val="nil"/>
              <w:right w:val="nil"/>
            </w:tcBorders>
          </w:tcPr>
          <w:p w14:paraId="2102E06F" w14:textId="6CB26E8A" w:rsidR="007B4D4A" w:rsidRPr="00470E08" w:rsidRDefault="007B4D4A" w:rsidP="007B4D4A">
            <w:pPr>
              <w:ind w:right="-29"/>
              <w:jc w:val="right"/>
              <w:rPr>
                <w:rFonts w:ascii="Arial Narrow" w:hAnsi="Arial Narrow" w:cs="Arial"/>
                <w:color w:val="0D0D0D" w:themeColor="text1" w:themeTint="F2"/>
              </w:rPr>
            </w:pPr>
            <w:r w:rsidRPr="00470E08">
              <w:rPr>
                <w:rFonts w:ascii="Arial Narrow" w:hAnsi="Arial Narrow" w:cs="Arial"/>
                <w:color w:val="0D0D0D" w:themeColor="text1" w:themeTint="F2"/>
              </w:rPr>
              <w:t xml:space="preserve"> 364,500</w:t>
            </w:r>
          </w:p>
        </w:tc>
      </w:tr>
      <w:tr w:rsidR="006917D4" w:rsidRPr="005F15EF" w14:paraId="08D8F8E5" w14:textId="77777777" w:rsidTr="00470E08">
        <w:trPr>
          <w:cantSplit/>
          <w:trHeight w:val="70"/>
        </w:trPr>
        <w:tc>
          <w:tcPr>
            <w:tcW w:w="4104" w:type="dxa"/>
            <w:tcBorders>
              <w:top w:val="nil"/>
              <w:left w:val="nil"/>
              <w:bottom w:val="nil"/>
              <w:right w:val="nil"/>
            </w:tcBorders>
          </w:tcPr>
          <w:p w14:paraId="2C6EF63C" w14:textId="1426DED3" w:rsidR="007B4D4A" w:rsidRPr="00470E08" w:rsidRDefault="007B4D4A" w:rsidP="007B4D4A">
            <w:pPr>
              <w:ind w:left="-29"/>
              <w:rPr>
                <w:rFonts w:ascii="Arial Narrow" w:hAnsi="Arial Narrow" w:cs="Arial"/>
                <w:color w:val="0D0D0D" w:themeColor="text1" w:themeTint="F2"/>
              </w:rPr>
            </w:pPr>
            <w:r w:rsidRPr="00470E08">
              <w:rPr>
                <w:rFonts w:ascii="Arial Narrow" w:hAnsi="Arial Narrow" w:cs="Arial"/>
                <w:color w:val="0D0D0D" w:themeColor="text1" w:themeTint="F2"/>
              </w:rPr>
              <w:t>Tuition fee</w:t>
            </w:r>
          </w:p>
        </w:tc>
        <w:tc>
          <w:tcPr>
            <w:tcW w:w="792" w:type="dxa"/>
            <w:tcBorders>
              <w:top w:val="nil"/>
              <w:left w:val="nil"/>
              <w:bottom w:val="nil"/>
              <w:right w:val="nil"/>
            </w:tcBorders>
          </w:tcPr>
          <w:p w14:paraId="37E93317" w14:textId="77777777" w:rsidR="007B4D4A" w:rsidRPr="00470E08" w:rsidRDefault="007B4D4A" w:rsidP="007B4D4A">
            <w:pPr>
              <w:ind w:right="-29"/>
              <w:jc w:val="right"/>
              <w:rPr>
                <w:rFonts w:ascii="Arial Narrow" w:hAnsi="Arial Narrow" w:cs="Arial"/>
                <w:color w:val="0D0D0D" w:themeColor="text1" w:themeTint="F2"/>
              </w:rPr>
            </w:pPr>
          </w:p>
        </w:tc>
        <w:tc>
          <w:tcPr>
            <w:tcW w:w="1872" w:type="dxa"/>
            <w:tcBorders>
              <w:top w:val="nil"/>
              <w:left w:val="nil"/>
              <w:bottom w:val="nil"/>
              <w:right w:val="nil"/>
            </w:tcBorders>
          </w:tcPr>
          <w:p w14:paraId="0859C44A" w14:textId="722403E2" w:rsidR="007B4D4A" w:rsidRPr="00470E08" w:rsidRDefault="007B4D4A" w:rsidP="007B4D4A">
            <w:pPr>
              <w:ind w:right="-29"/>
              <w:jc w:val="right"/>
              <w:rPr>
                <w:rFonts w:ascii="Arial Narrow" w:hAnsi="Arial Narrow" w:cs="Arial"/>
                <w:color w:val="0D0D0D" w:themeColor="text1" w:themeTint="F2"/>
              </w:rPr>
            </w:pPr>
            <w:r w:rsidRPr="00470E08">
              <w:rPr>
                <w:rFonts w:ascii="Arial Narrow" w:hAnsi="Arial Narrow" w:cs="Arial"/>
                <w:color w:val="0D0D0D" w:themeColor="text1" w:themeTint="F2"/>
              </w:rPr>
              <w:t xml:space="preserve"> 32,390 </w:t>
            </w:r>
          </w:p>
        </w:tc>
        <w:tc>
          <w:tcPr>
            <w:tcW w:w="1872" w:type="dxa"/>
            <w:tcBorders>
              <w:top w:val="nil"/>
              <w:left w:val="nil"/>
              <w:bottom w:val="nil"/>
              <w:right w:val="nil"/>
            </w:tcBorders>
          </w:tcPr>
          <w:p w14:paraId="76CBF092" w14:textId="6AB5E125" w:rsidR="007B4D4A" w:rsidRPr="00470E08" w:rsidRDefault="007B4D4A" w:rsidP="007B4D4A">
            <w:pPr>
              <w:ind w:right="-29"/>
              <w:jc w:val="right"/>
              <w:rPr>
                <w:rFonts w:ascii="Arial Narrow" w:hAnsi="Arial Narrow" w:cs="Arial"/>
                <w:color w:val="0D0D0D" w:themeColor="text1" w:themeTint="F2"/>
              </w:rPr>
            </w:pPr>
            <w:r w:rsidRPr="00470E08">
              <w:rPr>
                <w:rFonts w:ascii="Arial Narrow" w:hAnsi="Arial Narrow" w:cs="Arial"/>
                <w:color w:val="0D0D0D" w:themeColor="text1" w:themeTint="F2"/>
              </w:rPr>
              <w:t xml:space="preserve"> 1,000,000 </w:t>
            </w:r>
          </w:p>
        </w:tc>
      </w:tr>
      <w:tr w:rsidR="006917D4" w:rsidRPr="005F15EF" w14:paraId="1B60D139" w14:textId="77777777" w:rsidTr="00470E08">
        <w:trPr>
          <w:cantSplit/>
          <w:trHeight w:val="66"/>
        </w:trPr>
        <w:tc>
          <w:tcPr>
            <w:tcW w:w="4104" w:type="dxa"/>
            <w:tcBorders>
              <w:top w:val="nil"/>
              <w:left w:val="nil"/>
              <w:bottom w:val="nil"/>
              <w:right w:val="nil"/>
            </w:tcBorders>
          </w:tcPr>
          <w:p w14:paraId="13B2AAEB" w14:textId="5E8B45F2" w:rsidR="007B4D4A" w:rsidRPr="00470E08" w:rsidRDefault="007B4D4A" w:rsidP="007B4D4A">
            <w:pPr>
              <w:ind w:left="-29"/>
              <w:rPr>
                <w:rFonts w:ascii="Arial Narrow" w:hAnsi="Arial Narrow" w:cs="Arial"/>
                <w:color w:val="0D0D0D" w:themeColor="text1" w:themeTint="F2"/>
              </w:rPr>
            </w:pPr>
            <w:r w:rsidRPr="00470E08">
              <w:rPr>
                <w:rFonts w:ascii="Arial Narrow" w:hAnsi="Arial Narrow" w:cs="Arial"/>
                <w:color w:val="0D0D0D" w:themeColor="text1" w:themeTint="F2"/>
              </w:rPr>
              <w:t>Income from dormitories</w:t>
            </w:r>
          </w:p>
        </w:tc>
        <w:tc>
          <w:tcPr>
            <w:tcW w:w="792" w:type="dxa"/>
            <w:tcBorders>
              <w:top w:val="nil"/>
              <w:left w:val="nil"/>
              <w:bottom w:val="nil"/>
              <w:right w:val="nil"/>
            </w:tcBorders>
          </w:tcPr>
          <w:p w14:paraId="4853B1CB" w14:textId="77777777" w:rsidR="007B4D4A" w:rsidRPr="00470E08" w:rsidRDefault="007B4D4A" w:rsidP="007B4D4A">
            <w:pPr>
              <w:ind w:right="-29"/>
              <w:jc w:val="right"/>
              <w:rPr>
                <w:rFonts w:ascii="Arial Narrow" w:hAnsi="Arial Narrow" w:cs="Arial"/>
                <w:color w:val="0D0D0D" w:themeColor="text1" w:themeTint="F2"/>
              </w:rPr>
            </w:pPr>
          </w:p>
        </w:tc>
        <w:tc>
          <w:tcPr>
            <w:tcW w:w="1872" w:type="dxa"/>
            <w:tcBorders>
              <w:top w:val="nil"/>
              <w:left w:val="nil"/>
              <w:bottom w:val="nil"/>
              <w:right w:val="nil"/>
            </w:tcBorders>
          </w:tcPr>
          <w:p w14:paraId="4DD889F8" w14:textId="20073845" w:rsidR="007B4D4A" w:rsidRPr="00470E08" w:rsidRDefault="007B4D4A" w:rsidP="007B4D4A">
            <w:pPr>
              <w:ind w:right="-29"/>
              <w:jc w:val="right"/>
              <w:rPr>
                <w:rFonts w:ascii="Arial Narrow" w:hAnsi="Arial Narrow" w:cs="Arial"/>
                <w:color w:val="0D0D0D" w:themeColor="text1" w:themeTint="F2"/>
                <w:lang w:val="id-ID"/>
              </w:rPr>
            </w:pPr>
            <w:r w:rsidRPr="00470E08">
              <w:rPr>
                <w:rFonts w:ascii="Arial Narrow" w:hAnsi="Arial Narrow" w:cs="Arial"/>
                <w:color w:val="0D0D0D" w:themeColor="text1" w:themeTint="F2"/>
              </w:rPr>
              <w:t xml:space="preserve"> -   </w:t>
            </w:r>
          </w:p>
        </w:tc>
        <w:tc>
          <w:tcPr>
            <w:tcW w:w="1872" w:type="dxa"/>
            <w:tcBorders>
              <w:top w:val="nil"/>
              <w:left w:val="nil"/>
              <w:bottom w:val="nil"/>
              <w:right w:val="nil"/>
            </w:tcBorders>
          </w:tcPr>
          <w:p w14:paraId="0731C50A" w14:textId="5006835C" w:rsidR="007B4D4A" w:rsidRPr="00470E08" w:rsidRDefault="007B4D4A" w:rsidP="007B4D4A">
            <w:pPr>
              <w:ind w:right="-29"/>
              <w:jc w:val="right"/>
              <w:rPr>
                <w:rFonts w:ascii="Arial Narrow" w:hAnsi="Arial Narrow" w:cs="Arial"/>
                <w:color w:val="0D0D0D" w:themeColor="text1" w:themeTint="F2"/>
              </w:rPr>
            </w:pPr>
            <w:r w:rsidRPr="00470E08">
              <w:rPr>
                <w:rFonts w:ascii="Arial Narrow" w:hAnsi="Arial Narrow" w:cs="Arial"/>
                <w:color w:val="0D0D0D" w:themeColor="text1" w:themeTint="F2"/>
              </w:rPr>
              <w:t xml:space="preserve"> 7,827 </w:t>
            </w:r>
          </w:p>
        </w:tc>
      </w:tr>
      <w:tr w:rsidR="006917D4" w:rsidRPr="005F15EF" w14:paraId="2AE5CF8E" w14:textId="77777777" w:rsidTr="00470E08">
        <w:trPr>
          <w:cantSplit/>
          <w:trHeight w:val="66"/>
        </w:trPr>
        <w:tc>
          <w:tcPr>
            <w:tcW w:w="4104" w:type="dxa"/>
            <w:tcBorders>
              <w:top w:val="nil"/>
              <w:left w:val="nil"/>
              <w:bottom w:val="nil"/>
              <w:right w:val="nil"/>
            </w:tcBorders>
          </w:tcPr>
          <w:p w14:paraId="6C474136" w14:textId="24EA4786" w:rsidR="007B4D4A" w:rsidRPr="00470E08" w:rsidRDefault="007B4D4A" w:rsidP="007B4D4A">
            <w:pPr>
              <w:ind w:left="-29"/>
              <w:rPr>
                <w:rFonts w:ascii="Arial Narrow" w:hAnsi="Arial Narrow" w:cs="Arial"/>
                <w:color w:val="0D0D0D" w:themeColor="text1" w:themeTint="F2"/>
              </w:rPr>
            </w:pPr>
            <w:r w:rsidRPr="00470E08">
              <w:rPr>
                <w:rFonts w:ascii="Arial Narrow" w:hAnsi="Arial Narrow" w:cs="Arial"/>
                <w:color w:val="0D0D0D" w:themeColor="text1" w:themeTint="F2"/>
              </w:rPr>
              <w:t>Fines and penalties</w:t>
            </w:r>
          </w:p>
        </w:tc>
        <w:tc>
          <w:tcPr>
            <w:tcW w:w="792" w:type="dxa"/>
            <w:tcBorders>
              <w:top w:val="nil"/>
              <w:left w:val="nil"/>
              <w:bottom w:val="nil"/>
              <w:right w:val="nil"/>
            </w:tcBorders>
          </w:tcPr>
          <w:p w14:paraId="049D95BA" w14:textId="77777777" w:rsidR="007B4D4A" w:rsidRPr="00470E08" w:rsidRDefault="007B4D4A" w:rsidP="007B4D4A">
            <w:pPr>
              <w:ind w:right="-29"/>
              <w:jc w:val="right"/>
              <w:rPr>
                <w:rFonts w:ascii="Arial Narrow" w:hAnsi="Arial Narrow" w:cs="Arial"/>
                <w:color w:val="0D0D0D" w:themeColor="text1" w:themeTint="F2"/>
              </w:rPr>
            </w:pPr>
          </w:p>
        </w:tc>
        <w:tc>
          <w:tcPr>
            <w:tcW w:w="1872" w:type="dxa"/>
            <w:tcBorders>
              <w:top w:val="nil"/>
              <w:left w:val="nil"/>
              <w:bottom w:val="nil"/>
              <w:right w:val="nil"/>
            </w:tcBorders>
          </w:tcPr>
          <w:p w14:paraId="2C85C3A2" w14:textId="7D412ACC" w:rsidR="007B4D4A" w:rsidRPr="00470E08" w:rsidRDefault="007B4D4A" w:rsidP="007B4D4A">
            <w:pPr>
              <w:ind w:right="-29"/>
              <w:jc w:val="right"/>
              <w:rPr>
                <w:rFonts w:ascii="Arial Narrow" w:hAnsi="Arial Narrow" w:cs="Arial"/>
                <w:color w:val="0D0D0D" w:themeColor="text1" w:themeTint="F2"/>
              </w:rPr>
            </w:pPr>
            <w:r w:rsidRPr="00470E08">
              <w:rPr>
                <w:rFonts w:ascii="Arial Narrow" w:hAnsi="Arial Narrow" w:cs="Arial"/>
                <w:color w:val="0D0D0D" w:themeColor="text1" w:themeTint="F2"/>
              </w:rPr>
              <w:t xml:space="preserve"> 9,900 </w:t>
            </w:r>
          </w:p>
        </w:tc>
        <w:tc>
          <w:tcPr>
            <w:tcW w:w="1872" w:type="dxa"/>
            <w:tcBorders>
              <w:top w:val="nil"/>
              <w:left w:val="nil"/>
              <w:bottom w:val="nil"/>
              <w:right w:val="nil"/>
            </w:tcBorders>
          </w:tcPr>
          <w:p w14:paraId="22AEE722" w14:textId="4813BCB6" w:rsidR="007B4D4A" w:rsidRPr="00470E08" w:rsidRDefault="007B4D4A" w:rsidP="007B4D4A">
            <w:pPr>
              <w:ind w:right="-29"/>
              <w:jc w:val="right"/>
              <w:rPr>
                <w:rFonts w:ascii="Arial Narrow" w:hAnsi="Arial Narrow" w:cs="Arial"/>
                <w:color w:val="0D0D0D" w:themeColor="text1" w:themeTint="F2"/>
              </w:rPr>
            </w:pPr>
            <w:r w:rsidRPr="00470E08">
              <w:rPr>
                <w:rFonts w:ascii="Arial Narrow" w:hAnsi="Arial Narrow" w:cs="Arial"/>
                <w:color w:val="0D0D0D" w:themeColor="text1" w:themeTint="F2"/>
              </w:rPr>
              <w:t xml:space="preserve"> 700 </w:t>
            </w:r>
          </w:p>
        </w:tc>
      </w:tr>
      <w:tr w:rsidR="006917D4" w:rsidRPr="005F15EF" w14:paraId="32342666" w14:textId="77777777" w:rsidTr="00470E08">
        <w:trPr>
          <w:cantSplit/>
          <w:trHeight w:val="66"/>
        </w:trPr>
        <w:tc>
          <w:tcPr>
            <w:tcW w:w="4104" w:type="dxa"/>
            <w:tcBorders>
              <w:top w:val="nil"/>
              <w:left w:val="nil"/>
              <w:bottom w:val="nil"/>
              <w:right w:val="nil"/>
            </w:tcBorders>
          </w:tcPr>
          <w:p w14:paraId="4D584A02" w14:textId="383B5B79" w:rsidR="007B4D4A" w:rsidRPr="00470E08" w:rsidRDefault="007B4D4A" w:rsidP="007B4D4A">
            <w:pPr>
              <w:ind w:left="-29"/>
              <w:rPr>
                <w:rFonts w:ascii="Arial Narrow" w:hAnsi="Arial Narrow" w:cs="Arial"/>
                <w:color w:val="0D0D0D" w:themeColor="text1" w:themeTint="F2"/>
              </w:rPr>
            </w:pPr>
            <w:r w:rsidRPr="00470E08">
              <w:rPr>
                <w:rFonts w:ascii="Arial Narrow" w:hAnsi="Arial Narrow" w:cs="Arial"/>
                <w:color w:val="0D0D0D" w:themeColor="text1" w:themeTint="F2"/>
              </w:rPr>
              <w:t>Seminar fees</w:t>
            </w:r>
          </w:p>
        </w:tc>
        <w:tc>
          <w:tcPr>
            <w:tcW w:w="792" w:type="dxa"/>
            <w:tcBorders>
              <w:top w:val="nil"/>
              <w:left w:val="nil"/>
              <w:bottom w:val="nil"/>
              <w:right w:val="nil"/>
            </w:tcBorders>
          </w:tcPr>
          <w:p w14:paraId="4F1C1D3F" w14:textId="77777777" w:rsidR="007B4D4A" w:rsidRPr="00470E08" w:rsidRDefault="007B4D4A" w:rsidP="007B4D4A">
            <w:pPr>
              <w:ind w:right="-29"/>
              <w:jc w:val="right"/>
              <w:rPr>
                <w:rFonts w:ascii="Arial Narrow" w:hAnsi="Arial Narrow" w:cs="Arial"/>
                <w:color w:val="0D0D0D" w:themeColor="text1" w:themeTint="F2"/>
              </w:rPr>
            </w:pPr>
          </w:p>
        </w:tc>
        <w:tc>
          <w:tcPr>
            <w:tcW w:w="1872" w:type="dxa"/>
            <w:tcBorders>
              <w:top w:val="nil"/>
              <w:left w:val="nil"/>
              <w:bottom w:val="nil"/>
              <w:right w:val="nil"/>
            </w:tcBorders>
          </w:tcPr>
          <w:p w14:paraId="049AD0A8" w14:textId="7D07D2C6" w:rsidR="007B4D4A" w:rsidRPr="00470E08" w:rsidRDefault="007B4D4A" w:rsidP="007B4D4A">
            <w:pPr>
              <w:ind w:right="-29"/>
              <w:jc w:val="right"/>
              <w:rPr>
                <w:rFonts w:ascii="Arial Narrow" w:hAnsi="Arial Narrow" w:cs="Arial"/>
                <w:color w:val="0D0D0D" w:themeColor="text1" w:themeTint="F2"/>
              </w:rPr>
            </w:pPr>
            <w:r w:rsidRPr="00470E08">
              <w:rPr>
                <w:rFonts w:ascii="Arial Narrow" w:hAnsi="Arial Narrow" w:cs="Arial"/>
                <w:color w:val="0D0D0D" w:themeColor="text1" w:themeTint="F2"/>
              </w:rPr>
              <w:t xml:space="preserve"> 8,600 </w:t>
            </w:r>
          </w:p>
        </w:tc>
        <w:tc>
          <w:tcPr>
            <w:tcW w:w="1872" w:type="dxa"/>
            <w:tcBorders>
              <w:top w:val="nil"/>
              <w:left w:val="nil"/>
              <w:bottom w:val="nil"/>
              <w:right w:val="nil"/>
            </w:tcBorders>
          </w:tcPr>
          <w:p w14:paraId="42437D8B" w14:textId="302DEF8A" w:rsidR="007B4D4A" w:rsidRPr="00470E08" w:rsidRDefault="007B4D4A" w:rsidP="007B4D4A">
            <w:pPr>
              <w:ind w:right="-29"/>
              <w:jc w:val="right"/>
              <w:rPr>
                <w:rFonts w:ascii="Arial Narrow" w:hAnsi="Arial Narrow" w:cs="Arial"/>
                <w:color w:val="0D0D0D" w:themeColor="text1" w:themeTint="F2"/>
              </w:rPr>
            </w:pPr>
            <w:r w:rsidRPr="00470E08">
              <w:rPr>
                <w:rFonts w:ascii="Arial Narrow" w:hAnsi="Arial Narrow" w:cs="Arial"/>
                <w:color w:val="0D0D0D" w:themeColor="text1" w:themeTint="F2"/>
              </w:rPr>
              <w:t xml:space="preserve"> 8,600 </w:t>
            </w:r>
          </w:p>
        </w:tc>
      </w:tr>
      <w:tr w:rsidR="006917D4" w:rsidRPr="005F15EF" w14:paraId="23773FD2" w14:textId="77777777" w:rsidTr="00470E08">
        <w:trPr>
          <w:cantSplit/>
          <w:trHeight w:val="80"/>
        </w:trPr>
        <w:tc>
          <w:tcPr>
            <w:tcW w:w="4104" w:type="dxa"/>
            <w:tcBorders>
              <w:top w:val="nil"/>
              <w:left w:val="nil"/>
              <w:bottom w:val="single" w:sz="4" w:space="0" w:color="auto"/>
              <w:right w:val="nil"/>
            </w:tcBorders>
          </w:tcPr>
          <w:p w14:paraId="15B1D5EC" w14:textId="6D4B537A" w:rsidR="007B4D4A" w:rsidRPr="00470E08" w:rsidRDefault="007B4D4A" w:rsidP="007B4D4A">
            <w:pPr>
              <w:ind w:left="-29" w:right="-29"/>
              <w:rPr>
                <w:rFonts w:ascii="Arial Narrow" w:hAnsi="Arial Narrow" w:cs="Arial"/>
                <w:color w:val="0D0D0D" w:themeColor="text1" w:themeTint="F2"/>
              </w:rPr>
            </w:pPr>
            <w:r w:rsidRPr="00470E08">
              <w:rPr>
                <w:rFonts w:ascii="Arial Narrow" w:hAnsi="Arial Narrow" w:cs="Arial"/>
                <w:color w:val="0D0D0D" w:themeColor="text1" w:themeTint="F2"/>
              </w:rPr>
              <w:t>Other business income</w:t>
            </w:r>
          </w:p>
        </w:tc>
        <w:tc>
          <w:tcPr>
            <w:tcW w:w="792" w:type="dxa"/>
            <w:tcBorders>
              <w:top w:val="nil"/>
              <w:left w:val="nil"/>
              <w:bottom w:val="single" w:sz="4" w:space="0" w:color="auto"/>
              <w:right w:val="nil"/>
            </w:tcBorders>
          </w:tcPr>
          <w:p w14:paraId="6268816B" w14:textId="77777777" w:rsidR="007B4D4A" w:rsidRPr="00470E08" w:rsidRDefault="007B4D4A" w:rsidP="007B4D4A">
            <w:pPr>
              <w:ind w:right="-29"/>
              <w:jc w:val="right"/>
              <w:rPr>
                <w:rFonts w:ascii="Arial Narrow" w:hAnsi="Arial Narrow" w:cs="Arial"/>
                <w:color w:val="0D0D0D" w:themeColor="text1" w:themeTint="F2"/>
              </w:rPr>
            </w:pPr>
          </w:p>
        </w:tc>
        <w:tc>
          <w:tcPr>
            <w:tcW w:w="1872" w:type="dxa"/>
            <w:tcBorders>
              <w:top w:val="nil"/>
              <w:left w:val="nil"/>
              <w:bottom w:val="single" w:sz="4" w:space="0" w:color="auto"/>
              <w:right w:val="nil"/>
            </w:tcBorders>
          </w:tcPr>
          <w:p w14:paraId="5E39D909" w14:textId="3529F601" w:rsidR="007B4D4A" w:rsidRPr="00470E08" w:rsidRDefault="007B4D4A" w:rsidP="007B4D4A">
            <w:pPr>
              <w:ind w:right="-29"/>
              <w:jc w:val="right"/>
              <w:rPr>
                <w:rFonts w:ascii="Arial Narrow" w:hAnsi="Arial Narrow" w:cs="Arial"/>
                <w:color w:val="0D0D0D" w:themeColor="text1" w:themeTint="F2"/>
              </w:rPr>
            </w:pPr>
            <w:r w:rsidRPr="00470E08">
              <w:rPr>
                <w:rFonts w:ascii="Arial Narrow" w:hAnsi="Arial Narrow" w:cs="Arial"/>
                <w:color w:val="0D0D0D" w:themeColor="text1" w:themeTint="F2"/>
              </w:rPr>
              <w:t xml:space="preserve"> 56,850 </w:t>
            </w:r>
          </w:p>
        </w:tc>
        <w:tc>
          <w:tcPr>
            <w:tcW w:w="1872" w:type="dxa"/>
            <w:tcBorders>
              <w:top w:val="nil"/>
              <w:left w:val="nil"/>
              <w:bottom w:val="single" w:sz="4" w:space="0" w:color="auto"/>
              <w:right w:val="nil"/>
            </w:tcBorders>
          </w:tcPr>
          <w:p w14:paraId="6C480F13" w14:textId="25CF55D0" w:rsidR="007B4D4A" w:rsidRPr="00470E08" w:rsidRDefault="007B4D4A" w:rsidP="007B4D4A">
            <w:pPr>
              <w:ind w:right="-29"/>
              <w:jc w:val="right"/>
              <w:rPr>
                <w:rFonts w:ascii="Arial Narrow" w:hAnsi="Arial Narrow" w:cs="Arial"/>
                <w:color w:val="0D0D0D" w:themeColor="text1" w:themeTint="F2"/>
              </w:rPr>
            </w:pPr>
            <w:r w:rsidRPr="00470E08">
              <w:rPr>
                <w:rFonts w:ascii="Arial Narrow" w:hAnsi="Arial Narrow" w:cs="Arial"/>
                <w:color w:val="0D0D0D" w:themeColor="text1" w:themeTint="F2"/>
              </w:rPr>
              <w:t xml:space="preserve"> 278,400 </w:t>
            </w:r>
          </w:p>
        </w:tc>
      </w:tr>
      <w:tr w:rsidR="006917D4" w:rsidRPr="005F15EF" w14:paraId="092C1896" w14:textId="77777777" w:rsidTr="00C26CBC">
        <w:trPr>
          <w:cantSplit/>
          <w:trHeight w:val="80"/>
        </w:trPr>
        <w:tc>
          <w:tcPr>
            <w:tcW w:w="4104" w:type="dxa"/>
            <w:tcBorders>
              <w:top w:val="single" w:sz="4" w:space="0" w:color="auto"/>
              <w:left w:val="nil"/>
              <w:bottom w:val="single" w:sz="4" w:space="0" w:color="auto"/>
              <w:right w:val="nil"/>
            </w:tcBorders>
          </w:tcPr>
          <w:p w14:paraId="30D80EC4" w14:textId="77777777" w:rsidR="007B4D4A" w:rsidRPr="00470E08" w:rsidRDefault="007B4D4A" w:rsidP="007B4D4A">
            <w:pPr>
              <w:ind w:left="-29"/>
              <w:rPr>
                <w:rFonts w:ascii="Arial Narrow" w:hAnsi="Arial Narrow" w:cs="Arial"/>
                <w:i/>
                <w:color w:val="0D0D0D" w:themeColor="text1" w:themeTint="F2"/>
              </w:rPr>
            </w:pPr>
          </w:p>
        </w:tc>
        <w:tc>
          <w:tcPr>
            <w:tcW w:w="792" w:type="dxa"/>
            <w:tcBorders>
              <w:top w:val="single" w:sz="4" w:space="0" w:color="auto"/>
              <w:left w:val="nil"/>
              <w:bottom w:val="single" w:sz="4" w:space="0" w:color="auto"/>
              <w:right w:val="nil"/>
            </w:tcBorders>
          </w:tcPr>
          <w:p w14:paraId="6BBB46DF" w14:textId="77777777" w:rsidR="007B4D4A" w:rsidRPr="00470E08" w:rsidRDefault="007B4D4A" w:rsidP="007B4D4A">
            <w:pPr>
              <w:ind w:right="-29"/>
              <w:jc w:val="right"/>
              <w:rPr>
                <w:rFonts w:ascii="Arial Narrow" w:hAnsi="Arial Narrow" w:cs="Arial"/>
                <w:i/>
                <w:color w:val="0D0D0D" w:themeColor="text1" w:themeTint="F2"/>
              </w:rPr>
            </w:pPr>
          </w:p>
        </w:tc>
        <w:tc>
          <w:tcPr>
            <w:tcW w:w="1872" w:type="dxa"/>
            <w:tcBorders>
              <w:top w:val="single" w:sz="4" w:space="0" w:color="auto"/>
              <w:left w:val="nil"/>
              <w:bottom w:val="single" w:sz="4" w:space="0" w:color="auto"/>
              <w:right w:val="nil"/>
            </w:tcBorders>
          </w:tcPr>
          <w:p w14:paraId="0A9AD8C5" w14:textId="361F15A0" w:rsidR="007B4D4A" w:rsidRPr="00470E08" w:rsidRDefault="007B4D4A" w:rsidP="007B4D4A">
            <w:pPr>
              <w:ind w:right="-29"/>
              <w:jc w:val="right"/>
              <w:rPr>
                <w:rFonts w:ascii="Arial Narrow" w:hAnsi="Arial Narrow" w:cs="Arial"/>
                <w:i/>
                <w:color w:val="0D0D0D" w:themeColor="text1" w:themeTint="F2"/>
              </w:rPr>
            </w:pPr>
            <w:r w:rsidRPr="00470E08">
              <w:rPr>
                <w:rFonts w:ascii="Arial Narrow" w:hAnsi="Arial Narrow" w:cs="Arial"/>
                <w:color w:val="0D0D0D" w:themeColor="text1" w:themeTint="F2"/>
              </w:rPr>
              <w:t xml:space="preserve"> 6,058,806 </w:t>
            </w:r>
          </w:p>
        </w:tc>
        <w:tc>
          <w:tcPr>
            <w:tcW w:w="1872" w:type="dxa"/>
            <w:tcBorders>
              <w:top w:val="single" w:sz="4" w:space="0" w:color="auto"/>
              <w:left w:val="nil"/>
              <w:bottom w:val="single" w:sz="4" w:space="0" w:color="auto"/>
              <w:right w:val="nil"/>
            </w:tcBorders>
          </w:tcPr>
          <w:p w14:paraId="717AA580" w14:textId="618D6A06" w:rsidR="007B4D4A" w:rsidRPr="00470E08" w:rsidRDefault="007B4D4A" w:rsidP="007B4D4A">
            <w:pPr>
              <w:ind w:right="-29"/>
              <w:jc w:val="right"/>
              <w:rPr>
                <w:rFonts w:ascii="Arial Narrow" w:hAnsi="Arial Narrow" w:cs="Arial"/>
                <w:i/>
                <w:color w:val="0D0D0D" w:themeColor="text1" w:themeTint="F2"/>
              </w:rPr>
            </w:pPr>
            <w:r w:rsidRPr="00470E08">
              <w:rPr>
                <w:rFonts w:ascii="Arial Narrow" w:hAnsi="Arial Narrow" w:cs="Arial"/>
                <w:color w:val="0D0D0D" w:themeColor="text1" w:themeTint="F2"/>
              </w:rPr>
              <w:t xml:space="preserve"> 6,348,584 </w:t>
            </w:r>
          </w:p>
        </w:tc>
      </w:tr>
      <w:tr w:rsidR="006917D4" w:rsidRPr="005F15EF" w14:paraId="016F7E52" w14:textId="77777777" w:rsidTr="00470E08">
        <w:trPr>
          <w:cantSplit/>
          <w:trHeight w:val="80"/>
        </w:trPr>
        <w:tc>
          <w:tcPr>
            <w:tcW w:w="4104" w:type="dxa"/>
            <w:tcBorders>
              <w:top w:val="single" w:sz="4" w:space="0" w:color="auto"/>
              <w:left w:val="nil"/>
              <w:bottom w:val="nil"/>
              <w:right w:val="nil"/>
            </w:tcBorders>
          </w:tcPr>
          <w:p w14:paraId="7BB7FA58" w14:textId="09294C4A" w:rsidR="007B4D4A" w:rsidRPr="00470E08" w:rsidRDefault="007B4D4A" w:rsidP="007B4D4A">
            <w:pPr>
              <w:ind w:left="-29"/>
              <w:rPr>
                <w:rFonts w:ascii="Arial Narrow" w:hAnsi="Arial Narrow" w:cs="Arial"/>
                <w:color w:val="0D0D0D" w:themeColor="text1" w:themeTint="F2"/>
              </w:rPr>
            </w:pPr>
            <w:r w:rsidRPr="00470E08">
              <w:rPr>
                <w:rFonts w:ascii="Arial Narrow" w:hAnsi="Arial Narrow" w:cs="Arial"/>
                <w:color w:val="0D0D0D" w:themeColor="text1" w:themeTint="F2"/>
              </w:rPr>
              <w:t>Sales revenue – net</w:t>
            </w:r>
          </w:p>
        </w:tc>
        <w:tc>
          <w:tcPr>
            <w:tcW w:w="792" w:type="dxa"/>
            <w:tcBorders>
              <w:top w:val="single" w:sz="4" w:space="0" w:color="auto"/>
              <w:left w:val="nil"/>
              <w:bottom w:val="nil"/>
              <w:right w:val="nil"/>
            </w:tcBorders>
          </w:tcPr>
          <w:p w14:paraId="5C0C0996" w14:textId="77777777" w:rsidR="007B4D4A" w:rsidRPr="00470E08" w:rsidRDefault="007B4D4A" w:rsidP="007B4D4A">
            <w:pPr>
              <w:ind w:right="-29"/>
              <w:jc w:val="right"/>
              <w:rPr>
                <w:rFonts w:ascii="Arial Narrow" w:hAnsi="Arial Narrow" w:cs="Arial"/>
                <w:color w:val="0D0D0D" w:themeColor="text1" w:themeTint="F2"/>
              </w:rPr>
            </w:pPr>
          </w:p>
        </w:tc>
        <w:tc>
          <w:tcPr>
            <w:tcW w:w="1872" w:type="dxa"/>
            <w:tcBorders>
              <w:top w:val="single" w:sz="4" w:space="0" w:color="auto"/>
              <w:left w:val="nil"/>
              <w:bottom w:val="nil"/>
              <w:right w:val="nil"/>
            </w:tcBorders>
          </w:tcPr>
          <w:p w14:paraId="54D8B700" w14:textId="77777777" w:rsidR="007B4D4A" w:rsidRPr="00470E08" w:rsidRDefault="007B4D4A" w:rsidP="007B4D4A">
            <w:pPr>
              <w:ind w:right="-29"/>
              <w:jc w:val="right"/>
              <w:rPr>
                <w:rFonts w:ascii="Arial Narrow" w:hAnsi="Arial Narrow" w:cs="Arial"/>
                <w:color w:val="0D0D0D" w:themeColor="text1" w:themeTint="F2"/>
              </w:rPr>
            </w:pPr>
          </w:p>
        </w:tc>
        <w:tc>
          <w:tcPr>
            <w:tcW w:w="1872" w:type="dxa"/>
            <w:tcBorders>
              <w:top w:val="single" w:sz="4" w:space="0" w:color="auto"/>
              <w:left w:val="nil"/>
              <w:bottom w:val="nil"/>
              <w:right w:val="nil"/>
            </w:tcBorders>
          </w:tcPr>
          <w:p w14:paraId="18F17057" w14:textId="77777777" w:rsidR="007B4D4A" w:rsidRPr="00470E08" w:rsidRDefault="007B4D4A" w:rsidP="007B4D4A">
            <w:pPr>
              <w:ind w:right="-29"/>
              <w:jc w:val="right"/>
              <w:rPr>
                <w:rFonts w:ascii="Arial Narrow" w:hAnsi="Arial Narrow" w:cs="Arial"/>
                <w:color w:val="0D0D0D" w:themeColor="text1" w:themeTint="F2"/>
              </w:rPr>
            </w:pPr>
          </w:p>
        </w:tc>
      </w:tr>
      <w:tr w:rsidR="006917D4" w:rsidRPr="005F15EF" w14:paraId="29FDF82F" w14:textId="77777777" w:rsidTr="00470E08">
        <w:trPr>
          <w:cantSplit/>
          <w:trHeight w:val="70"/>
        </w:trPr>
        <w:tc>
          <w:tcPr>
            <w:tcW w:w="4104" w:type="dxa"/>
            <w:tcBorders>
              <w:top w:val="nil"/>
              <w:left w:val="nil"/>
              <w:bottom w:val="nil"/>
              <w:right w:val="nil"/>
            </w:tcBorders>
          </w:tcPr>
          <w:p w14:paraId="2D4DB28F" w14:textId="106059C6" w:rsidR="007B4D4A" w:rsidRPr="00470E08" w:rsidRDefault="007B4D4A" w:rsidP="007B4D4A">
            <w:pPr>
              <w:ind w:left="144"/>
              <w:rPr>
                <w:rFonts w:ascii="Arial Narrow" w:hAnsi="Arial Narrow" w:cs="Arial"/>
                <w:color w:val="0D0D0D" w:themeColor="text1" w:themeTint="F2"/>
              </w:rPr>
            </w:pPr>
            <w:r w:rsidRPr="00470E08">
              <w:rPr>
                <w:rFonts w:ascii="Arial Narrow" w:hAnsi="Arial Narrow" w:cs="Arial"/>
                <w:color w:val="0D0D0D" w:themeColor="text1" w:themeTint="F2"/>
              </w:rPr>
              <w:t>Fresh meat</w:t>
            </w:r>
          </w:p>
        </w:tc>
        <w:tc>
          <w:tcPr>
            <w:tcW w:w="792" w:type="dxa"/>
            <w:tcBorders>
              <w:top w:val="nil"/>
              <w:left w:val="nil"/>
              <w:bottom w:val="nil"/>
              <w:right w:val="nil"/>
            </w:tcBorders>
          </w:tcPr>
          <w:p w14:paraId="18C7D638" w14:textId="77777777" w:rsidR="007B4D4A" w:rsidRPr="00470E08" w:rsidRDefault="007B4D4A" w:rsidP="007B4D4A">
            <w:pPr>
              <w:ind w:right="-29"/>
              <w:jc w:val="right"/>
              <w:rPr>
                <w:rFonts w:ascii="Arial Narrow" w:hAnsi="Arial Narrow" w:cs="Arial"/>
                <w:color w:val="0D0D0D" w:themeColor="text1" w:themeTint="F2"/>
              </w:rPr>
            </w:pPr>
          </w:p>
        </w:tc>
        <w:tc>
          <w:tcPr>
            <w:tcW w:w="1872" w:type="dxa"/>
            <w:tcBorders>
              <w:top w:val="nil"/>
              <w:left w:val="nil"/>
              <w:bottom w:val="nil"/>
              <w:right w:val="nil"/>
            </w:tcBorders>
          </w:tcPr>
          <w:p w14:paraId="4571DF26" w14:textId="3D325FF8" w:rsidR="007B4D4A" w:rsidRPr="00470E08" w:rsidRDefault="007B4D4A" w:rsidP="007B4D4A">
            <w:pPr>
              <w:ind w:right="-29"/>
              <w:jc w:val="right"/>
              <w:rPr>
                <w:rFonts w:ascii="Arial Narrow" w:hAnsi="Arial Narrow" w:cs="Arial"/>
                <w:color w:val="0D0D0D" w:themeColor="text1" w:themeTint="F2"/>
              </w:rPr>
            </w:pPr>
            <w:r w:rsidRPr="00470E08">
              <w:rPr>
                <w:rFonts w:ascii="Arial Narrow" w:hAnsi="Arial Narrow" w:cs="Arial"/>
                <w:color w:val="0D0D0D" w:themeColor="text1" w:themeTint="F2"/>
              </w:rPr>
              <w:t xml:space="preserve"> 1,223,625 </w:t>
            </w:r>
          </w:p>
        </w:tc>
        <w:tc>
          <w:tcPr>
            <w:tcW w:w="1872" w:type="dxa"/>
            <w:tcBorders>
              <w:top w:val="nil"/>
              <w:left w:val="nil"/>
              <w:bottom w:val="nil"/>
              <w:right w:val="nil"/>
            </w:tcBorders>
          </w:tcPr>
          <w:p w14:paraId="3C8A8ADC" w14:textId="50988D27" w:rsidR="007B4D4A" w:rsidRPr="00470E08" w:rsidRDefault="007B4D4A" w:rsidP="007B4D4A">
            <w:pPr>
              <w:ind w:right="-29"/>
              <w:jc w:val="right"/>
              <w:rPr>
                <w:rFonts w:ascii="Arial Narrow" w:hAnsi="Arial Narrow" w:cs="Arial"/>
                <w:color w:val="0D0D0D" w:themeColor="text1" w:themeTint="F2"/>
              </w:rPr>
            </w:pPr>
            <w:r w:rsidRPr="00470E08">
              <w:rPr>
                <w:rFonts w:ascii="Arial Narrow" w:hAnsi="Arial Narrow" w:cs="Arial"/>
                <w:color w:val="0D0D0D" w:themeColor="text1" w:themeTint="F2"/>
              </w:rPr>
              <w:t xml:space="preserve"> 2,000,307 </w:t>
            </w:r>
          </w:p>
        </w:tc>
      </w:tr>
      <w:tr w:rsidR="006917D4" w:rsidRPr="005F15EF" w14:paraId="1D954004" w14:textId="77777777" w:rsidTr="00470E08">
        <w:trPr>
          <w:cantSplit/>
          <w:trHeight w:val="70"/>
        </w:trPr>
        <w:tc>
          <w:tcPr>
            <w:tcW w:w="4104" w:type="dxa"/>
            <w:tcBorders>
              <w:top w:val="nil"/>
              <w:left w:val="nil"/>
              <w:bottom w:val="nil"/>
              <w:right w:val="nil"/>
            </w:tcBorders>
          </w:tcPr>
          <w:p w14:paraId="0F26E9E2" w14:textId="076BE5C4" w:rsidR="007B4D4A" w:rsidRPr="00470E08" w:rsidRDefault="007B4D4A" w:rsidP="007B4D4A">
            <w:pPr>
              <w:ind w:left="144"/>
              <w:rPr>
                <w:rFonts w:ascii="Arial Narrow" w:hAnsi="Arial Narrow" w:cs="Arial"/>
                <w:color w:val="0D0D0D" w:themeColor="text1" w:themeTint="F2"/>
              </w:rPr>
            </w:pPr>
            <w:r w:rsidRPr="00470E08">
              <w:rPr>
                <w:rFonts w:ascii="Arial Narrow" w:hAnsi="Arial Narrow" w:cs="Arial"/>
                <w:color w:val="0D0D0D" w:themeColor="text1" w:themeTint="F2"/>
              </w:rPr>
              <w:t>Processed meat</w:t>
            </w:r>
          </w:p>
        </w:tc>
        <w:tc>
          <w:tcPr>
            <w:tcW w:w="792" w:type="dxa"/>
            <w:tcBorders>
              <w:top w:val="nil"/>
              <w:left w:val="nil"/>
              <w:bottom w:val="nil"/>
              <w:right w:val="nil"/>
            </w:tcBorders>
          </w:tcPr>
          <w:p w14:paraId="62E74F87" w14:textId="77777777" w:rsidR="007B4D4A" w:rsidRPr="00470E08" w:rsidRDefault="007B4D4A" w:rsidP="007B4D4A">
            <w:pPr>
              <w:ind w:right="-29"/>
              <w:jc w:val="right"/>
              <w:rPr>
                <w:rFonts w:ascii="Arial Narrow" w:hAnsi="Arial Narrow" w:cs="Arial"/>
                <w:color w:val="0D0D0D" w:themeColor="text1" w:themeTint="F2"/>
              </w:rPr>
            </w:pPr>
          </w:p>
        </w:tc>
        <w:tc>
          <w:tcPr>
            <w:tcW w:w="1872" w:type="dxa"/>
            <w:tcBorders>
              <w:top w:val="nil"/>
              <w:left w:val="nil"/>
              <w:bottom w:val="nil"/>
              <w:right w:val="nil"/>
            </w:tcBorders>
          </w:tcPr>
          <w:p w14:paraId="5EE2D25F" w14:textId="515A4673" w:rsidR="007B4D4A" w:rsidRPr="00470E08" w:rsidRDefault="007B4D4A" w:rsidP="007B4D4A">
            <w:pPr>
              <w:ind w:right="-29"/>
              <w:jc w:val="right"/>
              <w:rPr>
                <w:rFonts w:ascii="Arial Narrow" w:hAnsi="Arial Narrow" w:cs="Arial"/>
                <w:color w:val="0D0D0D" w:themeColor="text1" w:themeTint="F2"/>
                <w:lang w:val="id-ID"/>
              </w:rPr>
            </w:pPr>
            <w:r w:rsidRPr="00470E08">
              <w:rPr>
                <w:rFonts w:ascii="Arial Narrow" w:hAnsi="Arial Narrow" w:cs="Arial"/>
                <w:color w:val="0D0D0D" w:themeColor="text1" w:themeTint="F2"/>
              </w:rPr>
              <w:t xml:space="preserve"> -   </w:t>
            </w:r>
          </w:p>
        </w:tc>
        <w:tc>
          <w:tcPr>
            <w:tcW w:w="1872" w:type="dxa"/>
            <w:tcBorders>
              <w:top w:val="nil"/>
              <w:left w:val="nil"/>
              <w:bottom w:val="nil"/>
              <w:right w:val="nil"/>
            </w:tcBorders>
          </w:tcPr>
          <w:p w14:paraId="3EAD68AB" w14:textId="0F4D971A" w:rsidR="007B4D4A" w:rsidRPr="00470E08" w:rsidRDefault="007B4D4A" w:rsidP="007B4D4A">
            <w:pPr>
              <w:ind w:right="-29"/>
              <w:jc w:val="right"/>
              <w:rPr>
                <w:rFonts w:ascii="Arial Narrow" w:hAnsi="Arial Narrow" w:cs="Arial"/>
                <w:color w:val="0D0D0D" w:themeColor="text1" w:themeTint="F2"/>
              </w:rPr>
            </w:pPr>
            <w:r w:rsidRPr="00470E08">
              <w:rPr>
                <w:rFonts w:ascii="Arial Narrow" w:hAnsi="Arial Narrow" w:cs="Arial"/>
                <w:color w:val="0D0D0D" w:themeColor="text1" w:themeTint="F2"/>
              </w:rPr>
              <w:t xml:space="preserve"> 629,623 </w:t>
            </w:r>
          </w:p>
        </w:tc>
      </w:tr>
      <w:tr w:rsidR="006917D4" w:rsidRPr="005F15EF" w14:paraId="513E5A7A" w14:textId="77777777" w:rsidTr="00470E08">
        <w:trPr>
          <w:cantSplit/>
          <w:trHeight w:val="70"/>
        </w:trPr>
        <w:tc>
          <w:tcPr>
            <w:tcW w:w="4104" w:type="dxa"/>
            <w:tcBorders>
              <w:top w:val="nil"/>
              <w:left w:val="nil"/>
              <w:bottom w:val="nil"/>
              <w:right w:val="nil"/>
            </w:tcBorders>
          </w:tcPr>
          <w:p w14:paraId="01C58F68" w14:textId="2EAA7472" w:rsidR="007B4D4A" w:rsidRPr="00470E08" w:rsidRDefault="007B4D4A" w:rsidP="007B4D4A">
            <w:pPr>
              <w:ind w:left="144"/>
              <w:rPr>
                <w:rFonts w:ascii="Arial Narrow" w:hAnsi="Arial Narrow" w:cs="Arial"/>
                <w:color w:val="0D0D0D" w:themeColor="text1" w:themeTint="F2"/>
              </w:rPr>
            </w:pPr>
            <w:r w:rsidRPr="00470E08">
              <w:rPr>
                <w:rFonts w:ascii="Arial Narrow" w:hAnsi="Arial Narrow" w:cs="Arial"/>
                <w:color w:val="0D0D0D" w:themeColor="text1" w:themeTint="F2"/>
              </w:rPr>
              <w:t>Chicken</w:t>
            </w:r>
          </w:p>
        </w:tc>
        <w:tc>
          <w:tcPr>
            <w:tcW w:w="792" w:type="dxa"/>
            <w:tcBorders>
              <w:top w:val="nil"/>
              <w:left w:val="nil"/>
              <w:bottom w:val="nil"/>
              <w:right w:val="nil"/>
            </w:tcBorders>
          </w:tcPr>
          <w:p w14:paraId="131B33DE" w14:textId="77777777" w:rsidR="007B4D4A" w:rsidRPr="00470E08" w:rsidRDefault="007B4D4A" w:rsidP="007B4D4A">
            <w:pPr>
              <w:ind w:right="-29"/>
              <w:jc w:val="right"/>
              <w:rPr>
                <w:rFonts w:ascii="Arial Narrow" w:hAnsi="Arial Narrow" w:cs="Arial"/>
                <w:color w:val="0D0D0D" w:themeColor="text1" w:themeTint="F2"/>
              </w:rPr>
            </w:pPr>
          </w:p>
        </w:tc>
        <w:tc>
          <w:tcPr>
            <w:tcW w:w="1872" w:type="dxa"/>
            <w:tcBorders>
              <w:top w:val="nil"/>
              <w:left w:val="nil"/>
              <w:bottom w:val="nil"/>
              <w:right w:val="nil"/>
            </w:tcBorders>
          </w:tcPr>
          <w:p w14:paraId="15A19023" w14:textId="5C421580" w:rsidR="007B4D4A" w:rsidRPr="00470E08" w:rsidRDefault="007B4D4A" w:rsidP="007B4D4A">
            <w:pPr>
              <w:ind w:right="-29"/>
              <w:jc w:val="right"/>
              <w:rPr>
                <w:rFonts w:ascii="Arial Narrow" w:hAnsi="Arial Narrow" w:cs="Arial"/>
                <w:color w:val="0D0D0D" w:themeColor="text1" w:themeTint="F2"/>
                <w:lang w:val="id-ID"/>
              </w:rPr>
            </w:pPr>
            <w:r w:rsidRPr="00470E08">
              <w:rPr>
                <w:rFonts w:ascii="Arial Narrow" w:hAnsi="Arial Narrow" w:cs="Arial"/>
                <w:color w:val="0D0D0D" w:themeColor="text1" w:themeTint="F2"/>
              </w:rPr>
              <w:t xml:space="preserve"> 17,364 </w:t>
            </w:r>
          </w:p>
        </w:tc>
        <w:tc>
          <w:tcPr>
            <w:tcW w:w="1872" w:type="dxa"/>
            <w:tcBorders>
              <w:top w:val="nil"/>
              <w:left w:val="nil"/>
              <w:bottom w:val="nil"/>
              <w:right w:val="nil"/>
            </w:tcBorders>
          </w:tcPr>
          <w:p w14:paraId="722359F1" w14:textId="6E3FB267" w:rsidR="007B4D4A" w:rsidRPr="00470E08" w:rsidRDefault="007B4D4A" w:rsidP="007B4D4A">
            <w:pPr>
              <w:ind w:right="-29"/>
              <w:jc w:val="right"/>
              <w:rPr>
                <w:rFonts w:ascii="Arial Narrow" w:hAnsi="Arial Narrow" w:cs="Arial"/>
                <w:color w:val="0D0D0D" w:themeColor="text1" w:themeTint="F2"/>
              </w:rPr>
            </w:pPr>
            <w:r w:rsidRPr="00470E08">
              <w:rPr>
                <w:rFonts w:ascii="Arial Narrow" w:hAnsi="Arial Narrow" w:cs="Arial"/>
                <w:color w:val="0D0D0D" w:themeColor="text1" w:themeTint="F2"/>
              </w:rPr>
              <w:t xml:space="preserve"> 246,660 </w:t>
            </w:r>
          </w:p>
        </w:tc>
      </w:tr>
      <w:tr w:rsidR="006917D4" w:rsidRPr="005F15EF" w14:paraId="55D4175D" w14:textId="77777777" w:rsidTr="00470E08">
        <w:trPr>
          <w:cantSplit/>
          <w:trHeight w:val="80"/>
        </w:trPr>
        <w:tc>
          <w:tcPr>
            <w:tcW w:w="4104" w:type="dxa"/>
            <w:tcBorders>
              <w:top w:val="nil"/>
              <w:left w:val="nil"/>
              <w:bottom w:val="single" w:sz="4" w:space="0" w:color="auto"/>
              <w:right w:val="nil"/>
            </w:tcBorders>
          </w:tcPr>
          <w:p w14:paraId="6021D1C3" w14:textId="1CAC10A2" w:rsidR="007B4D4A" w:rsidRPr="00470E08" w:rsidRDefault="007B4D4A" w:rsidP="007B4D4A">
            <w:pPr>
              <w:ind w:left="144"/>
              <w:rPr>
                <w:rFonts w:ascii="Arial Narrow" w:hAnsi="Arial Narrow" w:cs="Arial"/>
                <w:color w:val="0D0D0D" w:themeColor="text1" w:themeTint="F2"/>
              </w:rPr>
            </w:pPr>
            <w:r w:rsidRPr="00470E08">
              <w:rPr>
                <w:rFonts w:ascii="Arial Narrow" w:hAnsi="Arial Narrow" w:cs="Arial"/>
                <w:color w:val="0D0D0D" w:themeColor="text1" w:themeTint="F2"/>
              </w:rPr>
              <w:t>Less: Sales discount</w:t>
            </w:r>
          </w:p>
        </w:tc>
        <w:tc>
          <w:tcPr>
            <w:tcW w:w="792" w:type="dxa"/>
            <w:tcBorders>
              <w:top w:val="nil"/>
              <w:left w:val="nil"/>
              <w:bottom w:val="single" w:sz="4" w:space="0" w:color="auto"/>
              <w:right w:val="nil"/>
            </w:tcBorders>
          </w:tcPr>
          <w:p w14:paraId="0C78FEB5" w14:textId="77777777" w:rsidR="007B4D4A" w:rsidRPr="00470E08" w:rsidRDefault="007B4D4A" w:rsidP="007B4D4A">
            <w:pPr>
              <w:ind w:right="-29"/>
              <w:jc w:val="right"/>
              <w:rPr>
                <w:rFonts w:ascii="Arial Narrow" w:hAnsi="Arial Narrow" w:cs="Arial"/>
                <w:color w:val="0D0D0D" w:themeColor="text1" w:themeTint="F2"/>
              </w:rPr>
            </w:pPr>
          </w:p>
        </w:tc>
        <w:tc>
          <w:tcPr>
            <w:tcW w:w="1872" w:type="dxa"/>
            <w:tcBorders>
              <w:top w:val="nil"/>
              <w:left w:val="nil"/>
              <w:bottom w:val="single" w:sz="4" w:space="0" w:color="auto"/>
              <w:right w:val="nil"/>
            </w:tcBorders>
          </w:tcPr>
          <w:p w14:paraId="18D02991" w14:textId="1006CA08" w:rsidR="007B4D4A" w:rsidRPr="00470E08" w:rsidRDefault="007B4D4A" w:rsidP="007B4D4A">
            <w:pPr>
              <w:ind w:right="-29"/>
              <w:jc w:val="right"/>
              <w:rPr>
                <w:rFonts w:ascii="Arial Narrow" w:hAnsi="Arial Narrow" w:cs="Arial"/>
                <w:color w:val="0D0D0D" w:themeColor="text1" w:themeTint="F2"/>
                <w:lang w:val="id-ID"/>
              </w:rPr>
            </w:pPr>
            <w:r w:rsidRPr="00470E08">
              <w:rPr>
                <w:rFonts w:ascii="Arial Narrow" w:hAnsi="Arial Narrow" w:cs="Arial"/>
                <w:color w:val="0D0D0D" w:themeColor="text1" w:themeTint="F2"/>
              </w:rPr>
              <w:t xml:space="preserve"> -   </w:t>
            </w:r>
          </w:p>
        </w:tc>
        <w:tc>
          <w:tcPr>
            <w:tcW w:w="1872" w:type="dxa"/>
            <w:tcBorders>
              <w:top w:val="nil"/>
              <w:left w:val="nil"/>
              <w:bottom w:val="single" w:sz="4" w:space="0" w:color="auto"/>
              <w:right w:val="nil"/>
            </w:tcBorders>
          </w:tcPr>
          <w:p w14:paraId="04D761EB" w14:textId="6F814AB4" w:rsidR="007B4D4A" w:rsidRPr="00470E08" w:rsidRDefault="007B4D4A" w:rsidP="007B4D4A">
            <w:pPr>
              <w:ind w:right="-29"/>
              <w:jc w:val="right"/>
              <w:rPr>
                <w:rFonts w:ascii="Arial Narrow" w:hAnsi="Arial Narrow" w:cs="Arial"/>
                <w:color w:val="0D0D0D" w:themeColor="text1" w:themeTint="F2"/>
              </w:rPr>
            </w:pPr>
            <w:r w:rsidRPr="00470E08">
              <w:rPr>
                <w:rFonts w:ascii="Arial Narrow" w:hAnsi="Arial Narrow" w:cs="Arial"/>
                <w:color w:val="0D0D0D" w:themeColor="text1" w:themeTint="F2"/>
              </w:rPr>
              <w:t xml:space="preserve"> (752)</w:t>
            </w:r>
          </w:p>
        </w:tc>
      </w:tr>
      <w:tr w:rsidR="006917D4" w:rsidRPr="005F15EF" w14:paraId="16A4B58F" w14:textId="77777777" w:rsidTr="00D91B96">
        <w:trPr>
          <w:cantSplit/>
          <w:trHeight w:val="80"/>
        </w:trPr>
        <w:tc>
          <w:tcPr>
            <w:tcW w:w="4104" w:type="dxa"/>
            <w:tcBorders>
              <w:top w:val="nil"/>
              <w:left w:val="nil"/>
              <w:bottom w:val="single" w:sz="4" w:space="0" w:color="auto"/>
              <w:right w:val="nil"/>
            </w:tcBorders>
          </w:tcPr>
          <w:p w14:paraId="44911DF5" w14:textId="77777777" w:rsidR="007B4D4A" w:rsidRPr="00470E08" w:rsidRDefault="007B4D4A" w:rsidP="007B4D4A">
            <w:pPr>
              <w:ind w:left="-29"/>
              <w:rPr>
                <w:rFonts w:ascii="Arial Narrow" w:hAnsi="Arial Narrow" w:cs="Arial"/>
                <w:i/>
                <w:color w:val="0D0D0D" w:themeColor="text1" w:themeTint="F2"/>
              </w:rPr>
            </w:pPr>
          </w:p>
        </w:tc>
        <w:tc>
          <w:tcPr>
            <w:tcW w:w="792" w:type="dxa"/>
            <w:tcBorders>
              <w:top w:val="nil"/>
              <w:left w:val="nil"/>
              <w:bottom w:val="single" w:sz="4" w:space="0" w:color="auto"/>
              <w:right w:val="nil"/>
            </w:tcBorders>
          </w:tcPr>
          <w:p w14:paraId="0E370B4F" w14:textId="77777777" w:rsidR="007B4D4A" w:rsidRPr="00470E08" w:rsidRDefault="007B4D4A" w:rsidP="007B4D4A">
            <w:pPr>
              <w:ind w:right="-29"/>
              <w:jc w:val="right"/>
              <w:rPr>
                <w:rFonts w:ascii="Arial Narrow" w:hAnsi="Arial Narrow" w:cs="Arial"/>
                <w:i/>
                <w:color w:val="0D0D0D" w:themeColor="text1" w:themeTint="F2"/>
              </w:rPr>
            </w:pPr>
          </w:p>
        </w:tc>
        <w:tc>
          <w:tcPr>
            <w:tcW w:w="1872" w:type="dxa"/>
            <w:tcBorders>
              <w:top w:val="nil"/>
              <w:left w:val="nil"/>
              <w:bottom w:val="single" w:sz="4" w:space="0" w:color="auto"/>
              <w:right w:val="nil"/>
            </w:tcBorders>
          </w:tcPr>
          <w:p w14:paraId="70B99E3A" w14:textId="657E5A08" w:rsidR="007B4D4A" w:rsidRPr="00470E08" w:rsidRDefault="007B4D4A" w:rsidP="007B4D4A">
            <w:pPr>
              <w:ind w:right="-29"/>
              <w:jc w:val="right"/>
              <w:rPr>
                <w:rFonts w:ascii="Arial Narrow" w:hAnsi="Arial Narrow" w:cs="Arial"/>
                <w:i/>
                <w:color w:val="0D0D0D" w:themeColor="text1" w:themeTint="F2"/>
              </w:rPr>
            </w:pPr>
            <w:r w:rsidRPr="00470E08">
              <w:rPr>
                <w:rFonts w:ascii="Arial Narrow" w:hAnsi="Arial Narrow" w:cs="Arial"/>
                <w:color w:val="0D0D0D" w:themeColor="text1" w:themeTint="F2"/>
              </w:rPr>
              <w:t xml:space="preserve"> 1,240,989 </w:t>
            </w:r>
          </w:p>
        </w:tc>
        <w:tc>
          <w:tcPr>
            <w:tcW w:w="1872" w:type="dxa"/>
            <w:tcBorders>
              <w:top w:val="nil"/>
              <w:left w:val="nil"/>
              <w:bottom w:val="single" w:sz="4" w:space="0" w:color="auto"/>
              <w:right w:val="nil"/>
            </w:tcBorders>
          </w:tcPr>
          <w:p w14:paraId="1BF810AE" w14:textId="3B50D5F9" w:rsidR="007B4D4A" w:rsidRPr="00470E08" w:rsidRDefault="007B4D4A" w:rsidP="007B4D4A">
            <w:pPr>
              <w:ind w:right="-29"/>
              <w:jc w:val="right"/>
              <w:rPr>
                <w:rFonts w:ascii="Arial Narrow" w:hAnsi="Arial Narrow" w:cs="Arial"/>
                <w:i/>
                <w:color w:val="0D0D0D" w:themeColor="text1" w:themeTint="F2"/>
              </w:rPr>
            </w:pPr>
            <w:r w:rsidRPr="00470E08">
              <w:rPr>
                <w:rFonts w:ascii="Arial Narrow" w:hAnsi="Arial Narrow" w:cs="Arial"/>
                <w:color w:val="0D0D0D" w:themeColor="text1" w:themeTint="F2"/>
              </w:rPr>
              <w:t xml:space="preserve"> 2,875,838 </w:t>
            </w:r>
          </w:p>
        </w:tc>
      </w:tr>
      <w:tr w:rsidR="006917D4" w:rsidRPr="005F15EF" w14:paraId="52986365" w14:textId="77777777" w:rsidTr="00D91B96">
        <w:trPr>
          <w:cantSplit/>
          <w:trHeight w:val="80"/>
        </w:trPr>
        <w:tc>
          <w:tcPr>
            <w:tcW w:w="4104" w:type="dxa"/>
            <w:tcBorders>
              <w:top w:val="single" w:sz="4" w:space="0" w:color="auto"/>
              <w:left w:val="nil"/>
              <w:bottom w:val="double" w:sz="4" w:space="0" w:color="auto"/>
              <w:right w:val="nil"/>
            </w:tcBorders>
          </w:tcPr>
          <w:p w14:paraId="47D5FA54" w14:textId="77777777" w:rsidR="007B4D4A" w:rsidRPr="00470E08" w:rsidRDefault="007B4D4A" w:rsidP="007B4D4A">
            <w:pPr>
              <w:ind w:left="-29"/>
              <w:rPr>
                <w:rFonts w:ascii="Arial Narrow" w:hAnsi="Arial Narrow" w:cs="Arial"/>
                <w:b/>
                <w:color w:val="0D0D0D" w:themeColor="text1" w:themeTint="F2"/>
              </w:rPr>
            </w:pPr>
          </w:p>
        </w:tc>
        <w:tc>
          <w:tcPr>
            <w:tcW w:w="792" w:type="dxa"/>
            <w:tcBorders>
              <w:top w:val="single" w:sz="4" w:space="0" w:color="auto"/>
              <w:left w:val="nil"/>
              <w:bottom w:val="double" w:sz="4" w:space="0" w:color="auto"/>
              <w:right w:val="nil"/>
            </w:tcBorders>
          </w:tcPr>
          <w:p w14:paraId="76F13803" w14:textId="77777777" w:rsidR="007B4D4A" w:rsidRPr="00470E08" w:rsidRDefault="007B4D4A" w:rsidP="007B4D4A">
            <w:pPr>
              <w:ind w:right="-29"/>
              <w:jc w:val="right"/>
              <w:rPr>
                <w:rFonts w:ascii="Arial Narrow" w:hAnsi="Arial Narrow" w:cs="Arial"/>
                <w:b/>
                <w:color w:val="0D0D0D" w:themeColor="text1" w:themeTint="F2"/>
              </w:rPr>
            </w:pPr>
          </w:p>
        </w:tc>
        <w:tc>
          <w:tcPr>
            <w:tcW w:w="1872" w:type="dxa"/>
            <w:tcBorders>
              <w:top w:val="single" w:sz="4" w:space="0" w:color="auto"/>
              <w:left w:val="nil"/>
              <w:bottom w:val="double" w:sz="4" w:space="0" w:color="auto"/>
              <w:right w:val="nil"/>
            </w:tcBorders>
          </w:tcPr>
          <w:p w14:paraId="1EFEC094" w14:textId="63D7D4D3" w:rsidR="007B4D4A" w:rsidRPr="00470E08" w:rsidRDefault="007B4D4A" w:rsidP="007B4D4A">
            <w:pPr>
              <w:ind w:right="-29"/>
              <w:jc w:val="right"/>
              <w:rPr>
                <w:rFonts w:ascii="Arial Narrow" w:hAnsi="Arial Narrow" w:cs="Arial"/>
                <w:b/>
                <w:color w:val="0D0D0D" w:themeColor="text1" w:themeTint="F2"/>
              </w:rPr>
            </w:pPr>
            <w:r w:rsidRPr="00470E08">
              <w:rPr>
                <w:rFonts w:ascii="Arial Narrow" w:hAnsi="Arial Narrow" w:cs="Arial"/>
                <w:b/>
                <w:color w:val="0D0D0D" w:themeColor="text1" w:themeTint="F2"/>
              </w:rPr>
              <w:t xml:space="preserve"> 7,299,795 </w:t>
            </w:r>
          </w:p>
        </w:tc>
        <w:tc>
          <w:tcPr>
            <w:tcW w:w="1872" w:type="dxa"/>
            <w:tcBorders>
              <w:top w:val="single" w:sz="4" w:space="0" w:color="auto"/>
              <w:left w:val="nil"/>
              <w:bottom w:val="double" w:sz="4" w:space="0" w:color="auto"/>
              <w:right w:val="nil"/>
            </w:tcBorders>
          </w:tcPr>
          <w:p w14:paraId="2E2EC06A" w14:textId="6A0C88C7" w:rsidR="007B4D4A" w:rsidRPr="00470E08" w:rsidRDefault="007B4D4A" w:rsidP="007B4D4A">
            <w:pPr>
              <w:ind w:right="-29"/>
              <w:jc w:val="right"/>
              <w:rPr>
                <w:rFonts w:ascii="Arial Narrow" w:hAnsi="Arial Narrow" w:cs="Arial"/>
                <w:b/>
                <w:color w:val="0D0D0D" w:themeColor="text1" w:themeTint="F2"/>
              </w:rPr>
            </w:pPr>
            <w:r w:rsidRPr="00470E08">
              <w:rPr>
                <w:rFonts w:ascii="Arial Narrow" w:hAnsi="Arial Narrow" w:cs="Arial"/>
                <w:b/>
                <w:color w:val="0D0D0D" w:themeColor="text1" w:themeTint="F2"/>
              </w:rPr>
              <w:t xml:space="preserve"> 9,224,422 </w:t>
            </w:r>
          </w:p>
        </w:tc>
      </w:tr>
    </w:tbl>
    <w:p w14:paraId="6FFB32A7" w14:textId="77777777" w:rsidR="0005249E" w:rsidRPr="00573710" w:rsidRDefault="0005249E" w:rsidP="00293CFA">
      <w:pPr>
        <w:tabs>
          <w:tab w:val="left" w:pos="709"/>
        </w:tabs>
        <w:jc w:val="both"/>
        <w:rPr>
          <w:rFonts w:ascii="Arial" w:hAnsi="Arial" w:cs="Arial"/>
          <w:snapToGrid w:val="0"/>
          <w:color w:val="0D0D0D" w:themeColor="text1" w:themeTint="F2"/>
          <w:sz w:val="22"/>
          <w:szCs w:val="22"/>
        </w:rPr>
      </w:pPr>
    </w:p>
    <w:p w14:paraId="1B91A60D" w14:textId="29FEF25B" w:rsidR="00573710" w:rsidRDefault="00573710" w:rsidP="00573710">
      <w:pPr>
        <w:tabs>
          <w:tab w:val="left" w:pos="901"/>
        </w:tabs>
        <w:jc w:val="both"/>
        <w:rPr>
          <w:rFonts w:ascii="Arial" w:hAnsi="Arial" w:cs="Arial"/>
          <w:snapToGrid w:val="0"/>
          <w:color w:val="0D0D0D" w:themeColor="text1" w:themeTint="F2"/>
          <w:sz w:val="22"/>
          <w:szCs w:val="22"/>
        </w:rPr>
      </w:pPr>
      <w:r w:rsidRPr="0064680E">
        <w:rPr>
          <w:rFonts w:ascii="Arial" w:hAnsi="Arial" w:cs="Arial"/>
          <w:snapToGrid w:val="0"/>
          <w:color w:val="0D0D0D" w:themeColor="text1" w:themeTint="F2"/>
          <w:sz w:val="22"/>
          <w:szCs w:val="22"/>
        </w:rPr>
        <w:t xml:space="preserve">Interest </w:t>
      </w:r>
      <w:r>
        <w:rPr>
          <w:rFonts w:ascii="Arial" w:hAnsi="Arial" w:cs="Arial"/>
          <w:snapToGrid w:val="0"/>
          <w:color w:val="0D0D0D" w:themeColor="text1" w:themeTint="F2"/>
          <w:sz w:val="22"/>
          <w:szCs w:val="22"/>
        </w:rPr>
        <w:t xml:space="preserve">income pertains to the interests earned from the loan assistance projects of NTA such as </w:t>
      </w:r>
      <w:r w:rsidR="00844514">
        <w:rPr>
          <w:rFonts w:ascii="Arial" w:hAnsi="Arial" w:cs="Arial"/>
          <w:snapToGrid w:val="0"/>
          <w:color w:val="0D0D0D" w:themeColor="text1" w:themeTint="F2"/>
          <w:sz w:val="22"/>
          <w:szCs w:val="22"/>
        </w:rPr>
        <w:t>IFOIGAP</w:t>
      </w:r>
      <w:r>
        <w:rPr>
          <w:rFonts w:ascii="Arial" w:hAnsi="Arial" w:cs="Arial"/>
          <w:snapToGrid w:val="0"/>
          <w:color w:val="0D0D0D" w:themeColor="text1" w:themeTint="F2"/>
          <w:sz w:val="22"/>
          <w:szCs w:val="22"/>
        </w:rPr>
        <w:t xml:space="preserve"> and Curing Barn Assistance Project (CBAP).</w:t>
      </w:r>
    </w:p>
    <w:p w14:paraId="4E3325A9" w14:textId="556DB865" w:rsidR="00573710" w:rsidRPr="00075168" w:rsidRDefault="00573710">
      <w:pPr>
        <w:tabs>
          <w:tab w:val="left" w:pos="709"/>
        </w:tabs>
        <w:jc w:val="both"/>
        <w:rPr>
          <w:rFonts w:ascii="Arial" w:hAnsi="Arial" w:cs="Arial"/>
          <w:snapToGrid w:val="0"/>
          <w:color w:val="000000" w:themeColor="text1"/>
          <w:sz w:val="22"/>
          <w:szCs w:val="22"/>
        </w:rPr>
      </w:pPr>
      <w:r w:rsidRPr="00075168">
        <w:rPr>
          <w:rFonts w:ascii="Arial" w:hAnsi="Arial" w:cs="Arial"/>
          <w:snapToGrid w:val="0"/>
          <w:color w:val="000000" w:themeColor="text1"/>
          <w:sz w:val="22"/>
          <w:szCs w:val="22"/>
        </w:rPr>
        <w:lastRenderedPageBreak/>
        <w:t xml:space="preserve">The </w:t>
      </w:r>
      <w:r w:rsidR="00033531" w:rsidRPr="00075168">
        <w:rPr>
          <w:rFonts w:ascii="Arial" w:hAnsi="Arial" w:cs="Arial"/>
          <w:snapToGrid w:val="0"/>
          <w:color w:val="000000" w:themeColor="text1"/>
          <w:sz w:val="22"/>
          <w:szCs w:val="22"/>
        </w:rPr>
        <w:t>s</w:t>
      </w:r>
      <w:r w:rsidRPr="00075168">
        <w:rPr>
          <w:rFonts w:ascii="Arial" w:hAnsi="Arial" w:cs="Arial"/>
          <w:snapToGrid w:val="0"/>
          <w:color w:val="000000" w:themeColor="text1"/>
          <w:sz w:val="22"/>
          <w:szCs w:val="22"/>
        </w:rPr>
        <w:t xml:space="preserve">ales </w:t>
      </w:r>
      <w:r w:rsidR="00033531" w:rsidRPr="00075168">
        <w:rPr>
          <w:rFonts w:ascii="Arial" w:hAnsi="Arial" w:cs="Arial"/>
          <w:snapToGrid w:val="0"/>
          <w:color w:val="000000" w:themeColor="text1"/>
          <w:sz w:val="22"/>
          <w:szCs w:val="22"/>
        </w:rPr>
        <w:t>r</w:t>
      </w:r>
      <w:r w:rsidRPr="00075168">
        <w:rPr>
          <w:rFonts w:ascii="Arial" w:hAnsi="Arial" w:cs="Arial"/>
          <w:snapToGrid w:val="0"/>
          <w:color w:val="000000" w:themeColor="text1"/>
          <w:sz w:val="22"/>
          <w:szCs w:val="22"/>
        </w:rPr>
        <w:t xml:space="preserve">evenue </w:t>
      </w:r>
      <w:r w:rsidR="00033531" w:rsidRPr="00075168">
        <w:rPr>
          <w:rFonts w:ascii="Arial" w:hAnsi="Arial" w:cs="Arial"/>
          <w:snapToGrid w:val="0"/>
          <w:color w:val="000000" w:themeColor="text1"/>
          <w:sz w:val="22"/>
          <w:szCs w:val="22"/>
        </w:rPr>
        <w:t>was</w:t>
      </w:r>
      <w:r w:rsidRPr="00075168">
        <w:rPr>
          <w:rFonts w:ascii="Arial" w:hAnsi="Arial" w:cs="Arial"/>
          <w:snapToGrid w:val="0"/>
          <w:color w:val="000000" w:themeColor="text1"/>
          <w:sz w:val="22"/>
          <w:szCs w:val="22"/>
        </w:rPr>
        <w:t xml:space="preserve"> generated through the operations of </w:t>
      </w:r>
      <w:r w:rsidR="00470E08" w:rsidRPr="00075168">
        <w:rPr>
          <w:rFonts w:ascii="Arial" w:hAnsi="Arial" w:cs="Arial"/>
          <w:snapToGrid w:val="0"/>
          <w:color w:val="000000" w:themeColor="text1"/>
          <w:sz w:val="22"/>
          <w:szCs w:val="22"/>
        </w:rPr>
        <w:t>the Agency -</w:t>
      </w:r>
      <w:r w:rsidRPr="00075168">
        <w:rPr>
          <w:rFonts w:ascii="Arial" w:hAnsi="Arial" w:cs="Arial"/>
          <w:snapToGrid w:val="0"/>
          <w:color w:val="000000" w:themeColor="text1"/>
          <w:sz w:val="22"/>
          <w:szCs w:val="22"/>
        </w:rPr>
        <w:t xml:space="preserve"> NTA Kadiwa ni Ani at Kita</w:t>
      </w:r>
      <w:r w:rsidR="000202EA" w:rsidRPr="00075168">
        <w:rPr>
          <w:rFonts w:ascii="Arial" w:hAnsi="Arial" w:cs="Arial"/>
          <w:snapToGrid w:val="0"/>
          <w:color w:val="000000" w:themeColor="text1"/>
          <w:sz w:val="22"/>
          <w:szCs w:val="22"/>
        </w:rPr>
        <w:t xml:space="preserve">. </w:t>
      </w:r>
      <w:r w:rsidRPr="00075168">
        <w:rPr>
          <w:rFonts w:ascii="Arial" w:hAnsi="Arial" w:cs="Arial"/>
          <w:snapToGrid w:val="0"/>
          <w:color w:val="000000" w:themeColor="text1"/>
          <w:sz w:val="22"/>
          <w:szCs w:val="22"/>
        </w:rPr>
        <w:t>NTA markets or trades fresh and processed meat from the raw material produce of the farmers in line with NTA’s IFOIGAP.</w:t>
      </w:r>
    </w:p>
    <w:p w14:paraId="770BBC54" w14:textId="64C9BE7C" w:rsidR="00033531" w:rsidRPr="008933BB" w:rsidRDefault="00033531" w:rsidP="007E4AB9">
      <w:pPr>
        <w:spacing w:line="259" w:lineRule="auto"/>
        <w:rPr>
          <w:rFonts w:ascii="Arial" w:hAnsi="Arial" w:cs="Arial"/>
          <w:snapToGrid w:val="0"/>
          <w:color w:val="0D0D0D" w:themeColor="text1" w:themeTint="F2"/>
        </w:rPr>
      </w:pPr>
    </w:p>
    <w:p w14:paraId="2A9D7796" w14:textId="77777777" w:rsidR="007E4AB9" w:rsidRPr="008933BB" w:rsidRDefault="007E4AB9" w:rsidP="007E4AB9">
      <w:pPr>
        <w:spacing w:line="259" w:lineRule="auto"/>
        <w:rPr>
          <w:rFonts w:ascii="Arial" w:hAnsi="Arial" w:cs="Arial"/>
          <w:snapToGrid w:val="0"/>
          <w:color w:val="0D0D0D" w:themeColor="text1" w:themeTint="F2"/>
        </w:rPr>
      </w:pPr>
    </w:p>
    <w:p w14:paraId="405167B4" w14:textId="77777777" w:rsidR="00293CFA" w:rsidRPr="006917D4" w:rsidRDefault="00293CFA" w:rsidP="00470E08">
      <w:pPr>
        <w:pStyle w:val="Heading1"/>
        <w:numPr>
          <w:ilvl w:val="0"/>
          <w:numId w:val="30"/>
        </w:numPr>
        <w:ind w:left="709" w:hanging="709"/>
        <w:rPr>
          <w:rFonts w:cs="Arial"/>
          <w:color w:val="0D0D0D" w:themeColor="text1" w:themeTint="F2"/>
          <w:sz w:val="22"/>
          <w:szCs w:val="22"/>
        </w:rPr>
      </w:pPr>
      <w:r w:rsidRPr="006917D4">
        <w:rPr>
          <w:rFonts w:cs="Arial"/>
          <w:color w:val="0D0D0D" w:themeColor="text1" w:themeTint="F2"/>
          <w:sz w:val="22"/>
          <w:szCs w:val="22"/>
        </w:rPr>
        <w:t>PERSONNEL SERVICES</w:t>
      </w:r>
    </w:p>
    <w:p w14:paraId="0E04493F" w14:textId="77777777" w:rsidR="00293CFA" w:rsidRPr="008933BB" w:rsidRDefault="00293CFA" w:rsidP="00293CFA">
      <w:pPr>
        <w:rPr>
          <w:rFonts w:ascii="Arial" w:hAnsi="Arial" w:cs="Arial"/>
          <w:color w:val="0D0D0D" w:themeColor="text1" w:themeTint="F2"/>
        </w:rPr>
      </w:pPr>
    </w:p>
    <w:p w14:paraId="557ABC18" w14:textId="77777777" w:rsidR="00293CFA" w:rsidRPr="006917D4" w:rsidRDefault="00293CFA" w:rsidP="00293CFA">
      <w:pPr>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This account consists of the following:</w:t>
      </w:r>
    </w:p>
    <w:p w14:paraId="608EC620" w14:textId="77777777" w:rsidR="00293CFA" w:rsidRPr="008933BB" w:rsidRDefault="00293CFA" w:rsidP="00293CFA">
      <w:pPr>
        <w:jc w:val="both"/>
        <w:rPr>
          <w:rFonts w:ascii="Arial" w:hAnsi="Arial" w:cs="Arial"/>
          <w:snapToGrid w:val="0"/>
          <w:color w:val="0D0D0D" w:themeColor="text1" w:themeTint="F2"/>
        </w:rPr>
      </w:pPr>
    </w:p>
    <w:tbl>
      <w:tblPr>
        <w:tblW w:w="8640" w:type="dxa"/>
        <w:tblInd w:w="30" w:type="dxa"/>
        <w:tblLayout w:type="fixed"/>
        <w:tblCellMar>
          <w:left w:w="30" w:type="dxa"/>
          <w:right w:w="30" w:type="dxa"/>
        </w:tblCellMar>
        <w:tblLook w:val="0000" w:firstRow="0" w:lastRow="0" w:firstColumn="0" w:lastColumn="0" w:noHBand="0" w:noVBand="0"/>
      </w:tblPr>
      <w:tblGrid>
        <w:gridCol w:w="4104"/>
        <w:gridCol w:w="792"/>
        <w:gridCol w:w="1872"/>
        <w:gridCol w:w="1872"/>
      </w:tblGrid>
      <w:tr w:rsidR="006917D4" w:rsidRPr="008933BB" w14:paraId="1B851C1D" w14:textId="77777777" w:rsidTr="00470E08">
        <w:trPr>
          <w:cantSplit/>
          <w:trHeight w:val="154"/>
          <w:tblHeader/>
        </w:trPr>
        <w:tc>
          <w:tcPr>
            <w:tcW w:w="4104" w:type="dxa"/>
            <w:tcBorders>
              <w:top w:val="single" w:sz="4" w:space="0" w:color="auto"/>
              <w:bottom w:val="single" w:sz="4" w:space="0" w:color="auto"/>
            </w:tcBorders>
          </w:tcPr>
          <w:p w14:paraId="6053988F" w14:textId="77777777" w:rsidR="00293CFA" w:rsidRPr="00470E08" w:rsidRDefault="00293CFA" w:rsidP="00683AF0">
            <w:pPr>
              <w:spacing w:line="264" w:lineRule="auto"/>
              <w:ind w:left="-29"/>
              <w:jc w:val="both"/>
              <w:rPr>
                <w:rFonts w:ascii="Arial Narrow" w:hAnsi="Arial Narrow" w:cs="Arial"/>
                <w:b/>
                <w:snapToGrid w:val="0"/>
                <w:color w:val="0D0D0D" w:themeColor="text1" w:themeTint="F2"/>
              </w:rPr>
            </w:pPr>
          </w:p>
        </w:tc>
        <w:tc>
          <w:tcPr>
            <w:tcW w:w="792" w:type="dxa"/>
            <w:tcBorders>
              <w:top w:val="single" w:sz="4" w:space="0" w:color="auto"/>
              <w:bottom w:val="single" w:sz="4" w:space="0" w:color="auto"/>
            </w:tcBorders>
            <w:vAlign w:val="bottom"/>
          </w:tcPr>
          <w:p w14:paraId="0210851D" w14:textId="77777777" w:rsidR="00293CFA" w:rsidRPr="00470E08" w:rsidRDefault="00293CFA" w:rsidP="00683AF0">
            <w:pPr>
              <w:spacing w:line="264" w:lineRule="auto"/>
              <w:ind w:left="-144" w:right="-29" w:firstLine="144"/>
              <w:jc w:val="center"/>
              <w:rPr>
                <w:rFonts w:ascii="Arial Narrow" w:hAnsi="Arial Narrow" w:cs="Arial"/>
                <w:b/>
                <w:snapToGrid w:val="0"/>
                <w:color w:val="0D0D0D" w:themeColor="text1" w:themeTint="F2"/>
              </w:rPr>
            </w:pPr>
            <w:r w:rsidRPr="00470E08">
              <w:rPr>
                <w:rFonts w:ascii="Arial Narrow" w:hAnsi="Arial Narrow" w:cs="Arial"/>
                <w:b/>
                <w:snapToGrid w:val="0"/>
                <w:color w:val="0D0D0D" w:themeColor="text1" w:themeTint="F2"/>
              </w:rPr>
              <w:t>Note</w:t>
            </w:r>
          </w:p>
        </w:tc>
        <w:tc>
          <w:tcPr>
            <w:tcW w:w="1872" w:type="dxa"/>
            <w:tcBorders>
              <w:top w:val="single" w:sz="4" w:space="0" w:color="auto"/>
              <w:bottom w:val="single" w:sz="4" w:space="0" w:color="auto"/>
            </w:tcBorders>
            <w:vAlign w:val="bottom"/>
          </w:tcPr>
          <w:p w14:paraId="4ECF50DF" w14:textId="77777777" w:rsidR="00293CFA" w:rsidRPr="00470E08" w:rsidRDefault="00293CFA" w:rsidP="00683AF0">
            <w:pPr>
              <w:spacing w:line="264" w:lineRule="auto"/>
              <w:ind w:left="-144" w:right="-29" w:firstLine="144"/>
              <w:jc w:val="right"/>
              <w:rPr>
                <w:rFonts w:ascii="Arial Narrow" w:hAnsi="Arial Narrow" w:cs="Arial"/>
                <w:b/>
                <w:snapToGrid w:val="0"/>
                <w:color w:val="0D0D0D" w:themeColor="text1" w:themeTint="F2"/>
              </w:rPr>
            </w:pPr>
            <w:r w:rsidRPr="00470E08">
              <w:rPr>
                <w:rFonts w:ascii="Arial Narrow" w:hAnsi="Arial Narrow" w:cs="Arial"/>
                <w:b/>
                <w:snapToGrid w:val="0"/>
                <w:color w:val="0D0D0D" w:themeColor="text1" w:themeTint="F2"/>
              </w:rPr>
              <w:t>202</w:t>
            </w:r>
            <w:r w:rsidRPr="00470E08">
              <w:rPr>
                <w:rFonts w:ascii="Arial Narrow" w:hAnsi="Arial Narrow" w:cs="Arial"/>
                <w:b/>
                <w:snapToGrid w:val="0"/>
                <w:color w:val="0D0D0D" w:themeColor="text1" w:themeTint="F2"/>
                <w:lang w:val="id-ID"/>
              </w:rPr>
              <w:t>1</w:t>
            </w:r>
            <w:r w:rsidRPr="00470E08">
              <w:rPr>
                <w:rFonts w:ascii="Arial Narrow" w:hAnsi="Arial Narrow" w:cs="Arial"/>
                <w:b/>
                <w:snapToGrid w:val="0"/>
                <w:color w:val="0D0D0D" w:themeColor="text1" w:themeTint="F2"/>
              </w:rPr>
              <w:t xml:space="preserve">                </w:t>
            </w:r>
          </w:p>
        </w:tc>
        <w:tc>
          <w:tcPr>
            <w:tcW w:w="1872" w:type="dxa"/>
            <w:tcBorders>
              <w:top w:val="single" w:sz="4" w:space="0" w:color="auto"/>
              <w:bottom w:val="single" w:sz="4" w:space="0" w:color="auto"/>
            </w:tcBorders>
            <w:vAlign w:val="bottom"/>
          </w:tcPr>
          <w:p w14:paraId="025E62B8" w14:textId="77777777" w:rsidR="00293CFA" w:rsidRPr="00470E08" w:rsidRDefault="00293CFA" w:rsidP="00683AF0">
            <w:pPr>
              <w:spacing w:line="264" w:lineRule="auto"/>
              <w:ind w:left="-144" w:right="-29" w:firstLine="144"/>
              <w:jc w:val="right"/>
              <w:rPr>
                <w:rFonts w:ascii="Arial Narrow" w:hAnsi="Arial Narrow" w:cs="Arial"/>
                <w:b/>
                <w:snapToGrid w:val="0"/>
                <w:color w:val="0D0D0D" w:themeColor="text1" w:themeTint="F2"/>
                <w:lang w:val="id-ID"/>
              </w:rPr>
            </w:pPr>
            <w:r w:rsidRPr="00470E08">
              <w:rPr>
                <w:rFonts w:ascii="Arial Narrow" w:hAnsi="Arial Narrow" w:cs="Arial"/>
                <w:b/>
                <w:snapToGrid w:val="0"/>
                <w:color w:val="0D0D0D" w:themeColor="text1" w:themeTint="F2"/>
              </w:rPr>
              <w:t>20</w:t>
            </w:r>
            <w:r w:rsidRPr="00470E08">
              <w:rPr>
                <w:rFonts w:ascii="Arial Narrow" w:hAnsi="Arial Narrow" w:cs="Arial"/>
                <w:b/>
                <w:snapToGrid w:val="0"/>
                <w:color w:val="0D0D0D" w:themeColor="text1" w:themeTint="F2"/>
                <w:lang w:val="id-ID"/>
              </w:rPr>
              <w:t>20</w:t>
            </w:r>
          </w:p>
          <w:p w14:paraId="79FDDFF1" w14:textId="77777777" w:rsidR="00293CFA" w:rsidRPr="00470E08" w:rsidRDefault="00293CFA" w:rsidP="00683AF0">
            <w:pPr>
              <w:spacing w:line="264" w:lineRule="auto"/>
              <w:ind w:left="-144" w:right="-29" w:firstLine="144"/>
              <w:jc w:val="right"/>
              <w:rPr>
                <w:rFonts w:ascii="Arial Narrow" w:hAnsi="Arial Narrow" w:cs="Arial"/>
                <w:b/>
                <w:snapToGrid w:val="0"/>
                <w:color w:val="0D0D0D" w:themeColor="text1" w:themeTint="F2"/>
              </w:rPr>
            </w:pPr>
            <w:r w:rsidRPr="00470E08">
              <w:rPr>
                <w:rFonts w:ascii="Arial Narrow" w:hAnsi="Arial Narrow" w:cs="Arial"/>
                <w:b/>
                <w:snapToGrid w:val="0"/>
                <w:color w:val="0D0D0D" w:themeColor="text1" w:themeTint="F2"/>
              </w:rPr>
              <w:t>As restated</w:t>
            </w:r>
          </w:p>
        </w:tc>
      </w:tr>
      <w:tr w:rsidR="006917D4" w:rsidRPr="008933BB" w14:paraId="49F515C3" w14:textId="77777777" w:rsidTr="00470E08">
        <w:trPr>
          <w:cantSplit/>
          <w:trHeight w:val="72"/>
        </w:trPr>
        <w:tc>
          <w:tcPr>
            <w:tcW w:w="4104" w:type="dxa"/>
            <w:tcBorders>
              <w:top w:val="single" w:sz="4" w:space="0" w:color="auto"/>
            </w:tcBorders>
          </w:tcPr>
          <w:p w14:paraId="5C943CCE" w14:textId="7DE82A3B" w:rsidR="007B4D4A" w:rsidRPr="00470E08" w:rsidRDefault="007B4D4A" w:rsidP="007B4D4A">
            <w:pPr>
              <w:spacing w:line="264" w:lineRule="auto"/>
              <w:ind w:left="-29"/>
              <w:jc w:val="both"/>
              <w:rPr>
                <w:rFonts w:ascii="Arial Narrow" w:hAnsi="Arial Narrow" w:cs="Arial"/>
                <w:snapToGrid w:val="0"/>
                <w:color w:val="0D0D0D" w:themeColor="text1" w:themeTint="F2"/>
              </w:rPr>
            </w:pPr>
            <w:r w:rsidRPr="00470E08">
              <w:rPr>
                <w:rFonts w:ascii="Arial Narrow" w:hAnsi="Arial Narrow" w:cs="Arial"/>
                <w:color w:val="0D0D0D" w:themeColor="text1" w:themeTint="F2"/>
              </w:rPr>
              <w:t>Salaries and wages</w:t>
            </w:r>
          </w:p>
        </w:tc>
        <w:tc>
          <w:tcPr>
            <w:tcW w:w="792" w:type="dxa"/>
            <w:tcBorders>
              <w:top w:val="single" w:sz="4" w:space="0" w:color="auto"/>
            </w:tcBorders>
          </w:tcPr>
          <w:p w14:paraId="3DED947C" w14:textId="77777777" w:rsidR="007B4D4A" w:rsidRPr="00470E08" w:rsidRDefault="007B4D4A" w:rsidP="007B4D4A">
            <w:pPr>
              <w:spacing w:line="264" w:lineRule="auto"/>
              <w:ind w:right="-29"/>
              <w:jc w:val="center"/>
              <w:rPr>
                <w:rFonts w:ascii="Arial Narrow" w:hAnsi="Arial Narrow" w:cs="Arial"/>
                <w:snapToGrid w:val="0"/>
                <w:color w:val="0D0D0D" w:themeColor="text1" w:themeTint="F2"/>
              </w:rPr>
            </w:pPr>
            <w:r w:rsidRPr="00470E08">
              <w:rPr>
                <w:rFonts w:ascii="Arial Narrow" w:hAnsi="Arial Narrow" w:cs="Arial"/>
                <w:snapToGrid w:val="0"/>
                <w:color w:val="0D0D0D" w:themeColor="text1" w:themeTint="F2"/>
              </w:rPr>
              <w:t>17.1</w:t>
            </w:r>
          </w:p>
        </w:tc>
        <w:tc>
          <w:tcPr>
            <w:tcW w:w="1872" w:type="dxa"/>
            <w:tcBorders>
              <w:top w:val="single" w:sz="4" w:space="0" w:color="auto"/>
            </w:tcBorders>
          </w:tcPr>
          <w:p w14:paraId="5E66373B" w14:textId="1E3EFA16" w:rsidR="007B4D4A" w:rsidRPr="00470E08" w:rsidRDefault="007B4D4A" w:rsidP="007B4D4A">
            <w:pPr>
              <w:spacing w:line="264" w:lineRule="auto"/>
              <w:ind w:right="-29"/>
              <w:jc w:val="right"/>
              <w:rPr>
                <w:rFonts w:ascii="Arial Narrow" w:hAnsi="Arial Narrow" w:cs="Arial"/>
                <w:snapToGrid w:val="0"/>
                <w:color w:val="0D0D0D" w:themeColor="text1" w:themeTint="F2"/>
              </w:rPr>
            </w:pPr>
            <w:r w:rsidRPr="00470E08">
              <w:rPr>
                <w:rFonts w:ascii="Arial Narrow" w:hAnsi="Arial Narrow" w:cs="Arial"/>
                <w:color w:val="0D0D0D" w:themeColor="text1" w:themeTint="F2"/>
              </w:rPr>
              <w:t xml:space="preserve"> 107,827,217 </w:t>
            </w:r>
          </w:p>
        </w:tc>
        <w:tc>
          <w:tcPr>
            <w:tcW w:w="1872" w:type="dxa"/>
            <w:tcBorders>
              <w:top w:val="single" w:sz="4" w:space="0" w:color="auto"/>
            </w:tcBorders>
          </w:tcPr>
          <w:p w14:paraId="1261B8A4" w14:textId="710CE47F" w:rsidR="007B4D4A" w:rsidRPr="00470E08" w:rsidRDefault="007B4D4A" w:rsidP="007B4D4A">
            <w:pPr>
              <w:spacing w:line="264" w:lineRule="auto"/>
              <w:ind w:right="-29"/>
              <w:jc w:val="right"/>
              <w:rPr>
                <w:rFonts w:ascii="Arial Narrow" w:hAnsi="Arial Narrow" w:cs="Arial"/>
                <w:snapToGrid w:val="0"/>
                <w:color w:val="0D0D0D" w:themeColor="text1" w:themeTint="F2"/>
              </w:rPr>
            </w:pPr>
            <w:r w:rsidRPr="00470E08">
              <w:rPr>
                <w:rFonts w:ascii="Arial Narrow" w:hAnsi="Arial Narrow" w:cs="Arial"/>
                <w:color w:val="0D0D0D" w:themeColor="text1" w:themeTint="F2"/>
              </w:rPr>
              <w:t xml:space="preserve"> 119,158,239 </w:t>
            </w:r>
          </w:p>
        </w:tc>
      </w:tr>
      <w:tr w:rsidR="006917D4" w:rsidRPr="008933BB" w14:paraId="701394A4" w14:textId="77777777" w:rsidTr="00470E08">
        <w:trPr>
          <w:cantSplit/>
          <w:trHeight w:val="80"/>
        </w:trPr>
        <w:tc>
          <w:tcPr>
            <w:tcW w:w="4104" w:type="dxa"/>
          </w:tcPr>
          <w:p w14:paraId="5A50BDCB" w14:textId="16A6D96B" w:rsidR="007B4D4A" w:rsidRPr="00470E08" w:rsidRDefault="007B4D4A" w:rsidP="007B4D4A">
            <w:pPr>
              <w:spacing w:line="264" w:lineRule="auto"/>
              <w:ind w:left="-29"/>
              <w:jc w:val="both"/>
              <w:rPr>
                <w:rFonts w:ascii="Arial Narrow" w:hAnsi="Arial Narrow" w:cs="Arial"/>
                <w:snapToGrid w:val="0"/>
                <w:color w:val="0D0D0D" w:themeColor="text1" w:themeTint="F2"/>
              </w:rPr>
            </w:pPr>
            <w:r w:rsidRPr="00470E08">
              <w:rPr>
                <w:rFonts w:ascii="Arial Narrow" w:hAnsi="Arial Narrow" w:cs="Arial"/>
                <w:color w:val="0D0D0D" w:themeColor="text1" w:themeTint="F2"/>
              </w:rPr>
              <w:t>Other compensation</w:t>
            </w:r>
          </w:p>
        </w:tc>
        <w:tc>
          <w:tcPr>
            <w:tcW w:w="792" w:type="dxa"/>
          </w:tcPr>
          <w:p w14:paraId="668DFA6C" w14:textId="77777777" w:rsidR="007B4D4A" w:rsidRPr="00470E08" w:rsidRDefault="007B4D4A" w:rsidP="007B4D4A">
            <w:pPr>
              <w:spacing w:line="264" w:lineRule="auto"/>
              <w:ind w:right="-29"/>
              <w:jc w:val="center"/>
              <w:rPr>
                <w:rFonts w:ascii="Arial Narrow" w:hAnsi="Arial Narrow" w:cs="Arial"/>
                <w:snapToGrid w:val="0"/>
                <w:color w:val="0D0D0D" w:themeColor="text1" w:themeTint="F2"/>
              </w:rPr>
            </w:pPr>
            <w:r w:rsidRPr="00470E08">
              <w:rPr>
                <w:rFonts w:ascii="Arial Narrow" w:hAnsi="Arial Narrow" w:cs="Arial"/>
                <w:snapToGrid w:val="0"/>
                <w:color w:val="0D0D0D" w:themeColor="text1" w:themeTint="F2"/>
              </w:rPr>
              <w:t>17.2</w:t>
            </w:r>
          </w:p>
        </w:tc>
        <w:tc>
          <w:tcPr>
            <w:tcW w:w="1872" w:type="dxa"/>
          </w:tcPr>
          <w:p w14:paraId="6FCCEDBA" w14:textId="3233A433" w:rsidR="007B4D4A" w:rsidRPr="00470E08" w:rsidRDefault="007B4D4A" w:rsidP="007B4D4A">
            <w:pPr>
              <w:spacing w:line="264" w:lineRule="auto"/>
              <w:ind w:right="-29"/>
              <w:jc w:val="right"/>
              <w:rPr>
                <w:rFonts w:ascii="Arial Narrow" w:hAnsi="Arial Narrow" w:cs="Arial"/>
                <w:snapToGrid w:val="0"/>
                <w:color w:val="0D0D0D" w:themeColor="text1" w:themeTint="F2"/>
              </w:rPr>
            </w:pPr>
            <w:r w:rsidRPr="00470E08">
              <w:rPr>
                <w:rFonts w:ascii="Arial Narrow" w:hAnsi="Arial Narrow" w:cs="Arial"/>
                <w:color w:val="0D0D0D" w:themeColor="text1" w:themeTint="F2"/>
              </w:rPr>
              <w:t xml:space="preserve"> 31,593,834 </w:t>
            </w:r>
          </w:p>
        </w:tc>
        <w:tc>
          <w:tcPr>
            <w:tcW w:w="1872" w:type="dxa"/>
            <w:shd w:val="clear" w:color="auto" w:fill="auto"/>
          </w:tcPr>
          <w:p w14:paraId="23C8F960" w14:textId="022EF6B9" w:rsidR="007B4D4A" w:rsidRPr="00470E08" w:rsidRDefault="007B4D4A" w:rsidP="007B4D4A">
            <w:pPr>
              <w:spacing w:line="264" w:lineRule="auto"/>
              <w:ind w:right="-29"/>
              <w:jc w:val="right"/>
              <w:rPr>
                <w:rFonts w:ascii="Arial Narrow" w:hAnsi="Arial Narrow" w:cs="Arial"/>
                <w:snapToGrid w:val="0"/>
                <w:color w:val="0D0D0D" w:themeColor="text1" w:themeTint="F2"/>
              </w:rPr>
            </w:pPr>
            <w:r w:rsidRPr="00470E08">
              <w:rPr>
                <w:rFonts w:ascii="Arial Narrow" w:hAnsi="Arial Narrow" w:cs="Arial"/>
                <w:color w:val="0D0D0D" w:themeColor="text1" w:themeTint="F2"/>
              </w:rPr>
              <w:t xml:space="preserve"> 36,093,148 </w:t>
            </w:r>
          </w:p>
        </w:tc>
      </w:tr>
      <w:tr w:rsidR="006917D4" w:rsidRPr="008933BB" w14:paraId="23171835" w14:textId="77777777" w:rsidTr="00470E08">
        <w:trPr>
          <w:cantSplit/>
          <w:trHeight w:val="80"/>
        </w:trPr>
        <w:tc>
          <w:tcPr>
            <w:tcW w:w="4104" w:type="dxa"/>
          </w:tcPr>
          <w:p w14:paraId="3A3A3D55" w14:textId="5EBBC18A" w:rsidR="007B4D4A" w:rsidRPr="00470E08" w:rsidRDefault="007B4D4A" w:rsidP="007B4D4A">
            <w:pPr>
              <w:spacing w:line="264" w:lineRule="auto"/>
              <w:ind w:left="-29"/>
              <w:jc w:val="both"/>
              <w:rPr>
                <w:rFonts w:ascii="Arial Narrow" w:hAnsi="Arial Narrow" w:cs="Arial"/>
                <w:snapToGrid w:val="0"/>
                <w:color w:val="0D0D0D" w:themeColor="text1" w:themeTint="F2"/>
              </w:rPr>
            </w:pPr>
            <w:r w:rsidRPr="00470E08">
              <w:rPr>
                <w:rFonts w:ascii="Arial Narrow" w:hAnsi="Arial Narrow" w:cs="Arial"/>
                <w:color w:val="0D0D0D" w:themeColor="text1" w:themeTint="F2"/>
              </w:rPr>
              <w:t>Personnel benefit contributions</w:t>
            </w:r>
          </w:p>
        </w:tc>
        <w:tc>
          <w:tcPr>
            <w:tcW w:w="792" w:type="dxa"/>
          </w:tcPr>
          <w:p w14:paraId="674FB321" w14:textId="77777777" w:rsidR="007B4D4A" w:rsidRPr="00470E08" w:rsidRDefault="007B4D4A" w:rsidP="007B4D4A">
            <w:pPr>
              <w:spacing w:line="264" w:lineRule="auto"/>
              <w:ind w:right="-29"/>
              <w:jc w:val="center"/>
              <w:rPr>
                <w:rFonts w:ascii="Arial Narrow" w:hAnsi="Arial Narrow" w:cs="Arial"/>
                <w:snapToGrid w:val="0"/>
                <w:color w:val="0D0D0D" w:themeColor="text1" w:themeTint="F2"/>
              </w:rPr>
            </w:pPr>
            <w:r w:rsidRPr="00470E08">
              <w:rPr>
                <w:rFonts w:ascii="Arial Narrow" w:hAnsi="Arial Narrow" w:cs="Arial"/>
                <w:snapToGrid w:val="0"/>
                <w:color w:val="0D0D0D" w:themeColor="text1" w:themeTint="F2"/>
              </w:rPr>
              <w:t>17.3</w:t>
            </w:r>
          </w:p>
        </w:tc>
        <w:tc>
          <w:tcPr>
            <w:tcW w:w="1872" w:type="dxa"/>
          </w:tcPr>
          <w:p w14:paraId="7797DD3D" w14:textId="1FCC488E" w:rsidR="007B4D4A" w:rsidRPr="00470E08" w:rsidRDefault="007B4D4A" w:rsidP="007B4D4A">
            <w:pPr>
              <w:spacing w:line="264" w:lineRule="auto"/>
              <w:ind w:right="-29"/>
              <w:jc w:val="right"/>
              <w:rPr>
                <w:rFonts w:ascii="Arial Narrow" w:hAnsi="Arial Narrow" w:cs="Arial"/>
                <w:snapToGrid w:val="0"/>
                <w:color w:val="0D0D0D" w:themeColor="text1" w:themeTint="F2"/>
              </w:rPr>
            </w:pPr>
            <w:r w:rsidRPr="00470E08">
              <w:rPr>
                <w:rFonts w:ascii="Arial Narrow" w:hAnsi="Arial Narrow" w:cs="Arial"/>
                <w:color w:val="0D0D0D" w:themeColor="text1" w:themeTint="F2"/>
              </w:rPr>
              <w:t xml:space="preserve"> 14,412,782 </w:t>
            </w:r>
          </w:p>
        </w:tc>
        <w:tc>
          <w:tcPr>
            <w:tcW w:w="1872" w:type="dxa"/>
            <w:shd w:val="clear" w:color="auto" w:fill="auto"/>
          </w:tcPr>
          <w:p w14:paraId="180F6EB7" w14:textId="4A865DBD" w:rsidR="007B4D4A" w:rsidRPr="00470E08" w:rsidRDefault="007B4D4A" w:rsidP="007B4D4A">
            <w:pPr>
              <w:spacing w:line="264" w:lineRule="auto"/>
              <w:ind w:right="-29"/>
              <w:jc w:val="right"/>
              <w:rPr>
                <w:rFonts w:ascii="Arial Narrow" w:hAnsi="Arial Narrow" w:cs="Arial"/>
                <w:snapToGrid w:val="0"/>
                <w:color w:val="0D0D0D" w:themeColor="text1" w:themeTint="F2"/>
              </w:rPr>
            </w:pPr>
            <w:r w:rsidRPr="00470E08">
              <w:rPr>
                <w:rFonts w:ascii="Arial Narrow" w:hAnsi="Arial Narrow" w:cs="Arial"/>
                <w:color w:val="0D0D0D" w:themeColor="text1" w:themeTint="F2"/>
              </w:rPr>
              <w:t xml:space="preserve"> 15,913,472 </w:t>
            </w:r>
          </w:p>
        </w:tc>
      </w:tr>
      <w:tr w:rsidR="006917D4" w:rsidRPr="008933BB" w14:paraId="6B5D0C03" w14:textId="77777777" w:rsidTr="00470E08">
        <w:trPr>
          <w:cantSplit/>
          <w:trHeight w:val="80"/>
        </w:trPr>
        <w:tc>
          <w:tcPr>
            <w:tcW w:w="4104" w:type="dxa"/>
            <w:tcBorders>
              <w:bottom w:val="single" w:sz="4" w:space="0" w:color="auto"/>
            </w:tcBorders>
          </w:tcPr>
          <w:p w14:paraId="480865CC" w14:textId="1FC6E684" w:rsidR="007B4D4A" w:rsidRPr="00470E08" w:rsidRDefault="007B4D4A" w:rsidP="007B4D4A">
            <w:pPr>
              <w:spacing w:line="264" w:lineRule="auto"/>
              <w:ind w:left="-29"/>
              <w:jc w:val="both"/>
              <w:rPr>
                <w:rFonts w:ascii="Arial Narrow" w:hAnsi="Arial Narrow" w:cs="Arial"/>
                <w:snapToGrid w:val="0"/>
                <w:color w:val="0D0D0D" w:themeColor="text1" w:themeTint="F2"/>
              </w:rPr>
            </w:pPr>
            <w:r w:rsidRPr="00470E08">
              <w:rPr>
                <w:rFonts w:ascii="Arial Narrow" w:hAnsi="Arial Narrow" w:cs="Arial"/>
                <w:color w:val="0D0D0D" w:themeColor="text1" w:themeTint="F2"/>
              </w:rPr>
              <w:t>Other personnel benefits</w:t>
            </w:r>
          </w:p>
        </w:tc>
        <w:tc>
          <w:tcPr>
            <w:tcW w:w="792" w:type="dxa"/>
            <w:tcBorders>
              <w:bottom w:val="single" w:sz="4" w:space="0" w:color="auto"/>
            </w:tcBorders>
          </w:tcPr>
          <w:p w14:paraId="053613F6" w14:textId="77777777" w:rsidR="007B4D4A" w:rsidRPr="00470E08" w:rsidRDefault="007B4D4A" w:rsidP="007B4D4A">
            <w:pPr>
              <w:spacing w:line="264" w:lineRule="auto"/>
              <w:ind w:right="-29"/>
              <w:jc w:val="center"/>
              <w:rPr>
                <w:rFonts w:ascii="Arial Narrow" w:hAnsi="Arial Narrow" w:cs="Arial"/>
                <w:snapToGrid w:val="0"/>
                <w:color w:val="0D0D0D" w:themeColor="text1" w:themeTint="F2"/>
              </w:rPr>
            </w:pPr>
            <w:r w:rsidRPr="00470E08">
              <w:rPr>
                <w:rFonts w:ascii="Arial Narrow" w:hAnsi="Arial Narrow" w:cs="Arial"/>
                <w:snapToGrid w:val="0"/>
                <w:color w:val="0D0D0D" w:themeColor="text1" w:themeTint="F2"/>
              </w:rPr>
              <w:t>17.4</w:t>
            </w:r>
          </w:p>
        </w:tc>
        <w:tc>
          <w:tcPr>
            <w:tcW w:w="1872" w:type="dxa"/>
            <w:tcBorders>
              <w:bottom w:val="single" w:sz="4" w:space="0" w:color="auto"/>
            </w:tcBorders>
          </w:tcPr>
          <w:p w14:paraId="06A87779" w14:textId="31F2F738" w:rsidR="007B4D4A" w:rsidRPr="00470E08" w:rsidRDefault="007B4D4A" w:rsidP="007B4D4A">
            <w:pPr>
              <w:spacing w:line="264" w:lineRule="auto"/>
              <w:ind w:right="-29"/>
              <w:jc w:val="right"/>
              <w:rPr>
                <w:rFonts w:ascii="Arial Narrow" w:hAnsi="Arial Narrow" w:cs="Arial"/>
                <w:snapToGrid w:val="0"/>
                <w:color w:val="0D0D0D" w:themeColor="text1" w:themeTint="F2"/>
              </w:rPr>
            </w:pPr>
            <w:r w:rsidRPr="00470E08">
              <w:rPr>
                <w:rFonts w:ascii="Arial Narrow" w:hAnsi="Arial Narrow" w:cs="Arial"/>
                <w:color w:val="0D0D0D" w:themeColor="text1" w:themeTint="F2"/>
              </w:rPr>
              <w:t xml:space="preserve"> 43,974,081 </w:t>
            </w:r>
          </w:p>
        </w:tc>
        <w:tc>
          <w:tcPr>
            <w:tcW w:w="1872" w:type="dxa"/>
            <w:tcBorders>
              <w:bottom w:val="single" w:sz="4" w:space="0" w:color="auto"/>
            </w:tcBorders>
            <w:shd w:val="clear" w:color="auto" w:fill="auto"/>
          </w:tcPr>
          <w:p w14:paraId="07FC0BCA" w14:textId="76C5B848" w:rsidR="007B4D4A" w:rsidRPr="00470E08" w:rsidRDefault="007B4D4A" w:rsidP="007B4D4A">
            <w:pPr>
              <w:spacing w:line="264" w:lineRule="auto"/>
              <w:ind w:right="-29"/>
              <w:jc w:val="right"/>
              <w:rPr>
                <w:rFonts w:ascii="Arial Narrow" w:hAnsi="Arial Narrow" w:cs="Arial"/>
                <w:snapToGrid w:val="0"/>
                <w:color w:val="0D0D0D" w:themeColor="text1" w:themeTint="F2"/>
                <w:lang w:val="id-ID"/>
              </w:rPr>
            </w:pPr>
            <w:r w:rsidRPr="00470E08">
              <w:rPr>
                <w:rFonts w:ascii="Arial Narrow" w:hAnsi="Arial Narrow" w:cs="Arial"/>
                <w:color w:val="0D0D0D" w:themeColor="text1" w:themeTint="F2"/>
              </w:rPr>
              <w:t xml:space="preserve"> 31,493,118 </w:t>
            </w:r>
          </w:p>
        </w:tc>
      </w:tr>
      <w:tr w:rsidR="006917D4" w:rsidRPr="008933BB" w14:paraId="6102039A" w14:textId="77777777" w:rsidTr="00D91B96">
        <w:trPr>
          <w:cantSplit/>
          <w:trHeight w:val="154"/>
        </w:trPr>
        <w:tc>
          <w:tcPr>
            <w:tcW w:w="4104" w:type="dxa"/>
            <w:tcBorders>
              <w:top w:val="single" w:sz="4" w:space="0" w:color="auto"/>
              <w:bottom w:val="double" w:sz="4" w:space="0" w:color="auto"/>
            </w:tcBorders>
          </w:tcPr>
          <w:p w14:paraId="6BA2C1CD" w14:textId="77777777" w:rsidR="007B4D4A" w:rsidRPr="00470E08" w:rsidRDefault="007B4D4A" w:rsidP="007B4D4A">
            <w:pPr>
              <w:spacing w:line="264" w:lineRule="auto"/>
              <w:ind w:left="-29"/>
              <w:jc w:val="both"/>
              <w:rPr>
                <w:rFonts w:ascii="Arial Narrow" w:hAnsi="Arial Narrow" w:cs="Arial"/>
                <w:b/>
                <w:snapToGrid w:val="0"/>
                <w:color w:val="0D0D0D" w:themeColor="text1" w:themeTint="F2"/>
              </w:rPr>
            </w:pPr>
          </w:p>
        </w:tc>
        <w:tc>
          <w:tcPr>
            <w:tcW w:w="792" w:type="dxa"/>
            <w:tcBorders>
              <w:top w:val="single" w:sz="4" w:space="0" w:color="auto"/>
              <w:bottom w:val="double" w:sz="4" w:space="0" w:color="auto"/>
            </w:tcBorders>
          </w:tcPr>
          <w:p w14:paraId="5DF1D945" w14:textId="77777777" w:rsidR="007B4D4A" w:rsidRPr="00470E08" w:rsidRDefault="007B4D4A" w:rsidP="007B4D4A">
            <w:pPr>
              <w:spacing w:line="264" w:lineRule="auto"/>
              <w:ind w:right="-29"/>
              <w:jc w:val="center"/>
              <w:rPr>
                <w:rFonts w:ascii="Arial Narrow" w:hAnsi="Arial Narrow" w:cs="Arial"/>
                <w:b/>
                <w:snapToGrid w:val="0"/>
                <w:color w:val="0D0D0D" w:themeColor="text1" w:themeTint="F2"/>
              </w:rPr>
            </w:pPr>
          </w:p>
        </w:tc>
        <w:tc>
          <w:tcPr>
            <w:tcW w:w="1872" w:type="dxa"/>
            <w:tcBorders>
              <w:top w:val="single" w:sz="4" w:space="0" w:color="auto"/>
              <w:bottom w:val="double" w:sz="4" w:space="0" w:color="auto"/>
            </w:tcBorders>
          </w:tcPr>
          <w:p w14:paraId="22291964" w14:textId="2628EFC1" w:rsidR="007B4D4A" w:rsidRPr="00470E08" w:rsidRDefault="007B4D4A" w:rsidP="007B4D4A">
            <w:pPr>
              <w:spacing w:line="264" w:lineRule="auto"/>
              <w:ind w:right="-29"/>
              <w:jc w:val="right"/>
              <w:rPr>
                <w:rFonts w:ascii="Arial Narrow" w:hAnsi="Arial Narrow" w:cs="Arial"/>
                <w:b/>
                <w:snapToGrid w:val="0"/>
                <w:color w:val="0D0D0D" w:themeColor="text1" w:themeTint="F2"/>
                <w:lang w:val="id-ID"/>
              </w:rPr>
            </w:pPr>
            <w:bookmarkStart w:id="11" w:name="OLE_LINK7"/>
            <w:r w:rsidRPr="00470E08">
              <w:rPr>
                <w:rFonts w:ascii="Arial Narrow" w:hAnsi="Arial Narrow" w:cs="Arial"/>
                <w:b/>
                <w:color w:val="0D0D0D" w:themeColor="text1" w:themeTint="F2"/>
              </w:rPr>
              <w:t xml:space="preserve"> 197,807,914 </w:t>
            </w:r>
            <w:bookmarkEnd w:id="11"/>
          </w:p>
        </w:tc>
        <w:tc>
          <w:tcPr>
            <w:tcW w:w="1872" w:type="dxa"/>
            <w:tcBorders>
              <w:top w:val="single" w:sz="4" w:space="0" w:color="auto"/>
              <w:bottom w:val="double" w:sz="4" w:space="0" w:color="auto"/>
            </w:tcBorders>
          </w:tcPr>
          <w:p w14:paraId="1DBFC555" w14:textId="2859C8A3" w:rsidR="007B4D4A" w:rsidRPr="00470E08" w:rsidRDefault="007B4D4A" w:rsidP="007B4D4A">
            <w:pPr>
              <w:spacing w:line="264" w:lineRule="auto"/>
              <w:ind w:right="-29"/>
              <w:jc w:val="right"/>
              <w:rPr>
                <w:rFonts w:ascii="Arial Narrow" w:hAnsi="Arial Narrow" w:cs="Arial"/>
                <w:b/>
                <w:snapToGrid w:val="0"/>
                <w:color w:val="0D0D0D" w:themeColor="text1" w:themeTint="F2"/>
              </w:rPr>
            </w:pPr>
            <w:r w:rsidRPr="00470E08">
              <w:rPr>
                <w:rFonts w:ascii="Arial Narrow" w:hAnsi="Arial Narrow" w:cs="Arial"/>
                <w:b/>
                <w:color w:val="0D0D0D" w:themeColor="text1" w:themeTint="F2"/>
              </w:rPr>
              <w:t xml:space="preserve"> 202,657,977 </w:t>
            </w:r>
          </w:p>
        </w:tc>
      </w:tr>
    </w:tbl>
    <w:p w14:paraId="25510DDA" w14:textId="77777777" w:rsidR="00293CFA" w:rsidRPr="00CC3833" w:rsidRDefault="00293CFA" w:rsidP="00293CFA">
      <w:pPr>
        <w:rPr>
          <w:rFonts w:ascii="Arial" w:hAnsi="Arial" w:cs="Arial"/>
          <w:color w:val="0D0D0D" w:themeColor="text1" w:themeTint="F2"/>
          <w:sz w:val="22"/>
          <w:szCs w:val="22"/>
        </w:rPr>
      </w:pPr>
    </w:p>
    <w:p w14:paraId="318D350B" w14:textId="77777777" w:rsidR="00293CFA" w:rsidRPr="006917D4" w:rsidRDefault="00293CFA" w:rsidP="00CC3833">
      <w:pPr>
        <w:pStyle w:val="ListParagraph"/>
        <w:numPr>
          <w:ilvl w:val="1"/>
          <w:numId w:val="4"/>
        </w:numPr>
        <w:ind w:left="709" w:hanging="709"/>
        <w:rPr>
          <w:rFonts w:ascii="Arial" w:hAnsi="Arial" w:cs="Arial"/>
          <w:b/>
          <w:color w:val="0D0D0D" w:themeColor="text1" w:themeTint="F2"/>
          <w:sz w:val="22"/>
          <w:szCs w:val="22"/>
        </w:rPr>
      </w:pPr>
      <w:r w:rsidRPr="006917D4">
        <w:rPr>
          <w:rFonts w:ascii="Arial" w:hAnsi="Arial" w:cs="Arial"/>
          <w:b/>
          <w:color w:val="0D0D0D" w:themeColor="text1" w:themeTint="F2"/>
          <w:sz w:val="22"/>
          <w:szCs w:val="22"/>
        </w:rPr>
        <w:t>Salaries and wages</w:t>
      </w:r>
    </w:p>
    <w:p w14:paraId="1138C077" w14:textId="77777777" w:rsidR="00293CFA" w:rsidRPr="008933BB" w:rsidRDefault="00293CFA" w:rsidP="00293CFA">
      <w:pPr>
        <w:pStyle w:val="ListParagraph"/>
        <w:ind w:left="0"/>
        <w:rPr>
          <w:rFonts w:ascii="Arial" w:hAnsi="Arial" w:cs="Arial"/>
          <w:b/>
          <w:color w:val="0D0D0D" w:themeColor="text1" w:themeTint="F2"/>
        </w:rPr>
      </w:pPr>
    </w:p>
    <w:p w14:paraId="280BE172" w14:textId="4E99F654" w:rsidR="00293CFA" w:rsidRPr="006917D4" w:rsidRDefault="00293CFA" w:rsidP="00293CFA">
      <w:pPr>
        <w:pStyle w:val="ListParagraph"/>
        <w:ind w:left="0"/>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 xml:space="preserve">This represents salaries and wages of regular employees of NTA amounting to </w:t>
      </w:r>
      <w:r w:rsidR="00CC3833">
        <w:rPr>
          <w:rFonts w:ascii="Arial" w:hAnsi="Arial" w:cs="Arial"/>
          <w:snapToGrid w:val="0"/>
          <w:color w:val="0D0D0D" w:themeColor="text1" w:themeTint="F2"/>
          <w:sz w:val="22"/>
          <w:szCs w:val="22"/>
        </w:rPr>
        <w:t xml:space="preserve">              P</w:t>
      </w:r>
      <w:r w:rsidRPr="006917D4">
        <w:rPr>
          <w:rFonts w:ascii="Arial" w:hAnsi="Arial" w:cs="Arial"/>
          <w:snapToGrid w:val="0"/>
          <w:color w:val="0D0D0D" w:themeColor="text1" w:themeTint="F2"/>
          <w:sz w:val="22"/>
          <w:szCs w:val="22"/>
          <w:lang w:val="id-ID"/>
        </w:rPr>
        <w:t>107.827</w:t>
      </w:r>
      <w:r w:rsidRPr="006917D4">
        <w:rPr>
          <w:rFonts w:ascii="Arial" w:hAnsi="Arial" w:cs="Arial"/>
          <w:snapToGrid w:val="0"/>
          <w:color w:val="0D0D0D" w:themeColor="text1" w:themeTint="F2"/>
          <w:sz w:val="22"/>
          <w:szCs w:val="22"/>
        </w:rPr>
        <w:t xml:space="preserve"> million and P119.158 million for CYs 202</w:t>
      </w:r>
      <w:r w:rsidRPr="006917D4">
        <w:rPr>
          <w:rFonts w:ascii="Arial" w:hAnsi="Arial" w:cs="Arial"/>
          <w:snapToGrid w:val="0"/>
          <w:color w:val="0D0D0D" w:themeColor="text1" w:themeTint="F2"/>
          <w:sz w:val="22"/>
          <w:szCs w:val="22"/>
          <w:lang w:val="id-ID"/>
        </w:rPr>
        <w:t>1</w:t>
      </w:r>
      <w:r w:rsidRPr="006917D4">
        <w:rPr>
          <w:rFonts w:ascii="Arial" w:hAnsi="Arial" w:cs="Arial"/>
          <w:snapToGrid w:val="0"/>
          <w:color w:val="0D0D0D" w:themeColor="text1" w:themeTint="F2"/>
          <w:sz w:val="22"/>
          <w:szCs w:val="22"/>
        </w:rPr>
        <w:t xml:space="preserve"> and 20</w:t>
      </w:r>
      <w:r w:rsidRPr="006917D4">
        <w:rPr>
          <w:rFonts w:ascii="Arial" w:hAnsi="Arial" w:cs="Arial"/>
          <w:snapToGrid w:val="0"/>
          <w:color w:val="0D0D0D" w:themeColor="text1" w:themeTint="F2"/>
          <w:sz w:val="22"/>
          <w:szCs w:val="22"/>
          <w:lang w:val="id-ID"/>
        </w:rPr>
        <w:t>20</w:t>
      </w:r>
      <w:r w:rsidRPr="006917D4">
        <w:rPr>
          <w:rFonts w:ascii="Arial" w:hAnsi="Arial" w:cs="Arial"/>
          <w:snapToGrid w:val="0"/>
          <w:color w:val="0D0D0D" w:themeColor="text1" w:themeTint="F2"/>
          <w:sz w:val="22"/>
          <w:szCs w:val="22"/>
        </w:rPr>
        <w:t xml:space="preserve">, respectively. </w:t>
      </w:r>
    </w:p>
    <w:p w14:paraId="729B835E" w14:textId="77777777" w:rsidR="005F15EF" w:rsidRPr="00CC3833" w:rsidRDefault="005F15EF" w:rsidP="0064680E">
      <w:pPr>
        <w:pStyle w:val="ListParagraph"/>
        <w:ind w:left="360"/>
        <w:rPr>
          <w:rFonts w:ascii="Arial" w:hAnsi="Arial" w:cs="Arial"/>
          <w:b/>
          <w:color w:val="0D0D0D" w:themeColor="text1" w:themeTint="F2"/>
          <w:sz w:val="22"/>
          <w:szCs w:val="22"/>
        </w:rPr>
      </w:pPr>
    </w:p>
    <w:p w14:paraId="6AD49EC4" w14:textId="62658A23" w:rsidR="00293CFA" w:rsidRPr="006917D4" w:rsidRDefault="00293CFA" w:rsidP="00293CFA">
      <w:pPr>
        <w:pStyle w:val="ListParagraph"/>
        <w:numPr>
          <w:ilvl w:val="1"/>
          <w:numId w:val="4"/>
        </w:numPr>
        <w:ind w:left="360"/>
        <w:rPr>
          <w:rFonts w:ascii="Arial" w:hAnsi="Arial" w:cs="Arial"/>
          <w:b/>
          <w:color w:val="0D0D0D" w:themeColor="text1" w:themeTint="F2"/>
          <w:sz w:val="22"/>
          <w:szCs w:val="22"/>
        </w:rPr>
      </w:pPr>
      <w:r w:rsidRPr="006917D4">
        <w:rPr>
          <w:rFonts w:ascii="Arial" w:hAnsi="Arial" w:cs="Arial"/>
          <w:b/>
          <w:color w:val="0D0D0D" w:themeColor="text1" w:themeTint="F2"/>
          <w:sz w:val="22"/>
          <w:szCs w:val="22"/>
        </w:rPr>
        <w:t xml:space="preserve">Other </w:t>
      </w:r>
      <w:r w:rsidR="00CC3833">
        <w:rPr>
          <w:rFonts w:ascii="Arial" w:hAnsi="Arial" w:cs="Arial"/>
          <w:b/>
          <w:color w:val="0D0D0D" w:themeColor="text1" w:themeTint="F2"/>
          <w:sz w:val="22"/>
          <w:szCs w:val="22"/>
        </w:rPr>
        <w:t>C</w:t>
      </w:r>
      <w:r w:rsidRPr="006917D4">
        <w:rPr>
          <w:rFonts w:ascii="Arial" w:hAnsi="Arial" w:cs="Arial"/>
          <w:b/>
          <w:color w:val="0D0D0D" w:themeColor="text1" w:themeTint="F2"/>
          <w:sz w:val="22"/>
          <w:szCs w:val="22"/>
        </w:rPr>
        <w:t>ompensation</w:t>
      </w:r>
    </w:p>
    <w:p w14:paraId="79DBA290" w14:textId="77777777" w:rsidR="00293CFA" w:rsidRPr="008933BB" w:rsidRDefault="00293CFA" w:rsidP="00293CFA">
      <w:pPr>
        <w:pStyle w:val="ListParagraph"/>
        <w:ind w:left="0"/>
        <w:rPr>
          <w:rFonts w:ascii="Arial" w:hAnsi="Arial" w:cs="Arial"/>
          <w:b/>
          <w:color w:val="0D0D0D" w:themeColor="text1" w:themeTint="F2"/>
        </w:rPr>
      </w:pPr>
    </w:p>
    <w:p w14:paraId="79F854BC" w14:textId="77777777" w:rsidR="00293CFA" w:rsidRPr="006917D4" w:rsidRDefault="00293CFA" w:rsidP="00293CFA">
      <w:pPr>
        <w:pStyle w:val="ListParagraph"/>
        <w:ind w:left="0"/>
        <w:rPr>
          <w:rFonts w:ascii="Arial" w:hAnsi="Arial" w:cs="Arial"/>
          <w:color w:val="0D0D0D" w:themeColor="text1" w:themeTint="F2"/>
          <w:sz w:val="22"/>
          <w:szCs w:val="22"/>
        </w:rPr>
      </w:pPr>
      <w:r w:rsidRPr="006917D4">
        <w:rPr>
          <w:rFonts w:ascii="Arial" w:hAnsi="Arial" w:cs="Arial"/>
          <w:color w:val="0D0D0D" w:themeColor="text1" w:themeTint="F2"/>
          <w:sz w:val="22"/>
          <w:szCs w:val="22"/>
        </w:rPr>
        <w:t>Breakdown of this account is as follows:</w:t>
      </w:r>
    </w:p>
    <w:p w14:paraId="46D7BC30" w14:textId="77777777" w:rsidR="00293CFA" w:rsidRPr="00844514" w:rsidRDefault="00293CFA" w:rsidP="00293CFA">
      <w:pPr>
        <w:pStyle w:val="ListParagraph"/>
        <w:ind w:left="0"/>
        <w:rPr>
          <w:rFonts w:ascii="Arial" w:hAnsi="Arial" w:cs="Arial"/>
          <w:b/>
          <w:color w:val="0D0D0D" w:themeColor="text1" w:themeTint="F2"/>
          <w:sz w:val="22"/>
          <w:szCs w:val="22"/>
        </w:rPr>
      </w:pPr>
    </w:p>
    <w:tbl>
      <w:tblPr>
        <w:tblW w:w="8640" w:type="dxa"/>
        <w:tblInd w:w="30" w:type="dxa"/>
        <w:tblLayout w:type="fixed"/>
        <w:tblCellMar>
          <w:left w:w="30" w:type="dxa"/>
          <w:right w:w="30" w:type="dxa"/>
        </w:tblCellMar>
        <w:tblLook w:val="0000" w:firstRow="0" w:lastRow="0" w:firstColumn="0" w:lastColumn="0" w:noHBand="0" w:noVBand="0"/>
      </w:tblPr>
      <w:tblGrid>
        <w:gridCol w:w="4104"/>
        <w:gridCol w:w="792"/>
        <w:gridCol w:w="1854"/>
        <w:gridCol w:w="1890"/>
      </w:tblGrid>
      <w:tr w:rsidR="006917D4" w:rsidRPr="008933BB" w14:paraId="7499F847" w14:textId="77777777" w:rsidTr="00CC3833">
        <w:trPr>
          <w:cantSplit/>
          <w:trHeight w:val="154"/>
          <w:tblHeader/>
        </w:trPr>
        <w:tc>
          <w:tcPr>
            <w:tcW w:w="4104" w:type="dxa"/>
            <w:tcBorders>
              <w:top w:val="single" w:sz="4" w:space="0" w:color="auto"/>
              <w:bottom w:val="single" w:sz="4" w:space="0" w:color="auto"/>
            </w:tcBorders>
          </w:tcPr>
          <w:p w14:paraId="5D5B5C12" w14:textId="77777777" w:rsidR="00293CFA" w:rsidRPr="00CC3833" w:rsidRDefault="00293CFA" w:rsidP="00683AF0">
            <w:pPr>
              <w:spacing w:line="264" w:lineRule="auto"/>
              <w:ind w:left="-29"/>
              <w:jc w:val="both"/>
              <w:rPr>
                <w:rFonts w:ascii="Arial Narrow" w:hAnsi="Arial Narrow" w:cs="Arial"/>
                <w:b/>
                <w:snapToGrid w:val="0"/>
                <w:color w:val="0D0D0D" w:themeColor="text1" w:themeTint="F2"/>
              </w:rPr>
            </w:pPr>
          </w:p>
        </w:tc>
        <w:tc>
          <w:tcPr>
            <w:tcW w:w="792" w:type="dxa"/>
            <w:tcBorders>
              <w:top w:val="single" w:sz="4" w:space="0" w:color="auto"/>
              <w:bottom w:val="single" w:sz="4" w:space="0" w:color="auto"/>
            </w:tcBorders>
          </w:tcPr>
          <w:p w14:paraId="14E80831" w14:textId="77777777" w:rsidR="00293CFA" w:rsidRPr="00CC3833" w:rsidRDefault="00293CFA" w:rsidP="00683AF0">
            <w:pPr>
              <w:spacing w:line="264" w:lineRule="auto"/>
              <w:ind w:left="-144" w:right="-29" w:firstLine="144"/>
              <w:jc w:val="right"/>
              <w:rPr>
                <w:rFonts w:ascii="Arial Narrow" w:hAnsi="Arial Narrow" w:cs="Arial"/>
                <w:b/>
                <w:snapToGrid w:val="0"/>
                <w:color w:val="0D0D0D" w:themeColor="text1" w:themeTint="F2"/>
              </w:rPr>
            </w:pPr>
          </w:p>
        </w:tc>
        <w:tc>
          <w:tcPr>
            <w:tcW w:w="1854" w:type="dxa"/>
            <w:tcBorders>
              <w:top w:val="single" w:sz="4" w:space="0" w:color="auto"/>
              <w:bottom w:val="single" w:sz="4" w:space="0" w:color="auto"/>
            </w:tcBorders>
            <w:vAlign w:val="center"/>
          </w:tcPr>
          <w:p w14:paraId="248EF7A0" w14:textId="77777777" w:rsidR="00293CFA" w:rsidRPr="00CC3833" w:rsidRDefault="00293CFA" w:rsidP="00683AF0">
            <w:pPr>
              <w:spacing w:line="264" w:lineRule="auto"/>
              <w:ind w:right="-29"/>
              <w:jc w:val="right"/>
              <w:rPr>
                <w:rFonts w:ascii="Arial Narrow" w:hAnsi="Arial Narrow" w:cs="Arial"/>
                <w:b/>
                <w:snapToGrid w:val="0"/>
                <w:color w:val="0D0D0D" w:themeColor="text1" w:themeTint="F2"/>
              </w:rPr>
            </w:pPr>
            <w:r w:rsidRPr="00CC3833">
              <w:rPr>
                <w:rFonts w:ascii="Arial Narrow" w:hAnsi="Arial Narrow" w:cs="Arial"/>
                <w:b/>
                <w:snapToGrid w:val="0"/>
                <w:color w:val="0D0D0D" w:themeColor="text1" w:themeTint="F2"/>
              </w:rPr>
              <w:t>202</w:t>
            </w:r>
            <w:r w:rsidRPr="00CC3833">
              <w:rPr>
                <w:rFonts w:ascii="Arial Narrow" w:hAnsi="Arial Narrow" w:cs="Arial"/>
                <w:b/>
                <w:snapToGrid w:val="0"/>
                <w:color w:val="0D0D0D" w:themeColor="text1" w:themeTint="F2"/>
                <w:lang w:val="id-ID"/>
              </w:rPr>
              <w:t>1</w:t>
            </w:r>
          </w:p>
        </w:tc>
        <w:tc>
          <w:tcPr>
            <w:tcW w:w="1890" w:type="dxa"/>
            <w:tcBorders>
              <w:top w:val="single" w:sz="4" w:space="0" w:color="auto"/>
              <w:bottom w:val="single" w:sz="4" w:space="0" w:color="auto"/>
            </w:tcBorders>
            <w:vAlign w:val="center"/>
          </w:tcPr>
          <w:p w14:paraId="1BBE74F7" w14:textId="77777777" w:rsidR="00293CFA" w:rsidRPr="00CC3833" w:rsidRDefault="00293CFA" w:rsidP="00683AF0">
            <w:pPr>
              <w:spacing w:line="264" w:lineRule="auto"/>
              <w:ind w:right="-29"/>
              <w:jc w:val="right"/>
              <w:rPr>
                <w:rFonts w:ascii="Arial Narrow" w:hAnsi="Arial Narrow" w:cs="Arial"/>
                <w:b/>
                <w:snapToGrid w:val="0"/>
                <w:color w:val="0D0D0D" w:themeColor="text1" w:themeTint="F2"/>
                <w:lang w:val="id-ID"/>
              </w:rPr>
            </w:pPr>
            <w:r w:rsidRPr="00CC3833">
              <w:rPr>
                <w:rFonts w:ascii="Arial Narrow" w:hAnsi="Arial Narrow" w:cs="Arial"/>
                <w:b/>
                <w:snapToGrid w:val="0"/>
                <w:color w:val="0D0D0D" w:themeColor="text1" w:themeTint="F2"/>
              </w:rPr>
              <w:t>20</w:t>
            </w:r>
            <w:r w:rsidRPr="00CC3833">
              <w:rPr>
                <w:rFonts w:ascii="Arial Narrow" w:hAnsi="Arial Narrow" w:cs="Arial"/>
                <w:b/>
                <w:snapToGrid w:val="0"/>
                <w:color w:val="0D0D0D" w:themeColor="text1" w:themeTint="F2"/>
                <w:lang w:val="id-ID"/>
              </w:rPr>
              <w:t>20</w:t>
            </w:r>
          </w:p>
        </w:tc>
      </w:tr>
      <w:tr w:rsidR="006917D4" w:rsidRPr="008933BB" w14:paraId="0162D941" w14:textId="77777777" w:rsidTr="00CC3833">
        <w:trPr>
          <w:cantSplit/>
          <w:trHeight w:val="89"/>
        </w:trPr>
        <w:tc>
          <w:tcPr>
            <w:tcW w:w="4104" w:type="dxa"/>
            <w:tcBorders>
              <w:top w:val="single" w:sz="4" w:space="0" w:color="auto"/>
            </w:tcBorders>
            <w:shd w:val="clear" w:color="auto" w:fill="auto"/>
          </w:tcPr>
          <w:p w14:paraId="51D69FBF" w14:textId="1772E3BE" w:rsidR="007B4D4A" w:rsidRPr="00CC3833" w:rsidRDefault="007B4D4A" w:rsidP="007B4D4A">
            <w:pPr>
              <w:spacing w:line="264" w:lineRule="auto"/>
              <w:ind w:left="-29"/>
              <w:jc w:val="both"/>
              <w:rPr>
                <w:rFonts w:ascii="Arial Narrow" w:hAnsi="Arial Narrow" w:cs="Arial"/>
                <w:snapToGrid w:val="0"/>
                <w:color w:val="0D0D0D" w:themeColor="text1" w:themeTint="F2"/>
              </w:rPr>
            </w:pPr>
            <w:r w:rsidRPr="00CC3833">
              <w:rPr>
                <w:rFonts w:ascii="Arial Narrow" w:hAnsi="Arial Narrow" w:cs="Arial"/>
                <w:color w:val="0D0D0D" w:themeColor="text1" w:themeTint="F2"/>
              </w:rPr>
              <w:t>Year-end bonus</w:t>
            </w:r>
          </w:p>
        </w:tc>
        <w:tc>
          <w:tcPr>
            <w:tcW w:w="792" w:type="dxa"/>
            <w:tcBorders>
              <w:top w:val="single" w:sz="4" w:space="0" w:color="auto"/>
            </w:tcBorders>
          </w:tcPr>
          <w:p w14:paraId="31BB4837" w14:textId="77777777" w:rsidR="007B4D4A" w:rsidRPr="00CC3833" w:rsidRDefault="007B4D4A" w:rsidP="007B4D4A">
            <w:pPr>
              <w:spacing w:line="264" w:lineRule="auto"/>
              <w:ind w:right="-29"/>
              <w:jc w:val="right"/>
              <w:rPr>
                <w:rFonts w:ascii="Arial Narrow" w:hAnsi="Arial Narrow" w:cs="Arial"/>
                <w:color w:val="0D0D0D" w:themeColor="text1" w:themeTint="F2"/>
              </w:rPr>
            </w:pPr>
          </w:p>
        </w:tc>
        <w:tc>
          <w:tcPr>
            <w:tcW w:w="1854" w:type="dxa"/>
            <w:tcBorders>
              <w:top w:val="single" w:sz="4" w:space="0" w:color="auto"/>
            </w:tcBorders>
            <w:shd w:val="clear" w:color="auto" w:fill="auto"/>
          </w:tcPr>
          <w:p w14:paraId="78CE3A0C" w14:textId="4F841618" w:rsidR="007B4D4A" w:rsidRPr="00CC3833" w:rsidRDefault="007B4D4A" w:rsidP="007B4D4A">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9,355,147 </w:t>
            </w:r>
          </w:p>
        </w:tc>
        <w:tc>
          <w:tcPr>
            <w:tcW w:w="1890" w:type="dxa"/>
            <w:tcBorders>
              <w:top w:val="single" w:sz="4" w:space="0" w:color="auto"/>
            </w:tcBorders>
            <w:shd w:val="clear" w:color="auto" w:fill="auto"/>
          </w:tcPr>
          <w:p w14:paraId="1A95D6EC" w14:textId="1950694B" w:rsidR="007B4D4A" w:rsidRPr="00CC3833" w:rsidRDefault="007B4D4A" w:rsidP="007B4D4A">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10,091,245 </w:t>
            </w:r>
          </w:p>
        </w:tc>
      </w:tr>
      <w:tr w:rsidR="006917D4" w:rsidRPr="008933BB" w14:paraId="1051C0BC" w14:textId="77777777" w:rsidTr="00CC3833">
        <w:trPr>
          <w:cantSplit/>
          <w:trHeight w:val="89"/>
        </w:trPr>
        <w:tc>
          <w:tcPr>
            <w:tcW w:w="4104" w:type="dxa"/>
            <w:shd w:val="clear" w:color="auto" w:fill="auto"/>
          </w:tcPr>
          <w:p w14:paraId="48354AF6" w14:textId="3CE41C2B" w:rsidR="007B4D4A" w:rsidRPr="00CC3833" w:rsidRDefault="007B4D4A" w:rsidP="007B4D4A">
            <w:pPr>
              <w:spacing w:line="264" w:lineRule="auto"/>
              <w:ind w:left="-29"/>
              <w:jc w:val="both"/>
              <w:rPr>
                <w:rFonts w:ascii="Arial Narrow" w:hAnsi="Arial Narrow" w:cs="Arial"/>
                <w:snapToGrid w:val="0"/>
                <w:color w:val="0D0D0D" w:themeColor="text1" w:themeTint="F2"/>
              </w:rPr>
            </w:pPr>
            <w:r w:rsidRPr="00CC3833">
              <w:rPr>
                <w:rFonts w:ascii="Arial Narrow" w:hAnsi="Arial Narrow" w:cs="Arial"/>
                <w:color w:val="0D0D0D" w:themeColor="text1" w:themeTint="F2"/>
              </w:rPr>
              <w:t>Mid-year bonus</w:t>
            </w:r>
          </w:p>
        </w:tc>
        <w:tc>
          <w:tcPr>
            <w:tcW w:w="792" w:type="dxa"/>
          </w:tcPr>
          <w:p w14:paraId="3F89899F" w14:textId="77777777" w:rsidR="007B4D4A" w:rsidRPr="00CC3833" w:rsidRDefault="007B4D4A" w:rsidP="007B4D4A">
            <w:pPr>
              <w:spacing w:line="264" w:lineRule="auto"/>
              <w:ind w:right="-29"/>
              <w:jc w:val="right"/>
              <w:rPr>
                <w:rFonts w:ascii="Arial Narrow" w:hAnsi="Arial Narrow" w:cs="Arial"/>
                <w:color w:val="0D0D0D" w:themeColor="text1" w:themeTint="F2"/>
              </w:rPr>
            </w:pPr>
          </w:p>
        </w:tc>
        <w:tc>
          <w:tcPr>
            <w:tcW w:w="1854" w:type="dxa"/>
            <w:shd w:val="clear" w:color="auto" w:fill="auto"/>
          </w:tcPr>
          <w:p w14:paraId="1A717E4B" w14:textId="4B90673A" w:rsidR="007B4D4A" w:rsidRPr="00CC3833" w:rsidRDefault="007B4D4A" w:rsidP="007B4D4A">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8,561,850 </w:t>
            </w:r>
          </w:p>
        </w:tc>
        <w:tc>
          <w:tcPr>
            <w:tcW w:w="1890" w:type="dxa"/>
            <w:shd w:val="clear" w:color="auto" w:fill="auto"/>
          </w:tcPr>
          <w:p w14:paraId="0F06BB72" w14:textId="7DD50498" w:rsidR="007B4D4A" w:rsidRPr="00CC3833" w:rsidRDefault="007B4D4A" w:rsidP="007B4D4A">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9,728,981 </w:t>
            </w:r>
          </w:p>
        </w:tc>
      </w:tr>
      <w:tr w:rsidR="006917D4" w:rsidRPr="008933BB" w14:paraId="3C2F39C9" w14:textId="77777777" w:rsidTr="00CC3833">
        <w:trPr>
          <w:cantSplit/>
          <w:trHeight w:val="72"/>
        </w:trPr>
        <w:tc>
          <w:tcPr>
            <w:tcW w:w="4104" w:type="dxa"/>
          </w:tcPr>
          <w:p w14:paraId="2B5BA83E" w14:textId="701E23F7" w:rsidR="007B4D4A" w:rsidRPr="00CC3833" w:rsidRDefault="007B4D4A" w:rsidP="007B4D4A">
            <w:pPr>
              <w:spacing w:line="264" w:lineRule="auto"/>
              <w:ind w:left="-29"/>
              <w:jc w:val="both"/>
              <w:rPr>
                <w:rFonts w:ascii="Arial Narrow" w:hAnsi="Arial Narrow" w:cs="Arial"/>
                <w:snapToGrid w:val="0"/>
                <w:color w:val="0D0D0D" w:themeColor="text1" w:themeTint="F2"/>
              </w:rPr>
            </w:pPr>
            <w:r w:rsidRPr="00CC3833">
              <w:rPr>
                <w:rFonts w:ascii="Arial Narrow" w:hAnsi="Arial Narrow" w:cs="Arial"/>
                <w:color w:val="0D0D0D" w:themeColor="text1" w:themeTint="F2"/>
              </w:rPr>
              <w:t>Personnel economic relief allowance</w:t>
            </w:r>
          </w:p>
        </w:tc>
        <w:tc>
          <w:tcPr>
            <w:tcW w:w="792" w:type="dxa"/>
          </w:tcPr>
          <w:p w14:paraId="765211FC" w14:textId="77777777" w:rsidR="007B4D4A" w:rsidRPr="00CC3833" w:rsidRDefault="007B4D4A" w:rsidP="007B4D4A">
            <w:pPr>
              <w:spacing w:line="264" w:lineRule="auto"/>
              <w:ind w:right="-29"/>
              <w:jc w:val="right"/>
              <w:rPr>
                <w:rFonts w:ascii="Arial Narrow" w:hAnsi="Arial Narrow" w:cs="Arial"/>
                <w:snapToGrid w:val="0"/>
                <w:color w:val="0D0D0D" w:themeColor="text1" w:themeTint="F2"/>
              </w:rPr>
            </w:pPr>
          </w:p>
        </w:tc>
        <w:tc>
          <w:tcPr>
            <w:tcW w:w="1854" w:type="dxa"/>
          </w:tcPr>
          <w:p w14:paraId="4588EAFB" w14:textId="37EA7937" w:rsidR="007B4D4A" w:rsidRPr="00CC3833" w:rsidRDefault="007B4D4A" w:rsidP="007B4D4A">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5,578,686 </w:t>
            </w:r>
          </w:p>
        </w:tc>
        <w:tc>
          <w:tcPr>
            <w:tcW w:w="1890" w:type="dxa"/>
          </w:tcPr>
          <w:p w14:paraId="30AB7188" w14:textId="393902A1" w:rsidR="007B4D4A" w:rsidRPr="00CC3833" w:rsidRDefault="007B4D4A" w:rsidP="007B4D4A">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6,200,180 </w:t>
            </w:r>
          </w:p>
        </w:tc>
      </w:tr>
      <w:tr w:rsidR="006917D4" w:rsidRPr="008933BB" w14:paraId="52EC8A55" w14:textId="77777777" w:rsidTr="00CC3833">
        <w:trPr>
          <w:cantSplit/>
          <w:trHeight w:val="72"/>
        </w:trPr>
        <w:tc>
          <w:tcPr>
            <w:tcW w:w="4104" w:type="dxa"/>
          </w:tcPr>
          <w:p w14:paraId="7AC8A384" w14:textId="5B26B78C" w:rsidR="007B4D4A" w:rsidRPr="00CC3833" w:rsidRDefault="007B4D4A" w:rsidP="007B4D4A">
            <w:pPr>
              <w:spacing w:line="264" w:lineRule="auto"/>
              <w:ind w:left="-29"/>
              <w:jc w:val="both"/>
              <w:rPr>
                <w:rFonts w:ascii="Arial Narrow" w:hAnsi="Arial Narrow" w:cs="Arial"/>
                <w:snapToGrid w:val="0"/>
                <w:color w:val="0D0D0D" w:themeColor="text1" w:themeTint="F2"/>
              </w:rPr>
            </w:pPr>
            <w:r w:rsidRPr="00CC3833">
              <w:rPr>
                <w:rFonts w:ascii="Arial Narrow" w:hAnsi="Arial Narrow" w:cs="Arial"/>
                <w:color w:val="0D0D0D" w:themeColor="text1" w:themeTint="F2"/>
              </w:rPr>
              <w:t>Representation allowance</w:t>
            </w:r>
          </w:p>
        </w:tc>
        <w:tc>
          <w:tcPr>
            <w:tcW w:w="792" w:type="dxa"/>
          </w:tcPr>
          <w:p w14:paraId="7E35F470" w14:textId="77777777" w:rsidR="007B4D4A" w:rsidRPr="00CC3833" w:rsidRDefault="007B4D4A" w:rsidP="007B4D4A">
            <w:pPr>
              <w:spacing w:line="264" w:lineRule="auto"/>
              <w:ind w:right="-29"/>
              <w:jc w:val="right"/>
              <w:rPr>
                <w:rFonts w:ascii="Arial Narrow" w:hAnsi="Arial Narrow" w:cs="Arial"/>
                <w:snapToGrid w:val="0"/>
                <w:color w:val="0D0D0D" w:themeColor="text1" w:themeTint="F2"/>
              </w:rPr>
            </w:pPr>
          </w:p>
        </w:tc>
        <w:tc>
          <w:tcPr>
            <w:tcW w:w="1854" w:type="dxa"/>
          </w:tcPr>
          <w:p w14:paraId="76EF65B2" w14:textId="3AE3D3E6" w:rsidR="007B4D4A" w:rsidRPr="00CC3833" w:rsidRDefault="007B4D4A" w:rsidP="007B4D4A">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2,212,735 </w:t>
            </w:r>
          </w:p>
        </w:tc>
        <w:tc>
          <w:tcPr>
            <w:tcW w:w="1890" w:type="dxa"/>
          </w:tcPr>
          <w:p w14:paraId="591D44FD" w14:textId="5144EAD5" w:rsidR="007B4D4A" w:rsidRPr="00CC3833" w:rsidRDefault="007B4D4A" w:rsidP="007B4D4A">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2,610,765 </w:t>
            </w:r>
          </w:p>
        </w:tc>
      </w:tr>
      <w:tr w:rsidR="006917D4" w:rsidRPr="008933BB" w14:paraId="11C8A28E" w14:textId="77777777" w:rsidTr="00CC3833">
        <w:trPr>
          <w:cantSplit/>
          <w:trHeight w:val="72"/>
        </w:trPr>
        <w:tc>
          <w:tcPr>
            <w:tcW w:w="4104" w:type="dxa"/>
          </w:tcPr>
          <w:p w14:paraId="5783B259" w14:textId="5BF1C3C5" w:rsidR="007B4D4A" w:rsidRPr="00CC3833" w:rsidRDefault="007B4D4A" w:rsidP="007B4D4A">
            <w:pPr>
              <w:spacing w:line="264" w:lineRule="auto"/>
              <w:ind w:left="-29"/>
              <w:jc w:val="both"/>
              <w:rPr>
                <w:rFonts w:ascii="Arial Narrow" w:hAnsi="Arial Narrow" w:cs="Arial"/>
                <w:snapToGrid w:val="0"/>
                <w:color w:val="0D0D0D" w:themeColor="text1" w:themeTint="F2"/>
              </w:rPr>
            </w:pPr>
            <w:r w:rsidRPr="00CC3833">
              <w:rPr>
                <w:rFonts w:ascii="Arial Narrow" w:hAnsi="Arial Narrow" w:cs="Arial"/>
                <w:color w:val="0D0D0D" w:themeColor="text1" w:themeTint="F2"/>
              </w:rPr>
              <w:t>Hazard pay</w:t>
            </w:r>
          </w:p>
        </w:tc>
        <w:tc>
          <w:tcPr>
            <w:tcW w:w="792" w:type="dxa"/>
          </w:tcPr>
          <w:p w14:paraId="725DE781" w14:textId="77777777" w:rsidR="007B4D4A" w:rsidRPr="00CC3833" w:rsidRDefault="007B4D4A" w:rsidP="007B4D4A">
            <w:pPr>
              <w:spacing w:line="264" w:lineRule="auto"/>
              <w:ind w:right="-29"/>
              <w:jc w:val="right"/>
              <w:rPr>
                <w:rFonts w:ascii="Arial Narrow" w:hAnsi="Arial Narrow" w:cs="Arial"/>
                <w:snapToGrid w:val="0"/>
                <w:color w:val="0D0D0D" w:themeColor="text1" w:themeTint="F2"/>
              </w:rPr>
            </w:pPr>
          </w:p>
        </w:tc>
        <w:tc>
          <w:tcPr>
            <w:tcW w:w="1854" w:type="dxa"/>
          </w:tcPr>
          <w:p w14:paraId="178744A4" w14:textId="28343DE5" w:rsidR="007B4D4A" w:rsidRPr="00CC3833" w:rsidRDefault="007B4D4A" w:rsidP="007B4D4A">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1,690,537 </w:t>
            </w:r>
          </w:p>
        </w:tc>
        <w:tc>
          <w:tcPr>
            <w:tcW w:w="1890" w:type="dxa"/>
          </w:tcPr>
          <w:p w14:paraId="3B60F5F6" w14:textId="77374963" w:rsidR="007B4D4A" w:rsidRPr="00CC3833" w:rsidRDefault="007B4D4A" w:rsidP="007B4D4A">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2,219,091 </w:t>
            </w:r>
          </w:p>
        </w:tc>
      </w:tr>
      <w:tr w:rsidR="006917D4" w:rsidRPr="008933BB" w14:paraId="290CC1FB" w14:textId="77777777" w:rsidTr="00CC3833">
        <w:trPr>
          <w:cantSplit/>
          <w:trHeight w:val="80"/>
        </w:trPr>
        <w:tc>
          <w:tcPr>
            <w:tcW w:w="4104" w:type="dxa"/>
            <w:shd w:val="clear" w:color="auto" w:fill="auto"/>
          </w:tcPr>
          <w:p w14:paraId="5910E04D" w14:textId="1F075AF2" w:rsidR="007B4D4A" w:rsidRPr="00CC3833" w:rsidRDefault="007B4D4A" w:rsidP="007B4D4A">
            <w:pPr>
              <w:spacing w:line="264" w:lineRule="auto"/>
              <w:ind w:left="-29"/>
              <w:jc w:val="both"/>
              <w:rPr>
                <w:rFonts w:ascii="Arial Narrow" w:hAnsi="Arial Narrow" w:cs="Arial"/>
                <w:color w:val="0D0D0D" w:themeColor="text1" w:themeTint="F2"/>
              </w:rPr>
            </w:pPr>
            <w:r w:rsidRPr="00CC3833">
              <w:rPr>
                <w:rFonts w:ascii="Arial Narrow" w:hAnsi="Arial Narrow" w:cs="Arial"/>
                <w:color w:val="0D0D0D" w:themeColor="text1" w:themeTint="F2"/>
              </w:rPr>
              <w:t>Transportation allowance</w:t>
            </w:r>
          </w:p>
        </w:tc>
        <w:tc>
          <w:tcPr>
            <w:tcW w:w="792" w:type="dxa"/>
          </w:tcPr>
          <w:p w14:paraId="7779C515" w14:textId="77777777" w:rsidR="007B4D4A" w:rsidRPr="00CC3833" w:rsidRDefault="007B4D4A" w:rsidP="007B4D4A">
            <w:pPr>
              <w:spacing w:line="264" w:lineRule="auto"/>
              <w:ind w:right="-29"/>
              <w:jc w:val="right"/>
              <w:rPr>
                <w:rFonts w:ascii="Arial Narrow" w:hAnsi="Arial Narrow" w:cs="Arial"/>
                <w:color w:val="0D0D0D" w:themeColor="text1" w:themeTint="F2"/>
              </w:rPr>
            </w:pPr>
          </w:p>
        </w:tc>
        <w:tc>
          <w:tcPr>
            <w:tcW w:w="1854" w:type="dxa"/>
            <w:shd w:val="clear" w:color="auto" w:fill="auto"/>
          </w:tcPr>
          <w:p w14:paraId="158AB20A" w14:textId="63B2FAE0" w:rsidR="007B4D4A" w:rsidRPr="00CC3833" w:rsidRDefault="007B4D4A" w:rsidP="007B4D4A">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1,650,129 </w:t>
            </w:r>
          </w:p>
        </w:tc>
        <w:tc>
          <w:tcPr>
            <w:tcW w:w="1890" w:type="dxa"/>
            <w:shd w:val="clear" w:color="auto" w:fill="auto"/>
          </w:tcPr>
          <w:p w14:paraId="04DCE368" w14:textId="644F3F63" w:rsidR="007B4D4A" w:rsidRPr="00CC3833" w:rsidRDefault="007B4D4A" w:rsidP="007B4D4A">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2,346,854 </w:t>
            </w:r>
          </w:p>
        </w:tc>
      </w:tr>
      <w:tr w:rsidR="006917D4" w:rsidRPr="008933BB" w14:paraId="2B666D1B" w14:textId="77777777" w:rsidTr="00CC3833">
        <w:trPr>
          <w:cantSplit/>
          <w:trHeight w:val="72"/>
        </w:trPr>
        <w:tc>
          <w:tcPr>
            <w:tcW w:w="4104" w:type="dxa"/>
          </w:tcPr>
          <w:p w14:paraId="697A92AC" w14:textId="4F3F94E7" w:rsidR="007B4D4A" w:rsidRPr="00CC3833" w:rsidRDefault="007B4D4A" w:rsidP="007B4D4A">
            <w:pPr>
              <w:spacing w:line="264" w:lineRule="auto"/>
              <w:ind w:left="-29"/>
              <w:jc w:val="both"/>
              <w:rPr>
                <w:rFonts w:ascii="Arial Narrow" w:hAnsi="Arial Narrow" w:cs="Arial"/>
                <w:snapToGrid w:val="0"/>
                <w:color w:val="0D0D0D" w:themeColor="text1" w:themeTint="F2"/>
              </w:rPr>
            </w:pPr>
            <w:r w:rsidRPr="00CC3833">
              <w:rPr>
                <w:rFonts w:ascii="Arial Narrow" w:hAnsi="Arial Narrow" w:cs="Arial"/>
                <w:color w:val="0D0D0D" w:themeColor="text1" w:themeTint="F2"/>
              </w:rPr>
              <w:t>Clothing allowance</w:t>
            </w:r>
          </w:p>
        </w:tc>
        <w:tc>
          <w:tcPr>
            <w:tcW w:w="792" w:type="dxa"/>
          </w:tcPr>
          <w:p w14:paraId="1E59BE2F" w14:textId="77777777" w:rsidR="007B4D4A" w:rsidRPr="00CC3833" w:rsidRDefault="007B4D4A" w:rsidP="007B4D4A">
            <w:pPr>
              <w:spacing w:line="264" w:lineRule="auto"/>
              <w:ind w:right="-29"/>
              <w:jc w:val="right"/>
              <w:rPr>
                <w:rFonts w:ascii="Arial Narrow" w:hAnsi="Arial Narrow" w:cs="Arial"/>
                <w:snapToGrid w:val="0"/>
                <w:color w:val="0D0D0D" w:themeColor="text1" w:themeTint="F2"/>
              </w:rPr>
            </w:pPr>
          </w:p>
        </w:tc>
        <w:tc>
          <w:tcPr>
            <w:tcW w:w="1854" w:type="dxa"/>
          </w:tcPr>
          <w:p w14:paraId="73E1C18D" w14:textId="6C397718" w:rsidR="007B4D4A" w:rsidRPr="00CC3833" w:rsidRDefault="007B4D4A" w:rsidP="007B4D4A">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1,428,000 </w:t>
            </w:r>
          </w:p>
        </w:tc>
        <w:tc>
          <w:tcPr>
            <w:tcW w:w="1890" w:type="dxa"/>
          </w:tcPr>
          <w:p w14:paraId="36CB2C12" w14:textId="739AC2AF" w:rsidR="007B4D4A" w:rsidRPr="00CC3833" w:rsidRDefault="007B4D4A" w:rsidP="007B4D4A">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1,566,000 </w:t>
            </w:r>
          </w:p>
        </w:tc>
      </w:tr>
      <w:tr w:rsidR="006917D4" w:rsidRPr="008933BB" w14:paraId="38F650DD" w14:textId="77777777" w:rsidTr="00CC3833">
        <w:trPr>
          <w:cantSplit/>
          <w:trHeight w:val="80"/>
        </w:trPr>
        <w:tc>
          <w:tcPr>
            <w:tcW w:w="4104" w:type="dxa"/>
            <w:shd w:val="clear" w:color="auto" w:fill="auto"/>
          </w:tcPr>
          <w:p w14:paraId="137471FD" w14:textId="132BB43B" w:rsidR="007B4D4A" w:rsidRPr="00CC3833" w:rsidRDefault="007B4D4A" w:rsidP="007B4D4A">
            <w:pPr>
              <w:spacing w:line="264" w:lineRule="auto"/>
              <w:ind w:left="-29"/>
              <w:jc w:val="both"/>
              <w:rPr>
                <w:rFonts w:ascii="Arial Narrow" w:hAnsi="Arial Narrow" w:cs="Arial"/>
                <w:color w:val="0D0D0D" w:themeColor="text1" w:themeTint="F2"/>
              </w:rPr>
            </w:pPr>
            <w:r w:rsidRPr="00CC3833">
              <w:rPr>
                <w:rFonts w:ascii="Arial Narrow" w:hAnsi="Arial Narrow" w:cs="Arial"/>
                <w:color w:val="0D0D0D" w:themeColor="text1" w:themeTint="F2"/>
              </w:rPr>
              <w:t>Cash gift</w:t>
            </w:r>
          </w:p>
        </w:tc>
        <w:tc>
          <w:tcPr>
            <w:tcW w:w="792" w:type="dxa"/>
          </w:tcPr>
          <w:p w14:paraId="7545ADD4" w14:textId="77777777" w:rsidR="007B4D4A" w:rsidRPr="00CC3833" w:rsidRDefault="007B4D4A" w:rsidP="007B4D4A">
            <w:pPr>
              <w:spacing w:line="264" w:lineRule="auto"/>
              <w:ind w:right="-29"/>
              <w:jc w:val="right"/>
              <w:rPr>
                <w:rFonts w:ascii="Arial Narrow" w:hAnsi="Arial Narrow" w:cs="Arial"/>
                <w:color w:val="0D0D0D" w:themeColor="text1" w:themeTint="F2"/>
              </w:rPr>
            </w:pPr>
          </w:p>
        </w:tc>
        <w:tc>
          <w:tcPr>
            <w:tcW w:w="1854" w:type="dxa"/>
            <w:shd w:val="clear" w:color="auto" w:fill="auto"/>
          </w:tcPr>
          <w:p w14:paraId="0D2AA3B1" w14:textId="261FF10B" w:rsidR="007B4D4A" w:rsidRPr="00CC3833" w:rsidRDefault="007B4D4A" w:rsidP="007B4D4A">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1,116,750 </w:t>
            </w:r>
          </w:p>
        </w:tc>
        <w:tc>
          <w:tcPr>
            <w:tcW w:w="1890" w:type="dxa"/>
            <w:shd w:val="clear" w:color="auto" w:fill="auto"/>
          </w:tcPr>
          <w:p w14:paraId="37D67293" w14:textId="326F0A83" w:rsidR="007B4D4A" w:rsidRPr="00CC3833" w:rsidRDefault="007B4D4A" w:rsidP="007B4D4A">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1,314,000 </w:t>
            </w:r>
          </w:p>
        </w:tc>
      </w:tr>
      <w:tr w:rsidR="006917D4" w:rsidRPr="008933BB" w14:paraId="10BABF64" w14:textId="77777777" w:rsidTr="00CC3833">
        <w:trPr>
          <w:cantSplit/>
          <w:trHeight w:val="80"/>
        </w:trPr>
        <w:tc>
          <w:tcPr>
            <w:tcW w:w="4104" w:type="dxa"/>
            <w:tcBorders>
              <w:bottom w:val="single" w:sz="4" w:space="0" w:color="auto"/>
            </w:tcBorders>
            <w:shd w:val="clear" w:color="auto" w:fill="auto"/>
          </w:tcPr>
          <w:p w14:paraId="5C88F17F" w14:textId="68F3236C" w:rsidR="007B4D4A" w:rsidRPr="00CC3833" w:rsidRDefault="007B4D4A" w:rsidP="007B4D4A">
            <w:pPr>
              <w:spacing w:line="264" w:lineRule="auto"/>
              <w:ind w:left="-29"/>
              <w:jc w:val="both"/>
              <w:rPr>
                <w:rFonts w:ascii="Arial Narrow" w:hAnsi="Arial Narrow" w:cs="Arial"/>
                <w:color w:val="0D0D0D" w:themeColor="text1" w:themeTint="F2"/>
              </w:rPr>
            </w:pPr>
            <w:r w:rsidRPr="00CC3833">
              <w:rPr>
                <w:rFonts w:ascii="Arial Narrow" w:hAnsi="Arial Narrow" w:cs="Arial"/>
                <w:color w:val="0D0D0D" w:themeColor="text1" w:themeTint="F2"/>
              </w:rPr>
              <w:t>Longevity pay</w:t>
            </w:r>
          </w:p>
        </w:tc>
        <w:tc>
          <w:tcPr>
            <w:tcW w:w="792" w:type="dxa"/>
            <w:tcBorders>
              <w:bottom w:val="single" w:sz="4" w:space="0" w:color="auto"/>
            </w:tcBorders>
          </w:tcPr>
          <w:p w14:paraId="0CA56C5B" w14:textId="77777777" w:rsidR="007B4D4A" w:rsidRPr="00CC3833" w:rsidRDefault="007B4D4A" w:rsidP="007B4D4A">
            <w:pPr>
              <w:spacing w:line="264" w:lineRule="auto"/>
              <w:ind w:right="-29"/>
              <w:jc w:val="right"/>
              <w:rPr>
                <w:rFonts w:ascii="Arial Narrow" w:hAnsi="Arial Narrow" w:cs="Arial"/>
                <w:color w:val="0D0D0D" w:themeColor="text1" w:themeTint="F2"/>
              </w:rPr>
            </w:pPr>
          </w:p>
        </w:tc>
        <w:tc>
          <w:tcPr>
            <w:tcW w:w="1854" w:type="dxa"/>
            <w:tcBorders>
              <w:bottom w:val="single" w:sz="4" w:space="0" w:color="auto"/>
            </w:tcBorders>
            <w:shd w:val="clear" w:color="auto" w:fill="auto"/>
          </w:tcPr>
          <w:p w14:paraId="413AA305" w14:textId="52A2CC49" w:rsidR="007B4D4A" w:rsidRPr="00CC3833" w:rsidRDefault="007B4D4A" w:rsidP="007B4D4A">
            <w:pPr>
              <w:jc w:val="right"/>
              <w:rPr>
                <w:rFonts w:ascii="Arial Narrow" w:hAnsi="Arial Narrow" w:cs="Arial"/>
                <w:color w:val="0D0D0D" w:themeColor="text1" w:themeTint="F2"/>
                <w:lang w:val="id-ID"/>
              </w:rPr>
            </w:pPr>
            <w:r w:rsidRPr="00CC3833">
              <w:rPr>
                <w:rFonts w:ascii="Arial Narrow" w:hAnsi="Arial Narrow" w:cs="Arial"/>
                <w:color w:val="0D0D0D" w:themeColor="text1" w:themeTint="F2"/>
              </w:rPr>
              <w:t xml:space="preserve"> -   </w:t>
            </w:r>
          </w:p>
        </w:tc>
        <w:tc>
          <w:tcPr>
            <w:tcW w:w="1890" w:type="dxa"/>
            <w:tcBorders>
              <w:bottom w:val="single" w:sz="4" w:space="0" w:color="auto"/>
            </w:tcBorders>
            <w:shd w:val="clear" w:color="auto" w:fill="auto"/>
          </w:tcPr>
          <w:p w14:paraId="018CC6FE" w14:textId="4A83F57E" w:rsidR="007B4D4A" w:rsidRPr="00CC3833" w:rsidRDefault="007B4D4A" w:rsidP="007B4D4A">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16,032 </w:t>
            </w:r>
          </w:p>
        </w:tc>
      </w:tr>
      <w:tr w:rsidR="006917D4" w:rsidRPr="008933BB" w14:paraId="6F5460CB" w14:textId="77777777" w:rsidTr="00033531">
        <w:trPr>
          <w:cantSplit/>
          <w:trHeight w:val="152"/>
        </w:trPr>
        <w:tc>
          <w:tcPr>
            <w:tcW w:w="4104" w:type="dxa"/>
            <w:tcBorders>
              <w:top w:val="single" w:sz="4" w:space="0" w:color="auto"/>
              <w:bottom w:val="double" w:sz="4" w:space="0" w:color="auto"/>
            </w:tcBorders>
          </w:tcPr>
          <w:p w14:paraId="674D0CE2" w14:textId="77777777" w:rsidR="007B4D4A" w:rsidRPr="00CC3833" w:rsidRDefault="007B4D4A" w:rsidP="007B4D4A">
            <w:pPr>
              <w:spacing w:line="264" w:lineRule="auto"/>
              <w:ind w:left="-29"/>
              <w:jc w:val="both"/>
              <w:rPr>
                <w:rFonts w:ascii="Arial Narrow" w:hAnsi="Arial Narrow" w:cs="Arial"/>
                <w:b/>
                <w:snapToGrid w:val="0"/>
                <w:color w:val="0D0D0D" w:themeColor="text1" w:themeTint="F2"/>
              </w:rPr>
            </w:pPr>
          </w:p>
        </w:tc>
        <w:tc>
          <w:tcPr>
            <w:tcW w:w="792" w:type="dxa"/>
            <w:tcBorders>
              <w:top w:val="single" w:sz="4" w:space="0" w:color="auto"/>
              <w:bottom w:val="double" w:sz="4" w:space="0" w:color="auto"/>
            </w:tcBorders>
          </w:tcPr>
          <w:p w14:paraId="11F4303B" w14:textId="77777777" w:rsidR="007B4D4A" w:rsidRPr="00CC3833" w:rsidRDefault="007B4D4A" w:rsidP="007B4D4A">
            <w:pPr>
              <w:spacing w:line="264" w:lineRule="auto"/>
              <w:ind w:right="-29"/>
              <w:jc w:val="right"/>
              <w:rPr>
                <w:rFonts w:ascii="Arial Narrow" w:hAnsi="Arial Narrow" w:cs="Arial"/>
                <w:b/>
                <w:snapToGrid w:val="0"/>
                <w:color w:val="0D0D0D" w:themeColor="text1" w:themeTint="F2"/>
              </w:rPr>
            </w:pPr>
          </w:p>
        </w:tc>
        <w:tc>
          <w:tcPr>
            <w:tcW w:w="1854" w:type="dxa"/>
            <w:tcBorders>
              <w:top w:val="single" w:sz="4" w:space="0" w:color="auto"/>
              <w:bottom w:val="double" w:sz="4" w:space="0" w:color="auto"/>
            </w:tcBorders>
          </w:tcPr>
          <w:p w14:paraId="5FEAF570" w14:textId="45DC9347" w:rsidR="007B4D4A" w:rsidRPr="00CC3833" w:rsidRDefault="007B4D4A" w:rsidP="007B4D4A">
            <w:pPr>
              <w:spacing w:line="264" w:lineRule="auto"/>
              <w:ind w:right="-29"/>
              <w:jc w:val="right"/>
              <w:rPr>
                <w:rFonts w:ascii="Arial Narrow" w:hAnsi="Arial Narrow" w:cs="Arial"/>
                <w:b/>
                <w:snapToGrid w:val="0"/>
                <w:color w:val="0D0D0D" w:themeColor="text1" w:themeTint="F2"/>
              </w:rPr>
            </w:pPr>
            <w:r w:rsidRPr="00CC3833">
              <w:rPr>
                <w:rFonts w:ascii="Arial Narrow" w:hAnsi="Arial Narrow" w:cs="Arial"/>
                <w:b/>
                <w:color w:val="0D0D0D" w:themeColor="text1" w:themeTint="F2"/>
              </w:rPr>
              <w:t xml:space="preserve"> 31,593,834 </w:t>
            </w:r>
          </w:p>
        </w:tc>
        <w:tc>
          <w:tcPr>
            <w:tcW w:w="1890" w:type="dxa"/>
            <w:tcBorders>
              <w:top w:val="single" w:sz="4" w:space="0" w:color="auto"/>
              <w:bottom w:val="double" w:sz="4" w:space="0" w:color="auto"/>
            </w:tcBorders>
          </w:tcPr>
          <w:p w14:paraId="53D6B7C2" w14:textId="3A0AE66E" w:rsidR="007B4D4A" w:rsidRPr="00CC3833" w:rsidRDefault="007B4D4A" w:rsidP="007B4D4A">
            <w:pPr>
              <w:spacing w:line="264" w:lineRule="auto"/>
              <w:ind w:right="-29"/>
              <w:jc w:val="right"/>
              <w:rPr>
                <w:rFonts w:ascii="Arial Narrow" w:hAnsi="Arial Narrow" w:cs="Arial"/>
                <w:b/>
                <w:snapToGrid w:val="0"/>
                <w:color w:val="0D0D0D" w:themeColor="text1" w:themeTint="F2"/>
              </w:rPr>
            </w:pPr>
            <w:r w:rsidRPr="00CC3833">
              <w:rPr>
                <w:rFonts w:ascii="Arial Narrow" w:hAnsi="Arial Narrow" w:cs="Arial"/>
                <w:b/>
                <w:color w:val="0D0D0D" w:themeColor="text1" w:themeTint="F2"/>
              </w:rPr>
              <w:t xml:space="preserve"> 36,093,148 </w:t>
            </w:r>
          </w:p>
        </w:tc>
      </w:tr>
    </w:tbl>
    <w:p w14:paraId="3FE17C0F" w14:textId="4F36E96B" w:rsidR="00293CFA" w:rsidRPr="00CC3833" w:rsidRDefault="00293CFA" w:rsidP="006917D4">
      <w:pPr>
        <w:pStyle w:val="BodyTextIndent2"/>
        <w:ind w:left="0" w:right="29" w:firstLine="0"/>
        <w:rPr>
          <w:rFonts w:cs="Arial"/>
          <w:b/>
          <w:color w:val="0D0D0D" w:themeColor="text1" w:themeTint="F2"/>
          <w:sz w:val="22"/>
          <w:szCs w:val="22"/>
        </w:rPr>
      </w:pPr>
    </w:p>
    <w:p w14:paraId="48612669" w14:textId="0EB8FBAA" w:rsidR="00293CFA" w:rsidRPr="006917D4" w:rsidRDefault="00293CFA" w:rsidP="00CC3833">
      <w:pPr>
        <w:pStyle w:val="ListParagraph"/>
        <w:numPr>
          <w:ilvl w:val="1"/>
          <w:numId w:val="4"/>
        </w:numPr>
        <w:ind w:left="709" w:hanging="709"/>
        <w:rPr>
          <w:rFonts w:ascii="Arial" w:hAnsi="Arial" w:cs="Arial"/>
          <w:b/>
          <w:color w:val="0D0D0D" w:themeColor="text1" w:themeTint="F2"/>
          <w:sz w:val="22"/>
          <w:szCs w:val="22"/>
        </w:rPr>
      </w:pPr>
      <w:r w:rsidRPr="006917D4">
        <w:rPr>
          <w:rFonts w:ascii="Arial" w:hAnsi="Arial" w:cs="Arial"/>
          <w:b/>
          <w:color w:val="0D0D0D" w:themeColor="text1" w:themeTint="F2"/>
          <w:sz w:val="22"/>
          <w:szCs w:val="22"/>
        </w:rPr>
        <w:t xml:space="preserve">Personnel </w:t>
      </w:r>
      <w:r w:rsidR="00CC3833">
        <w:rPr>
          <w:rFonts w:ascii="Arial" w:hAnsi="Arial" w:cs="Arial"/>
          <w:b/>
          <w:color w:val="0D0D0D" w:themeColor="text1" w:themeTint="F2"/>
          <w:sz w:val="22"/>
          <w:szCs w:val="22"/>
        </w:rPr>
        <w:t>B</w:t>
      </w:r>
      <w:r w:rsidRPr="006917D4">
        <w:rPr>
          <w:rFonts w:ascii="Arial" w:hAnsi="Arial" w:cs="Arial"/>
          <w:b/>
          <w:color w:val="0D0D0D" w:themeColor="text1" w:themeTint="F2"/>
          <w:sz w:val="22"/>
          <w:szCs w:val="22"/>
        </w:rPr>
        <w:t xml:space="preserve">enefit </w:t>
      </w:r>
      <w:r w:rsidR="00CC3833">
        <w:rPr>
          <w:rFonts w:ascii="Arial" w:hAnsi="Arial" w:cs="Arial"/>
          <w:b/>
          <w:color w:val="0D0D0D" w:themeColor="text1" w:themeTint="F2"/>
          <w:sz w:val="22"/>
          <w:szCs w:val="22"/>
        </w:rPr>
        <w:t>C</w:t>
      </w:r>
      <w:r w:rsidRPr="006917D4">
        <w:rPr>
          <w:rFonts w:ascii="Arial" w:hAnsi="Arial" w:cs="Arial"/>
          <w:b/>
          <w:color w:val="0D0D0D" w:themeColor="text1" w:themeTint="F2"/>
          <w:sz w:val="22"/>
          <w:szCs w:val="22"/>
        </w:rPr>
        <w:t>ontributions</w:t>
      </w:r>
    </w:p>
    <w:p w14:paraId="520B779D" w14:textId="77777777" w:rsidR="00293CFA" w:rsidRPr="008933BB" w:rsidRDefault="00293CFA" w:rsidP="00293CFA">
      <w:pPr>
        <w:pStyle w:val="ListParagraph"/>
        <w:ind w:left="0"/>
        <w:rPr>
          <w:rFonts w:ascii="Arial" w:hAnsi="Arial" w:cs="Arial"/>
          <w:b/>
          <w:color w:val="0D0D0D" w:themeColor="text1" w:themeTint="F2"/>
        </w:rPr>
      </w:pPr>
    </w:p>
    <w:p w14:paraId="1CF8AA56" w14:textId="77777777" w:rsidR="00293CFA" w:rsidRPr="006917D4" w:rsidRDefault="00293CFA" w:rsidP="00293CFA">
      <w:pPr>
        <w:pStyle w:val="ListParagraph"/>
        <w:ind w:left="0"/>
        <w:rPr>
          <w:rFonts w:ascii="Arial" w:hAnsi="Arial" w:cs="Arial"/>
          <w:color w:val="0D0D0D" w:themeColor="text1" w:themeTint="F2"/>
          <w:sz w:val="22"/>
          <w:szCs w:val="22"/>
        </w:rPr>
      </w:pPr>
      <w:r w:rsidRPr="006917D4">
        <w:rPr>
          <w:rFonts w:ascii="Arial" w:hAnsi="Arial" w:cs="Arial"/>
          <w:color w:val="0D0D0D" w:themeColor="text1" w:themeTint="F2"/>
          <w:sz w:val="22"/>
          <w:szCs w:val="22"/>
        </w:rPr>
        <w:t>This account consists of the following:</w:t>
      </w:r>
    </w:p>
    <w:p w14:paraId="0AAB7917" w14:textId="77777777" w:rsidR="00293CFA" w:rsidRPr="008933BB" w:rsidRDefault="00293CFA" w:rsidP="00293CFA">
      <w:pPr>
        <w:pStyle w:val="ListParagraph"/>
        <w:ind w:left="0"/>
        <w:rPr>
          <w:rFonts w:ascii="Arial" w:hAnsi="Arial" w:cs="Arial"/>
          <w:b/>
          <w:color w:val="0D0D0D" w:themeColor="text1" w:themeTint="F2"/>
        </w:rPr>
      </w:pPr>
    </w:p>
    <w:tbl>
      <w:tblPr>
        <w:tblW w:w="8664" w:type="dxa"/>
        <w:tblInd w:w="30" w:type="dxa"/>
        <w:tblLayout w:type="fixed"/>
        <w:tblCellMar>
          <w:left w:w="30" w:type="dxa"/>
          <w:right w:w="30" w:type="dxa"/>
        </w:tblCellMar>
        <w:tblLook w:val="0000" w:firstRow="0" w:lastRow="0" w:firstColumn="0" w:lastColumn="0" w:noHBand="0" w:noVBand="0"/>
      </w:tblPr>
      <w:tblGrid>
        <w:gridCol w:w="4290"/>
        <w:gridCol w:w="630"/>
        <w:gridCol w:w="1872"/>
        <w:gridCol w:w="1872"/>
      </w:tblGrid>
      <w:tr w:rsidR="006917D4" w:rsidRPr="008933BB" w14:paraId="1F73E2A7" w14:textId="77777777" w:rsidTr="00CC3833">
        <w:trPr>
          <w:cantSplit/>
          <w:trHeight w:val="154"/>
          <w:tblHeader/>
        </w:trPr>
        <w:tc>
          <w:tcPr>
            <w:tcW w:w="4290" w:type="dxa"/>
            <w:tcBorders>
              <w:top w:val="single" w:sz="4" w:space="0" w:color="auto"/>
              <w:bottom w:val="single" w:sz="4" w:space="0" w:color="auto"/>
            </w:tcBorders>
          </w:tcPr>
          <w:p w14:paraId="6F5124A5" w14:textId="77777777" w:rsidR="00293CFA" w:rsidRPr="00CC3833" w:rsidRDefault="00293CFA" w:rsidP="007E4AB9">
            <w:pPr>
              <w:ind w:left="-29"/>
              <w:jc w:val="both"/>
              <w:rPr>
                <w:rFonts w:ascii="Arial Narrow" w:hAnsi="Arial Narrow" w:cs="Arial"/>
                <w:b/>
                <w:snapToGrid w:val="0"/>
                <w:color w:val="0D0D0D" w:themeColor="text1" w:themeTint="F2"/>
              </w:rPr>
            </w:pPr>
          </w:p>
        </w:tc>
        <w:tc>
          <w:tcPr>
            <w:tcW w:w="630" w:type="dxa"/>
            <w:tcBorders>
              <w:top w:val="single" w:sz="4" w:space="0" w:color="auto"/>
              <w:bottom w:val="single" w:sz="4" w:space="0" w:color="auto"/>
            </w:tcBorders>
          </w:tcPr>
          <w:p w14:paraId="16F7BE1D" w14:textId="77777777" w:rsidR="00293CFA" w:rsidRPr="00CC3833" w:rsidRDefault="00293CFA" w:rsidP="007E4AB9">
            <w:pPr>
              <w:ind w:left="-144" w:right="-29" w:firstLine="144"/>
              <w:jc w:val="right"/>
              <w:rPr>
                <w:rFonts w:ascii="Arial Narrow" w:hAnsi="Arial Narrow" w:cs="Arial"/>
                <w:b/>
                <w:snapToGrid w:val="0"/>
                <w:color w:val="0D0D0D" w:themeColor="text1" w:themeTint="F2"/>
              </w:rPr>
            </w:pPr>
          </w:p>
        </w:tc>
        <w:tc>
          <w:tcPr>
            <w:tcW w:w="1872" w:type="dxa"/>
            <w:tcBorders>
              <w:top w:val="single" w:sz="4" w:space="0" w:color="auto"/>
              <w:bottom w:val="single" w:sz="4" w:space="0" w:color="auto"/>
            </w:tcBorders>
          </w:tcPr>
          <w:p w14:paraId="39450EDD" w14:textId="77777777" w:rsidR="00293CFA" w:rsidRPr="00CC3833" w:rsidRDefault="00293CFA" w:rsidP="007E4AB9">
            <w:pPr>
              <w:ind w:left="-144" w:right="-29" w:firstLine="144"/>
              <w:jc w:val="right"/>
              <w:rPr>
                <w:rFonts w:ascii="Arial Narrow" w:hAnsi="Arial Narrow" w:cs="Arial"/>
                <w:b/>
                <w:snapToGrid w:val="0"/>
                <w:color w:val="0D0D0D" w:themeColor="text1" w:themeTint="F2"/>
              </w:rPr>
            </w:pPr>
          </w:p>
          <w:p w14:paraId="29581432" w14:textId="77777777" w:rsidR="00293CFA" w:rsidRPr="00CC3833" w:rsidRDefault="00293CFA" w:rsidP="007E4AB9">
            <w:pPr>
              <w:ind w:left="-144" w:right="-29" w:firstLine="144"/>
              <w:jc w:val="right"/>
              <w:rPr>
                <w:rFonts w:ascii="Arial Narrow" w:hAnsi="Arial Narrow" w:cs="Arial"/>
                <w:b/>
                <w:snapToGrid w:val="0"/>
                <w:color w:val="0D0D0D" w:themeColor="text1" w:themeTint="F2"/>
              </w:rPr>
            </w:pPr>
            <w:r w:rsidRPr="00CC3833">
              <w:rPr>
                <w:rFonts w:ascii="Arial Narrow" w:hAnsi="Arial Narrow" w:cs="Arial"/>
                <w:b/>
                <w:snapToGrid w:val="0"/>
                <w:color w:val="0D0D0D" w:themeColor="text1" w:themeTint="F2"/>
              </w:rPr>
              <w:t>202</w:t>
            </w:r>
            <w:r w:rsidRPr="00CC3833">
              <w:rPr>
                <w:rFonts w:ascii="Arial Narrow" w:hAnsi="Arial Narrow" w:cs="Arial"/>
                <w:b/>
                <w:snapToGrid w:val="0"/>
                <w:color w:val="0D0D0D" w:themeColor="text1" w:themeTint="F2"/>
                <w:lang w:val="id-ID"/>
              </w:rPr>
              <w:t>1</w:t>
            </w:r>
            <w:r w:rsidRPr="00CC3833">
              <w:rPr>
                <w:rFonts w:ascii="Arial Narrow" w:hAnsi="Arial Narrow" w:cs="Arial"/>
                <w:b/>
                <w:snapToGrid w:val="0"/>
                <w:color w:val="0D0D0D" w:themeColor="text1" w:themeTint="F2"/>
              </w:rPr>
              <w:t xml:space="preserve">                </w:t>
            </w:r>
          </w:p>
        </w:tc>
        <w:tc>
          <w:tcPr>
            <w:tcW w:w="1872" w:type="dxa"/>
            <w:tcBorders>
              <w:top w:val="single" w:sz="4" w:space="0" w:color="auto"/>
              <w:bottom w:val="single" w:sz="4" w:space="0" w:color="auto"/>
            </w:tcBorders>
          </w:tcPr>
          <w:p w14:paraId="330B88D3" w14:textId="77777777" w:rsidR="00293CFA" w:rsidRPr="00CC3833" w:rsidRDefault="00293CFA" w:rsidP="007E4AB9">
            <w:pPr>
              <w:ind w:left="-144" w:right="-29" w:firstLine="144"/>
              <w:jc w:val="right"/>
              <w:rPr>
                <w:rFonts w:ascii="Arial Narrow" w:hAnsi="Arial Narrow" w:cs="Arial"/>
                <w:b/>
                <w:snapToGrid w:val="0"/>
                <w:color w:val="0D0D0D" w:themeColor="text1" w:themeTint="F2"/>
                <w:lang w:val="id-ID"/>
              </w:rPr>
            </w:pPr>
            <w:r w:rsidRPr="00CC3833">
              <w:rPr>
                <w:rFonts w:ascii="Arial Narrow" w:hAnsi="Arial Narrow" w:cs="Arial"/>
                <w:b/>
                <w:snapToGrid w:val="0"/>
                <w:color w:val="0D0D0D" w:themeColor="text1" w:themeTint="F2"/>
              </w:rPr>
              <w:t>20</w:t>
            </w:r>
            <w:r w:rsidRPr="00CC3833">
              <w:rPr>
                <w:rFonts w:ascii="Arial Narrow" w:hAnsi="Arial Narrow" w:cs="Arial"/>
                <w:b/>
                <w:snapToGrid w:val="0"/>
                <w:color w:val="0D0D0D" w:themeColor="text1" w:themeTint="F2"/>
                <w:lang w:val="id-ID"/>
              </w:rPr>
              <w:t>20</w:t>
            </w:r>
          </w:p>
          <w:p w14:paraId="5C8CC524" w14:textId="77777777" w:rsidR="00293CFA" w:rsidRPr="00CC3833" w:rsidRDefault="00293CFA" w:rsidP="007E4AB9">
            <w:pPr>
              <w:ind w:left="-144" w:right="-29" w:firstLine="144"/>
              <w:jc w:val="right"/>
              <w:rPr>
                <w:rFonts w:ascii="Arial Narrow" w:hAnsi="Arial Narrow" w:cs="Arial"/>
                <w:b/>
                <w:snapToGrid w:val="0"/>
                <w:color w:val="0D0D0D" w:themeColor="text1" w:themeTint="F2"/>
              </w:rPr>
            </w:pPr>
            <w:r w:rsidRPr="00CC3833">
              <w:rPr>
                <w:rFonts w:ascii="Arial Narrow" w:hAnsi="Arial Narrow" w:cs="Arial"/>
                <w:b/>
                <w:snapToGrid w:val="0"/>
                <w:color w:val="0D0D0D" w:themeColor="text1" w:themeTint="F2"/>
              </w:rPr>
              <w:t xml:space="preserve">As restated           </w:t>
            </w:r>
          </w:p>
        </w:tc>
      </w:tr>
      <w:tr w:rsidR="006917D4" w:rsidRPr="008933BB" w14:paraId="38E11BEA" w14:textId="77777777" w:rsidTr="00CC3833">
        <w:trPr>
          <w:cantSplit/>
          <w:trHeight w:val="72"/>
        </w:trPr>
        <w:tc>
          <w:tcPr>
            <w:tcW w:w="4290" w:type="dxa"/>
            <w:tcBorders>
              <w:top w:val="single" w:sz="4" w:space="0" w:color="auto"/>
            </w:tcBorders>
          </w:tcPr>
          <w:p w14:paraId="3BCADBB6" w14:textId="08A59773" w:rsidR="007B4D4A" w:rsidRPr="00CC3833" w:rsidRDefault="007B4D4A" w:rsidP="007E4AB9">
            <w:pPr>
              <w:ind w:left="-29"/>
              <w:jc w:val="both"/>
              <w:rPr>
                <w:rFonts w:ascii="Arial Narrow" w:hAnsi="Arial Narrow" w:cs="Arial"/>
                <w:snapToGrid w:val="0"/>
                <w:color w:val="0D0D0D" w:themeColor="text1" w:themeTint="F2"/>
              </w:rPr>
            </w:pPr>
            <w:r w:rsidRPr="00CC3833">
              <w:rPr>
                <w:rFonts w:ascii="Arial Narrow" w:hAnsi="Arial Narrow" w:cs="Arial"/>
                <w:color w:val="0D0D0D" w:themeColor="text1" w:themeTint="F2"/>
              </w:rPr>
              <w:t>Retirement and life insurance premiums</w:t>
            </w:r>
          </w:p>
        </w:tc>
        <w:tc>
          <w:tcPr>
            <w:tcW w:w="630" w:type="dxa"/>
            <w:tcBorders>
              <w:top w:val="single" w:sz="4" w:space="0" w:color="auto"/>
            </w:tcBorders>
          </w:tcPr>
          <w:p w14:paraId="705BB40C" w14:textId="77777777" w:rsidR="007B4D4A" w:rsidRPr="00CC3833" w:rsidRDefault="007B4D4A" w:rsidP="007E4AB9">
            <w:pPr>
              <w:ind w:right="-29"/>
              <w:jc w:val="right"/>
              <w:rPr>
                <w:rFonts w:ascii="Arial Narrow" w:hAnsi="Arial Narrow" w:cs="Arial"/>
                <w:color w:val="0D0D0D" w:themeColor="text1" w:themeTint="F2"/>
              </w:rPr>
            </w:pPr>
          </w:p>
        </w:tc>
        <w:tc>
          <w:tcPr>
            <w:tcW w:w="1872" w:type="dxa"/>
            <w:tcBorders>
              <w:top w:val="single" w:sz="4" w:space="0" w:color="auto"/>
            </w:tcBorders>
          </w:tcPr>
          <w:p w14:paraId="091735E3" w14:textId="45DB22ED" w:rsidR="007B4D4A" w:rsidRPr="00CC3833" w:rsidRDefault="007B4D4A" w:rsidP="007E4AB9">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12,562,702 </w:t>
            </w:r>
          </w:p>
        </w:tc>
        <w:tc>
          <w:tcPr>
            <w:tcW w:w="1872" w:type="dxa"/>
            <w:tcBorders>
              <w:top w:val="single" w:sz="4" w:space="0" w:color="auto"/>
            </w:tcBorders>
          </w:tcPr>
          <w:p w14:paraId="5A7AECF3" w14:textId="2A6174FB" w:rsidR="007B4D4A" w:rsidRPr="00CC3833" w:rsidRDefault="007B4D4A" w:rsidP="007E4AB9">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13,794,535 </w:t>
            </w:r>
          </w:p>
        </w:tc>
      </w:tr>
      <w:tr w:rsidR="006917D4" w:rsidRPr="008933BB" w14:paraId="60560F11" w14:textId="77777777" w:rsidTr="00CC3833">
        <w:trPr>
          <w:cantSplit/>
          <w:trHeight w:val="68"/>
        </w:trPr>
        <w:tc>
          <w:tcPr>
            <w:tcW w:w="4290" w:type="dxa"/>
          </w:tcPr>
          <w:p w14:paraId="2EF8C097" w14:textId="77D183DE" w:rsidR="007B4D4A" w:rsidRPr="00CC3833" w:rsidRDefault="007B4D4A" w:rsidP="007E4AB9">
            <w:pPr>
              <w:ind w:left="-29"/>
              <w:jc w:val="both"/>
              <w:rPr>
                <w:rFonts w:ascii="Arial Narrow" w:hAnsi="Arial Narrow" w:cs="Arial"/>
                <w:snapToGrid w:val="0"/>
                <w:color w:val="0D0D0D" w:themeColor="text1" w:themeTint="F2"/>
              </w:rPr>
            </w:pPr>
            <w:r w:rsidRPr="00CC3833">
              <w:rPr>
                <w:rFonts w:ascii="Arial Narrow" w:hAnsi="Arial Narrow" w:cs="Arial"/>
                <w:color w:val="0D0D0D" w:themeColor="text1" w:themeTint="F2"/>
              </w:rPr>
              <w:t>PhilHealth contributions</w:t>
            </w:r>
          </w:p>
        </w:tc>
        <w:tc>
          <w:tcPr>
            <w:tcW w:w="630" w:type="dxa"/>
          </w:tcPr>
          <w:p w14:paraId="18013FDE" w14:textId="77777777" w:rsidR="007B4D4A" w:rsidRPr="00CC3833" w:rsidRDefault="007B4D4A" w:rsidP="007E4AB9">
            <w:pPr>
              <w:ind w:right="-29"/>
              <w:jc w:val="right"/>
              <w:rPr>
                <w:rFonts w:ascii="Arial Narrow" w:hAnsi="Arial Narrow" w:cs="Arial"/>
                <w:color w:val="0D0D0D" w:themeColor="text1" w:themeTint="F2"/>
              </w:rPr>
            </w:pPr>
          </w:p>
        </w:tc>
        <w:tc>
          <w:tcPr>
            <w:tcW w:w="1872" w:type="dxa"/>
          </w:tcPr>
          <w:p w14:paraId="02FBE76B" w14:textId="3C326FAC" w:rsidR="007B4D4A" w:rsidRPr="00CC3833" w:rsidRDefault="007B4D4A" w:rsidP="007E4AB9">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1,302,643 </w:t>
            </w:r>
          </w:p>
        </w:tc>
        <w:tc>
          <w:tcPr>
            <w:tcW w:w="1872" w:type="dxa"/>
          </w:tcPr>
          <w:p w14:paraId="14E99717" w14:textId="75F2FEF9" w:rsidR="007B4D4A" w:rsidRPr="00CC3833" w:rsidRDefault="007B4D4A" w:rsidP="007E4AB9">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1,503,108 </w:t>
            </w:r>
          </w:p>
        </w:tc>
      </w:tr>
      <w:tr w:rsidR="006917D4" w:rsidRPr="008933BB" w14:paraId="0A2514B4" w14:textId="77777777" w:rsidTr="00CC3833">
        <w:trPr>
          <w:cantSplit/>
          <w:trHeight w:val="80"/>
        </w:trPr>
        <w:tc>
          <w:tcPr>
            <w:tcW w:w="4290" w:type="dxa"/>
          </w:tcPr>
          <w:p w14:paraId="608CFB7B" w14:textId="062C84C1" w:rsidR="007B4D4A" w:rsidRPr="00CC3833" w:rsidRDefault="007B4D4A" w:rsidP="007E4AB9">
            <w:pPr>
              <w:ind w:left="-29"/>
              <w:jc w:val="both"/>
              <w:rPr>
                <w:rFonts w:ascii="Arial Narrow" w:hAnsi="Arial Narrow" w:cs="Arial"/>
                <w:color w:val="0D0D0D" w:themeColor="text1" w:themeTint="F2"/>
              </w:rPr>
            </w:pPr>
            <w:r w:rsidRPr="00CC3833">
              <w:rPr>
                <w:rFonts w:ascii="Arial Narrow" w:hAnsi="Arial Narrow" w:cs="Arial"/>
                <w:color w:val="0D0D0D" w:themeColor="text1" w:themeTint="F2"/>
              </w:rPr>
              <w:t xml:space="preserve">Pag-IBIG contributions </w:t>
            </w:r>
          </w:p>
        </w:tc>
        <w:tc>
          <w:tcPr>
            <w:tcW w:w="630" w:type="dxa"/>
          </w:tcPr>
          <w:p w14:paraId="1B9884A3" w14:textId="77777777" w:rsidR="007B4D4A" w:rsidRPr="00CC3833" w:rsidRDefault="007B4D4A" w:rsidP="007E4AB9">
            <w:pPr>
              <w:ind w:right="-29"/>
              <w:jc w:val="right"/>
              <w:rPr>
                <w:rFonts w:ascii="Arial Narrow" w:hAnsi="Arial Narrow" w:cs="Arial"/>
                <w:color w:val="0D0D0D" w:themeColor="text1" w:themeTint="F2"/>
              </w:rPr>
            </w:pPr>
          </w:p>
        </w:tc>
        <w:tc>
          <w:tcPr>
            <w:tcW w:w="1872" w:type="dxa"/>
          </w:tcPr>
          <w:p w14:paraId="45252AB8" w14:textId="4FCC5497" w:rsidR="007B4D4A" w:rsidRPr="00CC3833" w:rsidRDefault="007B4D4A" w:rsidP="007E4AB9">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278,000 </w:t>
            </w:r>
          </w:p>
        </w:tc>
        <w:tc>
          <w:tcPr>
            <w:tcW w:w="1872" w:type="dxa"/>
          </w:tcPr>
          <w:p w14:paraId="3DE4B5F4" w14:textId="109D4A51" w:rsidR="007B4D4A" w:rsidRPr="00CC3833" w:rsidRDefault="007B4D4A" w:rsidP="007E4AB9">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312,129 </w:t>
            </w:r>
          </w:p>
        </w:tc>
      </w:tr>
      <w:tr w:rsidR="006917D4" w:rsidRPr="008933BB" w14:paraId="5CDE1651" w14:textId="77777777" w:rsidTr="00CC3833">
        <w:trPr>
          <w:cantSplit/>
          <w:trHeight w:val="80"/>
        </w:trPr>
        <w:tc>
          <w:tcPr>
            <w:tcW w:w="4290" w:type="dxa"/>
            <w:tcBorders>
              <w:bottom w:val="single" w:sz="4" w:space="0" w:color="auto"/>
            </w:tcBorders>
          </w:tcPr>
          <w:p w14:paraId="4B9806AC" w14:textId="7D38CE41" w:rsidR="007B4D4A" w:rsidRPr="00CC3833" w:rsidRDefault="007B4D4A" w:rsidP="007E4AB9">
            <w:pPr>
              <w:ind w:left="-29" w:right="-29"/>
              <w:rPr>
                <w:rFonts w:ascii="Arial Narrow" w:hAnsi="Arial Narrow" w:cs="Arial"/>
                <w:color w:val="0D0D0D" w:themeColor="text1" w:themeTint="F2"/>
              </w:rPr>
            </w:pPr>
            <w:r w:rsidRPr="00CC3833">
              <w:rPr>
                <w:rFonts w:ascii="Arial Narrow" w:hAnsi="Arial Narrow" w:cs="Arial"/>
                <w:color w:val="0D0D0D" w:themeColor="text1" w:themeTint="F2"/>
              </w:rPr>
              <w:t>Employees compensation insurance premiums</w:t>
            </w:r>
          </w:p>
        </w:tc>
        <w:tc>
          <w:tcPr>
            <w:tcW w:w="630" w:type="dxa"/>
            <w:tcBorders>
              <w:bottom w:val="single" w:sz="4" w:space="0" w:color="auto"/>
            </w:tcBorders>
          </w:tcPr>
          <w:p w14:paraId="2244C0B0" w14:textId="77777777" w:rsidR="007B4D4A" w:rsidRPr="00CC3833" w:rsidRDefault="007B4D4A" w:rsidP="007E4AB9">
            <w:pPr>
              <w:ind w:right="-29"/>
              <w:rPr>
                <w:rFonts w:ascii="Arial Narrow" w:hAnsi="Arial Narrow" w:cs="Arial"/>
                <w:color w:val="0D0D0D" w:themeColor="text1" w:themeTint="F2"/>
              </w:rPr>
            </w:pPr>
          </w:p>
        </w:tc>
        <w:tc>
          <w:tcPr>
            <w:tcW w:w="1872" w:type="dxa"/>
            <w:tcBorders>
              <w:bottom w:val="single" w:sz="4" w:space="0" w:color="auto"/>
            </w:tcBorders>
          </w:tcPr>
          <w:p w14:paraId="42A0EF5D" w14:textId="7F1A79C4" w:rsidR="007B4D4A" w:rsidRPr="00CC3833" w:rsidRDefault="007B4D4A" w:rsidP="007E4AB9">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269,437 </w:t>
            </w:r>
          </w:p>
        </w:tc>
        <w:tc>
          <w:tcPr>
            <w:tcW w:w="1872" w:type="dxa"/>
            <w:tcBorders>
              <w:bottom w:val="single" w:sz="4" w:space="0" w:color="auto"/>
            </w:tcBorders>
          </w:tcPr>
          <w:p w14:paraId="330B8AF1" w14:textId="35BE6258" w:rsidR="007B4D4A" w:rsidRPr="00CC3833" w:rsidRDefault="007B4D4A" w:rsidP="007E4AB9">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303,700 </w:t>
            </w:r>
          </w:p>
        </w:tc>
      </w:tr>
      <w:tr w:rsidR="006917D4" w:rsidRPr="008933BB" w14:paraId="7F390F49" w14:textId="77777777" w:rsidTr="00D91B96">
        <w:trPr>
          <w:cantSplit/>
          <w:trHeight w:val="154"/>
        </w:trPr>
        <w:tc>
          <w:tcPr>
            <w:tcW w:w="4290" w:type="dxa"/>
            <w:tcBorders>
              <w:top w:val="single" w:sz="4" w:space="0" w:color="auto"/>
              <w:bottom w:val="double" w:sz="4" w:space="0" w:color="auto"/>
            </w:tcBorders>
          </w:tcPr>
          <w:p w14:paraId="4F0B084D" w14:textId="77777777" w:rsidR="007B4D4A" w:rsidRPr="00CC3833" w:rsidRDefault="007B4D4A" w:rsidP="007E4AB9">
            <w:pPr>
              <w:ind w:left="-29"/>
              <w:jc w:val="both"/>
              <w:rPr>
                <w:rFonts w:ascii="Arial Narrow" w:hAnsi="Arial Narrow" w:cs="Arial"/>
                <w:b/>
                <w:bCs/>
                <w:snapToGrid w:val="0"/>
                <w:color w:val="0D0D0D" w:themeColor="text1" w:themeTint="F2"/>
              </w:rPr>
            </w:pPr>
          </w:p>
        </w:tc>
        <w:tc>
          <w:tcPr>
            <w:tcW w:w="630" w:type="dxa"/>
            <w:tcBorders>
              <w:top w:val="single" w:sz="4" w:space="0" w:color="auto"/>
              <w:bottom w:val="double" w:sz="4" w:space="0" w:color="auto"/>
            </w:tcBorders>
          </w:tcPr>
          <w:p w14:paraId="754A5ADF" w14:textId="77777777" w:rsidR="007B4D4A" w:rsidRPr="00CC3833" w:rsidRDefault="007B4D4A" w:rsidP="007E4AB9">
            <w:pPr>
              <w:ind w:right="-29"/>
              <w:jc w:val="right"/>
              <w:rPr>
                <w:rFonts w:ascii="Arial Narrow" w:hAnsi="Arial Narrow" w:cs="Arial"/>
                <w:b/>
                <w:bCs/>
                <w:snapToGrid w:val="0"/>
                <w:color w:val="0D0D0D" w:themeColor="text1" w:themeTint="F2"/>
              </w:rPr>
            </w:pPr>
          </w:p>
        </w:tc>
        <w:tc>
          <w:tcPr>
            <w:tcW w:w="1872" w:type="dxa"/>
            <w:tcBorders>
              <w:top w:val="single" w:sz="4" w:space="0" w:color="auto"/>
              <w:bottom w:val="double" w:sz="4" w:space="0" w:color="auto"/>
            </w:tcBorders>
          </w:tcPr>
          <w:p w14:paraId="408D023D" w14:textId="4C29ED41" w:rsidR="007B4D4A" w:rsidRPr="00CC3833" w:rsidRDefault="007B4D4A" w:rsidP="007E4AB9">
            <w:pPr>
              <w:ind w:right="-29"/>
              <w:jc w:val="right"/>
              <w:rPr>
                <w:rFonts w:ascii="Arial Narrow" w:hAnsi="Arial Narrow" w:cs="Arial"/>
                <w:b/>
                <w:bCs/>
                <w:snapToGrid w:val="0"/>
                <w:color w:val="0D0D0D" w:themeColor="text1" w:themeTint="F2"/>
              </w:rPr>
            </w:pPr>
            <w:r w:rsidRPr="00CC3833">
              <w:rPr>
                <w:rFonts w:ascii="Arial Narrow" w:hAnsi="Arial Narrow" w:cs="Arial"/>
                <w:b/>
                <w:bCs/>
                <w:color w:val="0D0D0D" w:themeColor="text1" w:themeTint="F2"/>
              </w:rPr>
              <w:t xml:space="preserve"> 14,412,782 </w:t>
            </w:r>
          </w:p>
        </w:tc>
        <w:tc>
          <w:tcPr>
            <w:tcW w:w="1872" w:type="dxa"/>
            <w:tcBorders>
              <w:top w:val="single" w:sz="4" w:space="0" w:color="auto"/>
              <w:bottom w:val="double" w:sz="4" w:space="0" w:color="auto"/>
            </w:tcBorders>
          </w:tcPr>
          <w:p w14:paraId="7C9BC748" w14:textId="15038301" w:rsidR="007B4D4A" w:rsidRPr="00CC3833" w:rsidRDefault="007B4D4A" w:rsidP="007E4AB9">
            <w:pPr>
              <w:ind w:right="-29"/>
              <w:jc w:val="right"/>
              <w:rPr>
                <w:rFonts w:ascii="Arial Narrow" w:hAnsi="Arial Narrow" w:cs="Arial"/>
                <w:b/>
                <w:bCs/>
                <w:snapToGrid w:val="0"/>
                <w:color w:val="0D0D0D" w:themeColor="text1" w:themeTint="F2"/>
              </w:rPr>
            </w:pPr>
            <w:r w:rsidRPr="00CC3833">
              <w:rPr>
                <w:rFonts w:ascii="Arial Narrow" w:hAnsi="Arial Narrow" w:cs="Arial"/>
                <w:b/>
                <w:bCs/>
                <w:color w:val="0D0D0D" w:themeColor="text1" w:themeTint="F2"/>
              </w:rPr>
              <w:t xml:space="preserve"> 15,913,472 </w:t>
            </w:r>
          </w:p>
        </w:tc>
      </w:tr>
    </w:tbl>
    <w:p w14:paraId="4B0C66B8" w14:textId="77777777" w:rsidR="00293CFA" w:rsidRPr="008933BB" w:rsidRDefault="00293CFA" w:rsidP="00293CFA">
      <w:pPr>
        <w:pStyle w:val="ListParagraph"/>
        <w:ind w:left="0"/>
        <w:rPr>
          <w:rFonts w:ascii="Arial" w:hAnsi="Arial" w:cs="Arial"/>
          <w:b/>
          <w:color w:val="0D0D0D" w:themeColor="text1" w:themeTint="F2"/>
        </w:rPr>
      </w:pPr>
    </w:p>
    <w:p w14:paraId="35CD7CC8" w14:textId="15DBAB4A" w:rsidR="00293CFA" w:rsidRPr="006917D4" w:rsidRDefault="00293CFA" w:rsidP="00293CFA">
      <w:pPr>
        <w:pStyle w:val="BodyTextIndent3"/>
        <w:tabs>
          <w:tab w:val="left" w:pos="0"/>
          <w:tab w:val="left" w:pos="1260"/>
          <w:tab w:val="left" w:pos="6390"/>
          <w:tab w:val="left" w:pos="6480"/>
          <w:tab w:val="left" w:pos="8550"/>
        </w:tabs>
        <w:ind w:left="0"/>
        <w:contextualSpacing/>
        <w:rPr>
          <w:color w:val="0D0D0D" w:themeColor="text1" w:themeTint="F2"/>
        </w:rPr>
      </w:pPr>
      <w:r w:rsidRPr="006917D4">
        <w:rPr>
          <w:color w:val="0D0D0D" w:themeColor="text1" w:themeTint="F2"/>
        </w:rPr>
        <w:lastRenderedPageBreak/>
        <w:t>In accordance with IPSAS 3</w:t>
      </w:r>
      <w:r w:rsidR="00033531">
        <w:rPr>
          <w:color w:val="0D0D0D" w:themeColor="text1" w:themeTint="F2"/>
        </w:rPr>
        <w:t xml:space="preserve"> – </w:t>
      </w:r>
      <w:r w:rsidRPr="00CC3833">
        <w:rPr>
          <w:i/>
          <w:iCs/>
          <w:color w:val="0D0D0D" w:themeColor="text1" w:themeTint="F2"/>
        </w:rPr>
        <w:t>Accounting Policies, Changes in Accounting Estimates and Errors</w:t>
      </w:r>
      <w:r w:rsidRPr="00D0266B">
        <w:rPr>
          <w:color w:val="0D0D0D" w:themeColor="text1" w:themeTint="F2"/>
        </w:rPr>
        <w:t xml:space="preserve">, the Personnel </w:t>
      </w:r>
      <w:r w:rsidR="009275AA">
        <w:rPr>
          <w:color w:val="0D0D0D" w:themeColor="text1" w:themeTint="F2"/>
        </w:rPr>
        <w:t>b</w:t>
      </w:r>
      <w:r w:rsidRPr="00D0266B">
        <w:rPr>
          <w:color w:val="0D0D0D" w:themeColor="text1" w:themeTint="F2"/>
        </w:rPr>
        <w:t xml:space="preserve">enefit </w:t>
      </w:r>
      <w:r w:rsidR="009275AA">
        <w:rPr>
          <w:color w:val="0D0D0D" w:themeColor="text1" w:themeTint="F2"/>
        </w:rPr>
        <w:t>c</w:t>
      </w:r>
      <w:r w:rsidRPr="00D0266B">
        <w:rPr>
          <w:color w:val="0D0D0D" w:themeColor="text1" w:themeTint="F2"/>
        </w:rPr>
        <w:t>o</w:t>
      </w:r>
      <w:r w:rsidRPr="006917D4">
        <w:rPr>
          <w:color w:val="0D0D0D" w:themeColor="text1" w:themeTint="F2"/>
        </w:rPr>
        <w:t xml:space="preserve">ntributions </w:t>
      </w:r>
      <w:r w:rsidR="007E4AB9">
        <w:rPr>
          <w:color w:val="0D0D0D" w:themeColor="text1" w:themeTint="F2"/>
        </w:rPr>
        <w:t xml:space="preserve">account </w:t>
      </w:r>
      <w:r w:rsidRPr="006917D4">
        <w:rPr>
          <w:color w:val="0D0D0D" w:themeColor="text1" w:themeTint="F2"/>
        </w:rPr>
        <w:t>for CY 20</w:t>
      </w:r>
      <w:r w:rsidRPr="006917D4">
        <w:rPr>
          <w:color w:val="0D0D0D" w:themeColor="text1" w:themeTint="F2"/>
          <w:lang w:val="id-ID"/>
        </w:rPr>
        <w:t>20</w:t>
      </w:r>
      <w:r w:rsidRPr="006917D4">
        <w:rPr>
          <w:color w:val="0D0D0D" w:themeColor="text1" w:themeTint="F2"/>
        </w:rPr>
        <w:t xml:space="preserve"> is restated as follows:</w:t>
      </w:r>
    </w:p>
    <w:p w14:paraId="4B90085B" w14:textId="77777777" w:rsidR="000049AF" w:rsidRPr="006917D4" w:rsidRDefault="000049AF" w:rsidP="00293CFA">
      <w:pPr>
        <w:pStyle w:val="BodyTextIndent3"/>
        <w:tabs>
          <w:tab w:val="left" w:pos="0"/>
          <w:tab w:val="left" w:pos="1260"/>
          <w:tab w:val="left" w:pos="6390"/>
          <w:tab w:val="left" w:pos="6480"/>
          <w:tab w:val="left" w:pos="8550"/>
        </w:tabs>
        <w:ind w:left="0"/>
        <w:contextualSpacing/>
        <w:rPr>
          <w:rFonts w:cs="Arial"/>
          <w:color w:val="0D0D0D" w:themeColor="text1" w:themeTint="F2"/>
          <w:szCs w:val="22"/>
          <w:highlight w:val="yellow"/>
        </w:rPr>
      </w:pPr>
    </w:p>
    <w:tbl>
      <w:tblPr>
        <w:tblW w:w="8661" w:type="dxa"/>
        <w:tblInd w:w="30" w:type="dxa"/>
        <w:tblLayout w:type="fixed"/>
        <w:tblCellMar>
          <w:left w:w="30" w:type="dxa"/>
          <w:right w:w="30" w:type="dxa"/>
        </w:tblCellMar>
        <w:tblLook w:val="0000" w:firstRow="0" w:lastRow="0" w:firstColumn="0" w:lastColumn="0" w:noHBand="0" w:noVBand="0"/>
      </w:tblPr>
      <w:tblGrid>
        <w:gridCol w:w="7276"/>
        <w:gridCol w:w="1385"/>
      </w:tblGrid>
      <w:tr w:rsidR="006917D4" w:rsidRPr="005F15EF" w14:paraId="4FD05E65" w14:textId="77777777" w:rsidTr="00CC3833">
        <w:trPr>
          <w:trHeight w:val="25"/>
          <w:tblHeader/>
        </w:trPr>
        <w:tc>
          <w:tcPr>
            <w:tcW w:w="7276" w:type="dxa"/>
            <w:tcBorders>
              <w:top w:val="single" w:sz="4" w:space="0" w:color="auto"/>
              <w:left w:val="nil"/>
              <w:bottom w:val="single" w:sz="4" w:space="0" w:color="auto"/>
              <w:right w:val="nil"/>
            </w:tcBorders>
            <w:shd w:val="solid" w:color="FFFFFF" w:fill="auto"/>
          </w:tcPr>
          <w:p w14:paraId="199F1EB3" w14:textId="3C145803" w:rsidR="00293CFA" w:rsidRPr="00CC3833" w:rsidRDefault="009275AA" w:rsidP="007E4AB9">
            <w:pPr>
              <w:autoSpaceDE w:val="0"/>
              <w:autoSpaceDN w:val="0"/>
              <w:adjustRightInd w:val="0"/>
              <w:ind w:left="-29"/>
              <w:rPr>
                <w:rFonts w:ascii="Arial Narrow" w:hAnsi="Arial Narrow" w:cs="Arial"/>
                <w:b/>
                <w:color w:val="0D0D0D" w:themeColor="text1" w:themeTint="F2"/>
              </w:rPr>
            </w:pPr>
            <w:r w:rsidRPr="00CC3833">
              <w:rPr>
                <w:rFonts w:ascii="Arial Narrow" w:hAnsi="Arial Narrow" w:cs="Arial"/>
                <w:b/>
                <w:color w:val="0D0D0D" w:themeColor="text1" w:themeTint="F2"/>
              </w:rPr>
              <w:t>Particulars</w:t>
            </w:r>
          </w:p>
        </w:tc>
        <w:tc>
          <w:tcPr>
            <w:tcW w:w="1385" w:type="dxa"/>
            <w:tcBorders>
              <w:top w:val="single" w:sz="4" w:space="0" w:color="auto"/>
              <w:left w:val="nil"/>
              <w:bottom w:val="single" w:sz="4" w:space="0" w:color="auto"/>
              <w:right w:val="nil"/>
            </w:tcBorders>
            <w:shd w:val="solid" w:color="FFFFFF" w:fill="auto"/>
          </w:tcPr>
          <w:p w14:paraId="08696EE8" w14:textId="77777777" w:rsidR="00293CFA" w:rsidRPr="00CC3833" w:rsidRDefault="00293CFA" w:rsidP="007E4AB9">
            <w:pPr>
              <w:ind w:right="8"/>
              <w:jc w:val="right"/>
              <w:rPr>
                <w:rFonts w:ascii="Arial Narrow" w:hAnsi="Arial Narrow" w:cs="Arial"/>
                <w:b/>
                <w:bCs/>
                <w:color w:val="0D0D0D" w:themeColor="text1" w:themeTint="F2"/>
              </w:rPr>
            </w:pPr>
            <w:r w:rsidRPr="00CC3833">
              <w:rPr>
                <w:rFonts w:ascii="Arial Narrow" w:hAnsi="Arial Narrow" w:cs="Arial"/>
                <w:b/>
                <w:bCs/>
                <w:color w:val="0D0D0D" w:themeColor="text1" w:themeTint="F2"/>
              </w:rPr>
              <w:t xml:space="preserve">Amount </w:t>
            </w:r>
          </w:p>
        </w:tc>
      </w:tr>
      <w:tr w:rsidR="006917D4" w:rsidRPr="005F15EF" w14:paraId="25C8B6D3" w14:textId="77777777" w:rsidTr="00CC3833">
        <w:trPr>
          <w:trHeight w:val="25"/>
        </w:trPr>
        <w:tc>
          <w:tcPr>
            <w:tcW w:w="7276" w:type="dxa"/>
            <w:tcBorders>
              <w:top w:val="single" w:sz="4" w:space="0" w:color="auto"/>
              <w:left w:val="nil"/>
              <w:right w:val="nil"/>
            </w:tcBorders>
            <w:shd w:val="solid" w:color="FFFFFF" w:fill="auto"/>
          </w:tcPr>
          <w:p w14:paraId="07C237AA" w14:textId="77777777" w:rsidR="00293CFA" w:rsidRPr="00CC3833" w:rsidRDefault="00293CFA" w:rsidP="007E4AB9">
            <w:pPr>
              <w:autoSpaceDE w:val="0"/>
              <w:autoSpaceDN w:val="0"/>
              <w:adjustRightInd w:val="0"/>
              <w:ind w:left="-29"/>
              <w:rPr>
                <w:rFonts w:ascii="Arial Narrow" w:hAnsi="Arial Narrow" w:cs="Arial"/>
                <w:color w:val="0D0D0D" w:themeColor="text1" w:themeTint="F2"/>
                <w:lang w:val="id-ID"/>
              </w:rPr>
            </w:pPr>
            <w:r w:rsidRPr="00CC3833">
              <w:rPr>
                <w:rFonts w:ascii="Arial Narrow" w:hAnsi="Arial Narrow" w:cs="Arial"/>
                <w:color w:val="0D0D0D" w:themeColor="text1" w:themeTint="F2"/>
                <w:lang w:val="id-ID"/>
              </w:rPr>
              <w:t>Personnel benefit contributions</w:t>
            </w:r>
            <w:r w:rsidRPr="00CC3833">
              <w:rPr>
                <w:rFonts w:ascii="Arial Narrow" w:hAnsi="Arial Narrow" w:cs="Arial"/>
                <w:color w:val="0D0D0D" w:themeColor="text1" w:themeTint="F2"/>
              </w:rPr>
              <w:t>, December 31, 20</w:t>
            </w:r>
            <w:r w:rsidRPr="00CC3833">
              <w:rPr>
                <w:rFonts w:ascii="Arial Narrow" w:hAnsi="Arial Narrow" w:cs="Arial"/>
                <w:color w:val="0D0D0D" w:themeColor="text1" w:themeTint="F2"/>
                <w:lang w:val="id-ID"/>
              </w:rPr>
              <w:t>20</w:t>
            </w:r>
          </w:p>
        </w:tc>
        <w:tc>
          <w:tcPr>
            <w:tcW w:w="1385" w:type="dxa"/>
            <w:tcBorders>
              <w:top w:val="single" w:sz="4" w:space="0" w:color="auto"/>
              <w:left w:val="nil"/>
              <w:right w:val="nil"/>
            </w:tcBorders>
            <w:shd w:val="solid" w:color="FFFFFF" w:fill="auto"/>
          </w:tcPr>
          <w:p w14:paraId="40DE289C" w14:textId="42C57C9A" w:rsidR="00293CFA" w:rsidRPr="00CC3833" w:rsidRDefault="00293CFA" w:rsidP="007E4AB9">
            <w:pPr>
              <w:autoSpaceDE w:val="0"/>
              <w:autoSpaceDN w:val="0"/>
              <w:adjustRightInd w:val="0"/>
              <w:jc w:val="right"/>
              <w:rPr>
                <w:rFonts w:ascii="Arial Narrow" w:hAnsi="Arial Narrow" w:cs="Arial"/>
                <w:color w:val="0D0D0D" w:themeColor="text1" w:themeTint="F2"/>
              </w:rPr>
            </w:pPr>
            <w:r w:rsidRPr="00CC3833">
              <w:rPr>
                <w:rFonts w:ascii="Arial Narrow" w:hAnsi="Arial Narrow" w:cs="Arial"/>
                <w:color w:val="0D0D0D" w:themeColor="text1" w:themeTint="F2"/>
              </w:rPr>
              <w:t>15</w:t>
            </w:r>
            <w:r w:rsidRPr="00CC3833">
              <w:rPr>
                <w:rFonts w:ascii="Arial Narrow" w:hAnsi="Arial Narrow" w:cs="Arial"/>
                <w:color w:val="0D0D0D" w:themeColor="text1" w:themeTint="F2"/>
                <w:lang w:val="id-ID"/>
              </w:rPr>
              <w:t>,</w:t>
            </w:r>
            <w:r w:rsidRPr="00CC3833">
              <w:rPr>
                <w:rFonts w:ascii="Arial Narrow" w:hAnsi="Arial Narrow" w:cs="Arial"/>
                <w:color w:val="0D0D0D" w:themeColor="text1" w:themeTint="F2"/>
              </w:rPr>
              <w:t>911</w:t>
            </w:r>
            <w:r w:rsidRPr="00CC3833">
              <w:rPr>
                <w:rFonts w:ascii="Arial Narrow" w:hAnsi="Arial Narrow" w:cs="Arial"/>
                <w:color w:val="0D0D0D" w:themeColor="text1" w:themeTint="F2"/>
                <w:lang w:val="id-ID"/>
              </w:rPr>
              <w:t>,</w:t>
            </w:r>
            <w:r w:rsidR="007B4D4A" w:rsidRPr="00CC3833">
              <w:rPr>
                <w:rFonts w:ascii="Arial Narrow" w:hAnsi="Arial Narrow" w:cs="Arial"/>
                <w:color w:val="0D0D0D" w:themeColor="text1" w:themeTint="F2"/>
              </w:rPr>
              <w:t>552</w:t>
            </w:r>
          </w:p>
        </w:tc>
      </w:tr>
      <w:tr w:rsidR="006917D4" w:rsidRPr="005F15EF" w14:paraId="5E878087" w14:textId="77777777" w:rsidTr="00CC3833">
        <w:trPr>
          <w:trHeight w:val="25"/>
        </w:trPr>
        <w:tc>
          <w:tcPr>
            <w:tcW w:w="7276" w:type="dxa"/>
            <w:tcBorders>
              <w:left w:val="nil"/>
              <w:right w:val="nil"/>
            </w:tcBorders>
            <w:shd w:val="solid" w:color="FFFFFF" w:fill="auto"/>
          </w:tcPr>
          <w:p w14:paraId="201A8170" w14:textId="0958DCC5" w:rsidR="00293CFA" w:rsidRPr="00CC3833" w:rsidRDefault="00293CFA" w:rsidP="007E4AB9">
            <w:pPr>
              <w:autoSpaceDE w:val="0"/>
              <w:autoSpaceDN w:val="0"/>
              <w:adjustRightInd w:val="0"/>
              <w:ind w:left="-29"/>
              <w:rPr>
                <w:rFonts w:ascii="Arial Narrow" w:hAnsi="Arial Narrow" w:cs="Arial"/>
                <w:color w:val="0D0D0D" w:themeColor="text1" w:themeTint="F2"/>
              </w:rPr>
            </w:pPr>
            <w:r w:rsidRPr="00CC3833">
              <w:rPr>
                <w:rFonts w:ascii="Arial Narrow" w:hAnsi="Arial Narrow" w:cs="Arial"/>
                <w:color w:val="0D0D0D" w:themeColor="text1" w:themeTint="F2"/>
              </w:rPr>
              <w:t>Add (</w:t>
            </w:r>
            <w:r w:rsidR="009275AA" w:rsidRPr="00CC3833">
              <w:rPr>
                <w:rFonts w:ascii="Arial Narrow" w:hAnsi="Arial Narrow" w:cs="Arial"/>
                <w:color w:val="0D0D0D" w:themeColor="text1" w:themeTint="F2"/>
              </w:rPr>
              <w:t>d</w:t>
            </w:r>
            <w:r w:rsidRPr="00CC3833">
              <w:rPr>
                <w:rFonts w:ascii="Arial Narrow" w:hAnsi="Arial Narrow" w:cs="Arial"/>
                <w:color w:val="0D0D0D" w:themeColor="text1" w:themeTint="F2"/>
              </w:rPr>
              <w:t xml:space="preserve">educt) </w:t>
            </w:r>
            <w:r w:rsidR="009275AA" w:rsidRPr="00CC3833">
              <w:rPr>
                <w:rFonts w:ascii="Arial Narrow" w:hAnsi="Arial Narrow" w:cs="Arial"/>
                <w:color w:val="0D0D0D" w:themeColor="text1" w:themeTint="F2"/>
              </w:rPr>
              <w:t>a</w:t>
            </w:r>
            <w:r w:rsidRPr="00CC3833">
              <w:rPr>
                <w:rFonts w:ascii="Arial Narrow" w:hAnsi="Arial Narrow" w:cs="Arial"/>
                <w:color w:val="0D0D0D" w:themeColor="text1" w:themeTint="F2"/>
              </w:rPr>
              <w:t>djustments</w:t>
            </w:r>
            <w:r w:rsidRPr="00CC3833">
              <w:rPr>
                <w:rFonts w:ascii="Arial Narrow" w:hAnsi="Arial Narrow" w:cs="Arial"/>
                <w:color w:val="0D0D0D" w:themeColor="text1" w:themeTint="F2"/>
                <w:lang w:val="id-ID"/>
              </w:rPr>
              <w:t xml:space="preserve"> on</w:t>
            </w:r>
            <w:r w:rsidRPr="00CC3833">
              <w:rPr>
                <w:rFonts w:ascii="Arial Narrow" w:hAnsi="Arial Narrow" w:cs="Arial"/>
                <w:color w:val="0D0D0D" w:themeColor="text1" w:themeTint="F2"/>
              </w:rPr>
              <w:t>:</w:t>
            </w:r>
          </w:p>
        </w:tc>
        <w:tc>
          <w:tcPr>
            <w:tcW w:w="1385" w:type="dxa"/>
            <w:tcBorders>
              <w:left w:val="nil"/>
              <w:right w:val="nil"/>
            </w:tcBorders>
            <w:shd w:val="solid" w:color="FFFFFF" w:fill="auto"/>
          </w:tcPr>
          <w:p w14:paraId="33E475C9" w14:textId="77777777" w:rsidR="00293CFA" w:rsidRPr="00CC3833" w:rsidRDefault="00293CFA" w:rsidP="007E4AB9">
            <w:pPr>
              <w:autoSpaceDE w:val="0"/>
              <w:autoSpaceDN w:val="0"/>
              <w:adjustRightInd w:val="0"/>
              <w:jc w:val="right"/>
              <w:rPr>
                <w:rFonts w:ascii="Arial Narrow" w:hAnsi="Arial Narrow" w:cs="Arial"/>
                <w:color w:val="0D0D0D" w:themeColor="text1" w:themeTint="F2"/>
              </w:rPr>
            </w:pPr>
          </w:p>
        </w:tc>
      </w:tr>
      <w:tr w:rsidR="00D0266B" w:rsidRPr="005F15EF" w14:paraId="77806376" w14:textId="77777777" w:rsidTr="00CC3833">
        <w:trPr>
          <w:trHeight w:val="25"/>
        </w:trPr>
        <w:tc>
          <w:tcPr>
            <w:tcW w:w="7276" w:type="dxa"/>
            <w:tcBorders>
              <w:left w:val="nil"/>
              <w:right w:val="nil"/>
            </w:tcBorders>
            <w:shd w:val="solid" w:color="FFFFFF" w:fill="auto"/>
          </w:tcPr>
          <w:p w14:paraId="3BC5C562" w14:textId="77777777" w:rsidR="00D0266B" w:rsidRPr="00CC3833" w:rsidRDefault="00D0266B" w:rsidP="007E4AB9">
            <w:pPr>
              <w:ind w:left="-29"/>
              <w:rPr>
                <w:rFonts w:ascii="Arial Narrow" w:hAnsi="Arial Narrow" w:cs="Arial"/>
                <w:color w:val="0D0D0D" w:themeColor="text1" w:themeTint="F2"/>
              </w:rPr>
            </w:pPr>
            <w:r w:rsidRPr="00CC3833">
              <w:rPr>
                <w:rFonts w:ascii="Arial Narrow" w:hAnsi="Arial Narrow" w:cs="Arial"/>
                <w:color w:val="0D0D0D" w:themeColor="text1" w:themeTint="F2"/>
                <w:lang w:val="id-ID"/>
              </w:rPr>
              <w:t xml:space="preserve">        </w:t>
            </w:r>
            <w:r w:rsidRPr="00CC3833">
              <w:rPr>
                <w:rFonts w:ascii="Arial Narrow" w:hAnsi="Arial Narrow" w:cs="Arial"/>
                <w:color w:val="0D0D0D" w:themeColor="text1" w:themeTint="F2"/>
              </w:rPr>
              <w:t>Pag-IBIG contribution account</w:t>
            </w:r>
          </w:p>
        </w:tc>
        <w:tc>
          <w:tcPr>
            <w:tcW w:w="1385" w:type="dxa"/>
            <w:tcBorders>
              <w:left w:val="nil"/>
              <w:right w:val="nil"/>
            </w:tcBorders>
            <w:shd w:val="clear" w:color="auto" w:fill="auto"/>
          </w:tcPr>
          <w:p w14:paraId="2D322349" w14:textId="77777777" w:rsidR="00D0266B" w:rsidRPr="00CC3833" w:rsidRDefault="00D0266B" w:rsidP="007E4AB9">
            <w:pPr>
              <w:autoSpaceDE w:val="0"/>
              <w:autoSpaceDN w:val="0"/>
              <w:adjustRightInd w:val="0"/>
              <w:jc w:val="right"/>
              <w:rPr>
                <w:rFonts w:ascii="Arial Narrow" w:hAnsi="Arial Narrow" w:cs="Arial"/>
                <w:color w:val="0D0D0D" w:themeColor="text1" w:themeTint="F2"/>
              </w:rPr>
            </w:pPr>
            <w:r w:rsidRPr="00CC3833">
              <w:rPr>
                <w:rFonts w:ascii="Arial Narrow" w:hAnsi="Arial Narrow" w:cs="Arial"/>
                <w:color w:val="0D0D0D" w:themeColor="text1" w:themeTint="F2"/>
              </w:rPr>
              <w:t>1,</w:t>
            </w:r>
            <w:r w:rsidRPr="00CC3833">
              <w:rPr>
                <w:rFonts w:ascii="Arial Narrow" w:hAnsi="Arial Narrow" w:cs="Arial"/>
                <w:color w:val="0D0D0D" w:themeColor="text1" w:themeTint="F2"/>
                <w:lang w:val="id-ID"/>
              </w:rPr>
              <w:t>9</w:t>
            </w:r>
            <w:r w:rsidRPr="00CC3833">
              <w:rPr>
                <w:rFonts w:ascii="Arial Narrow" w:hAnsi="Arial Narrow" w:cs="Arial"/>
                <w:color w:val="0D0D0D" w:themeColor="text1" w:themeTint="F2"/>
              </w:rPr>
              <w:t>00</w:t>
            </w:r>
          </w:p>
        </w:tc>
      </w:tr>
      <w:tr w:rsidR="006917D4" w:rsidRPr="005F15EF" w14:paraId="6BE25EF1" w14:textId="77777777" w:rsidTr="00CC3833">
        <w:trPr>
          <w:trHeight w:val="25"/>
        </w:trPr>
        <w:tc>
          <w:tcPr>
            <w:tcW w:w="7276" w:type="dxa"/>
            <w:tcBorders>
              <w:left w:val="nil"/>
              <w:bottom w:val="single" w:sz="4" w:space="0" w:color="auto"/>
              <w:right w:val="nil"/>
            </w:tcBorders>
            <w:shd w:val="solid" w:color="FFFFFF" w:fill="auto"/>
          </w:tcPr>
          <w:p w14:paraId="0F5A9316" w14:textId="6F3BDF55" w:rsidR="00293CFA" w:rsidRPr="00CC3833" w:rsidRDefault="00293CFA" w:rsidP="007E4AB9">
            <w:pPr>
              <w:autoSpaceDE w:val="0"/>
              <w:autoSpaceDN w:val="0"/>
              <w:adjustRightInd w:val="0"/>
              <w:ind w:left="-29"/>
              <w:rPr>
                <w:rFonts w:ascii="Arial Narrow" w:hAnsi="Arial Narrow" w:cs="Arial"/>
                <w:color w:val="0D0D0D" w:themeColor="text1" w:themeTint="F2"/>
              </w:rPr>
            </w:pPr>
            <w:r w:rsidRPr="00CC3833">
              <w:rPr>
                <w:rFonts w:ascii="Arial Narrow" w:hAnsi="Arial Narrow" w:cs="Arial"/>
                <w:color w:val="0D0D0D" w:themeColor="text1" w:themeTint="F2"/>
                <w:lang w:val="id-ID"/>
              </w:rPr>
              <w:t xml:space="preserve">        </w:t>
            </w:r>
            <w:r w:rsidRPr="00CC3833">
              <w:rPr>
                <w:rFonts w:ascii="Arial Narrow" w:hAnsi="Arial Narrow" w:cs="Arial"/>
                <w:color w:val="0D0D0D" w:themeColor="text1" w:themeTint="F2"/>
              </w:rPr>
              <w:t xml:space="preserve">Retirement and </w:t>
            </w:r>
            <w:r w:rsidR="00D0266B" w:rsidRPr="00CC3833">
              <w:rPr>
                <w:rFonts w:ascii="Arial Narrow" w:hAnsi="Arial Narrow" w:cs="Arial"/>
                <w:color w:val="0D0D0D" w:themeColor="text1" w:themeTint="F2"/>
              </w:rPr>
              <w:t>life</w:t>
            </w:r>
            <w:r w:rsidRPr="00CC3833">
              <w:rPr>
                <w:rFonts w:ascii="Arial Narrow" w:hAnsi="Arial Narrow" w:cs="Arial"/>
                <w:color w:val="0D0D0D" w:themeColor="text1" w:themeTint="F2"/>
              </w:rPr>
              <w:t xml:space="preserve"> </w:t>
            </w:r>
            <w:r w:rsidR="00D0266B" w:rsidRPr="00CC3833">
              <w:rPr>
                <w:rFonts w:ascii="Arial Narrow" w:hAnsi="Arial Narrow" w:cs="Arial"/>
                <w:color w:val="0D0D0D" w:themeColor="text1" w:themeTint="F2"/>
              </w:rPr>
              <w:t>insurance</w:t>
            </w:r>
            <w:r w:rsidRPr="00CC3833">
              <w:rPr>
                <w:rFonts w:ascii="Arial Narrow" w:hAnsi="Arial Narrow" w:cs="Arial"/>
                <w:color w:val="0D0D0D" w:themeColor="text1" w:themeTint="F2"/>
              </w:rPr>
              <w:t xml:space="preserve"> </w:t>
            </w:r>
            <w:r w:rsidR="00D0266B" w:rsidRPr="00CC3833">
              <w:rPr>
                <w:rFonts w:ascii="Arial Narrow" w:hAnsi="Arial Narrow" w:cs="Arial"/>
                <w:color w:val="0D0D0D" w:themeColor="text1" w:themeTint="F2"/>
              </w:rPr>
              <w:t>premiums</w:t>
            </w:r>
          </w:p>
        </w:tc>
        <w:tc>
          <w:tcPr>
            <w:tcW w:w="1385" w:type="dxa"/>
            <w:tcBorders>
              <w:left w:val="nil"/>
              <w:bottom w:val="single" w:sz="4" w:space="0" w:color="auto"/>
              <w:right w:val="nil"/>
            </w:tcBorders>
            <w:shd w:val="solid" w:color="FFFFFF" w:fill="auto"/>
          </w:tcPr>
          <w:p w14:paraId="20C976E1" w14:textId="2D4A057A" w:rsidR="00293CFA" w:rsidRPr="00CC3833" w:rsidRDefault="007B4D4A" w:rsidP="007E4AB9">
            <w:pPr>
              <w:autoSpaceDE w:val="0"/>
              <w:autoSpaceDN w:val="0"/>
              <w:adjustRightInd w:val="0"/>
              <w:jc w:val="right"/>
              <w:rPr>
                <w:rFonts w:ascii="Arial Narrow" w:hAnsi="Arial Narrow" w:cs="Arial"/>
                <w:color w:val="0D0D0D" w:themeColor="text1" w:themeTint="F2"/>
                <w:lang w:val="en-PH"/>
              </w:rPr>
            </w:pPr>
            <w:r w:rsidRPr="00CC3833">
              <w:rPr>
                <w:rFonts w:ascii="Arial Narrow" w:hAnsi="Arial Narrow" w:cs="Arial"/>
                <w:color w:val="0D0D0D" w:themeColor="text1" w:themeTint="F2"/>
                <w:lang w:val="id-ID"/>
              </w:rPr>
              <w:t>2</w:t>
            </w:r>
            <w:r w:rsidRPr="00CC3833">
              <w:rPr>
                <w:rFonts w:ascii="Arial Narrow" w:hAnsi="Arial Narrow" w:cs="Arial"/>
                <w:color w:val="0D0D0D" w:themeColor="text1" w:themeTint="F2"/>
                <w:lang w:val="en-PH"/>
              </w:rPr>
              <w:t>0</w:t>
            </w:r>
          </w:p>
        </w:tc>
      </w:tr>
      <w:tr w:rsidR="006917D4" w:rsidRPr="005F15EF" w14:paraId="5B7D8B68" w14:textId="77777777" w:rsidTr="007E4AB9">
        <w:trPr>
          <w:trHeight w:val="256"/>
        </w:trPr>
        <w:tc>
          <w:tcPr>
            <w:tcW w:w="7276" w:type="dxa"/>
            <w:tcBorders>
              <w:top w:val="single" w:sz="4" w:space="0" w:color="auto"/>
              <w:left w:val="nil"/>
              <w:bottom w:val="double" w:sz="4" w:space="0" w:color="auto"/>
              <w:right w:val="nil"/>
            </w:tcBorders>
            <w:shd w:val="solid" w:color="FFFFFF" w:fill="auto"/>
          </w:tcPr>
          <w:p w14:paraId="2C1B2E9C" w14:textId="77777777" w:rsidR="00293CFA" w:rsidRPr="00CC3833" w:rsidRDefault="00293CFA" w:rsidP="007E4AB9">
            <w:pPr>
              <w:ind w:left="-29"/>
              <w:rPr>
                <w:rFonts w:ascii="Arial Narrow" w:hAnsi="Arial Narrow" w:cs="Arial"/>
                <w:b/>
                <w:color w:val="0D0D0D" w:themeColor="text1" w:themeTint="F2"/>
              </w:rPr>
            </w:pPr>
            <w:r w:rsidRPr="00CC3833">
              <w:rPr>
                <w:rFonts w:ascii="Arial Narrow" w:hAnsi="Arial Narrow" w:cs="Arial"/>
                <w:b/>
                <w:color w:val="0D0D0D" w:themeColor="text1" w:themeTint="F2"/>
                <w:lang w:val="id-ID"/>
              </w:rPr>
              <w:t>Personal benefit contributions</w:t>
            </w:r>
            <w:r w:rsidRPr="00CC3833">
              <w:rPr>
                <w:rFonts w:ascii="Arial Narrow" w:hAnsi="Arial Narrow" w:cs="Arial"/>
                <w:b/>
                <w:color w:val="0D0D0D" w:themeColor="text1" w:themeTint="F2"/>
              </w:rPr>
              <w:t>, December 31, 20</w:t>
            </w:r>
            <w:r w:rsidRPr="00CC3833">
              <w:rPr>
                <w:rFonts w:ascii="Arial Narrow" w:hAnsi="Arial Narrow" w:cs="Arial"/>
                <w:b/>
                <w:color w:val="0D0D0D" w:themeColor="text1" w:themeTint="F2"/>
                <w:lang w:val="id-ID"/>
              </w:rPr>
              <w:t>20</w:t>
            </w:r>
            <w:r w:rsidRPr="00CC3833">
              <w:rPr>
                <w:rFonts w:ascii="Arial Narrow" w:hAnsi="Arial Narrow" w:cs="Arial"/>
                <w:b/>
                <w:color w:val="0D0D0D" w:themeColor="text1" w:themeTint="F2"/>
              </w:rPr>
              <w:t xml:space="preserve">, as restated </w:t>
            </w:r>
          </w:p>
        </w:tc>
        <w:tc>
          <w:tcPr>
            <w:tcW w:w="1385" w:type="dxa"/>
            <w:tcBorders>
              <w:top w:val="single" w:sz="4" w:space="0" w:color="auto"/>
              <w:left w:val="nil"/>
              <w:bottom w:val="double" w:sz="4" w:space="0" w:color="auto"/>
              <w:right w:val="nil"/>
            </w:tcBorders>
            <w:shd w:val="solid" w:color="FFFFFF" w:fill="auto"/>
          </w:tcPr>
          <w:p w14:paraId="29D7EBCB" w14:textId="77777777" w:rsidR="00293CFA" w:rsidRPr="00CC3833" w:rsidRDefault="00293CFA" w:rsidP="007E4AB9">
            <w:pPr>
              <w:autoSpaceDE w:val="0"/>
              <w:autoSpaceDN w:val="0"/>
              <w:adjustRightInd w:val="0"/>
              <w:jc w:val="right"/>
              <w:rPr>
                <w:rFonts w:ascii="Arial Narrow" w:hAnsi="Arial Narrow" w:cs="Arial"/>
                <w:b/>
                <w:bCs/>
                <w:color w:val="0D0D0D" w:themeColor="text1" w:themeTint="F2"/>
              </w:rPr>
            </w:pPr>
            <w:r w:rsidRPr="00CC3833">
              <w:rPr>
                <w:rFonts w:ascii="Arial Narrow" w:hAnsi="Arial Narrow" w:cs="Arial"/>
                <w:b/>
                <w:color w:val="0D0D0D" w:themeColor="text1" w:themeTint="F2"/>
              </w:rPr>
              <w:fldChar w:fldCharType="begin"/>
            </w:r>
            <w:r w:rsidRPr="00CC3833">
              <w:rPr>
                <w:rFonts w:ascii="Arial Narrow" w:hAnsi="Arial Narrow" w:cs="Arial"/>
                <w:b/>
                <w:color w:val="0D0D0D" w:themeColor="text1" w:themeTint="F2"/>
              </w:rPr>
              <w:instrText xml:space="preserve"> =b2+b4 </w:instrText>
            </w:r>
            <w:r w:rsidRPr="00CC3833">
              <w:rPr>
                <w:rFonts w:ascii="Arial Narrow" w:hAnsi="Arial Narrow" w:cs="Arial"/>
                <w:b/>
                <w:color w:val="0D0D0D" w:themeColor="text1" w:themeTint="F2"/>
              </w:rPr>
              <w:fldChar w:fldCharType="separate"/>
            </w:r>
            <w:r w:rsidRPr="00CC3833">
              <w:rPr>
                <w:rFonts w:ascii="Arial Narrow" w:hAnsi="Arial Narrow" w:cs="Arial"/>
                <w:b/>
                <w:noProof/>
                <w:color w:val="0D0D0D" w:themeColor="text1" w:themeTint="F2"/>
              </w:rPr>
              <w:t>15</w:t>
            </w:r>
            <w:r w:rsidRPr="00CC3833">
              <w:rPr>
                <w:rFonts w:ascii="Arial Narrow" w:hAnsi="Arial Narrow" w:cs="Arial"/>
                <w:b/>
                <w:noProof/>
                <w:color w:val="0D0D0D" w:themeColor="text1" w:themeTint="F2"/>
                <w:lang w:val="id-ID"/>
              </w:rPr>
              <w:t>,</w:t>
            </w:r>
            <w:r w:rsidRPr="00CC3833">
              <w:rPr>
                <w:rFonts w:ascii="Arial Narrow" w:hAnsi="Arial Narrow" w:cs="Arial"/>
                <w:b/>
                <w:noProof/>
                <w:color w:val="0D0D0D" w:themeColor="text1" w:themeTint="F2"/>
              </w:rPr>
              <w:t>913</w:t>
            </w:r>
            <w:r w:rsidRPr="00CC3833">
              <w:rPr>
                <w:rFonts w:ascii="Arial Narrow" w:hAnsi="Arial Narrow" w:cs="Arial"/>
                <w:b/>
                <w:noProof/>
                <w:color w:val="0D0D0D" w:themeColor="text1" w:themeTint="F2"/>
                <w:lang w:val="id-ID"/>
              </w:rPr>
              <w:t>,</w:t>
            </w:r>
            <w:r w:rsidRPr="00CC3833">
              <w:rPr>
                <w:rFonts w:ascii="Arial Narrow" w:hAnsi="Arial Narrow" w:cs="Arial"/>
                <w:b/>
                <w:noProof/>
                <w:color w:val="0D0D0D" w:themeColor="text1" w:themeTint="F2"/>
              </w:rPr>
              <w:t>472</w:t>
            </w:r>
            <w:r w:rsidRPr="00CC3833">
              <w:rPr>
                <w:rFonts w:ascii="Arial Narrow" w:hAnsi="Arial Narrow" w:cs="Arial"/>
                <w:b/>
                <w:color w:val="0D0D0D" w:themeColor="text1" w:themeTint="F2"/>
              </w:rPr>
              <w:fldChar w:fldCharType="end"/>
            </w:r>
          </w:p>
        </w:tc>
      </w:tr>
    </w:tbl>
    <w:p w14:paraId="219137DE" w14:textId="77777777" w:rsidR="007E4AB9" w:rsidRPr="006917D4" w:rsidRDefault="007E4AB9" w:rsidP="00293CFA">
      <w:pPr>
        <w:pStyle w:val="ListParagraph"/>
        <w:ind w:left="0"/>
        <w:rPr>
          <w:rFonts w:ascii="Arial" w:hAnsi="Arial" w:cs="Arial"/>
          <w:b/>
          <w:color w:val="0D0D0D" w:themeColor="text1" w:themeTint="F2"/>
          <w:sz w:val="22"/>
          <w:szCs w:val="22"/>
        </w:rPr>
      </w:pPr>
    </w:p>
    <w:p w14:paraId="6B7C8962" w14:textId="77777777" w:rsidR="00293CFA" w:rsidRPr="006917D4" w:rsidRDefault="00293CFA" w:rsidP="00CC3833">
      <w:pPr>
        <w:pStyle w:val="ListParagraph"/>
        <w:numPr>
          <w:ilvl w:val="1"/>
          <w:numId w:val="4"/>
        </w:numPr>
        <w:ind w:left="709" w:hanging="709"/>
        <w:rPr>
          <w:rFonts w:ascii="Arial" w:hAnsi="Arial" w:cs="Arial"/>
          <w:b/>
          <w:color w:val="0D0D0D" w:themeColor="text1" w:themeTint="F2"/>
          <w:sz w:val="22"/>
          <w:szCs w:val="22"/>
        </w:rPr>
      </w:pPr>
      <w:r w:rsidRPr="006917D4">
        <w:rPr>
          <w:rFonts w:ascii="Arial" w:hAnsi="Arial" w:cs="Arial"/>
          <w:b/>
          <w:color w:val="0D0D0D" w:themeColor="text1" w:themeTint="F2"/>
          <w:sz w:val="22"/>
          <w:szCs w:val="22"/>
        </w:rPr>
        <w:t>Other personnel benefits</w:t>
      </w:r>
    </w:p>
    <w:p w14:paraId="23AF5E7A" w14:textId="77777777" w:rsidR="00293CFA" w:rsidRPr="006917D4" w:rsidRDefault="00293CFA" w:rsidP="00293CFA">
      <w:pPr>
        <w:rPr>
          <w:rFonts w:ascii="Arial" w:hAnsi="Arial" w:cs="Arial"/>
          <w:color w:val="0D0D0D" w:themeColor="text1" w:themeTint="F2"/>
          <w:sz w:val="22"/>
          <w:szCs w:val="22"/>
        </w:rPr>
      </w:pPr>
    </w:p>
    <w:p w14:paraId="19C83B20" w14:textId="77777777" w:rsidR="00293CFA" w:rsidRPr="006917D4" w:rsidRDefault="00293CFA" w:rsidP="00293CFA">
      <w:pPr>
        <w:pStyle w:val="ListParagraph"/>
        <w:ind w:left="0"/>
        <w:rPr>
          <w:rFonts w:ascii="Arial" w:hAnsi="Arial" w:cs="Arial"/>
          <w:color w:val="0D0D0D" w:themeColor="text1" w:themeTint="F2"/>
          <w:sz w:val="22"/>
          <w:szCs w:val="22"/>
        </w:rPr>
      </w:pPr>
      <w:r w:rsidRPr="006917D4">
        <w:rPr>
          <w:rFonts w:ascii="Arial" w:hAnsi="Arial" w:cs="Arial"/>
          <w:color w:val="0D0D0D" w:themeColor="text1" w:themeTint="F2"/>
          <w:sz w:val="22"/>
          <w:szCs w:val="22"/>
        </w:rPr>
        <w:t>This account is broken down as follows:</w:t>
      </w:r>
    </w:p>
    <w:p w14:paraId="3190F512" w14:textId="77777777" w:rsidR="00293CFA" w:rsidRPr="006917D4" w:rsidRDefault="00293CFA" w:rsidP="00293CFA">
      <w:pPr>
        <w:rPr>
          <w:rFonts w:ascii="Arial" w:hAnsi="Arial" w:cs="Arial"/>
          <w:color w:val="0D0D0D" w:themeColor="text1" w:themeTint="F2"/>
          <w:sz w:val="22"/>
          <w:szCs w:val="22"/>
        </w:rPr>
      </w:pPr>
    </w:p>
    <w:tbl>
      <w:tblPr>
        <w:tblW w:w="8640" w:type="dxa"/>
        <w:tblInd w:w="30" w:type="dxa"/>
        <w:tblLayout w:type="fixed"/>
        <w:tblCellMar>
          <w:left w:w="30" w:type="dxa"/>
          <w:right w:w="30" w:type="dxa"/>
        </w:tblCellMar>
        <w:tblLook w:val="0000" w:firstRow="0" w:lastRow="0" w:firstColumn="0" w:lastColumn="0" w:noHBand="0" w:noVBand="0"/>
      </w:tblPr>
      <w:tblGrid>
        <w:gridCol w:w="4104"/>
        <w:gridCol w:w="828"/>
        <w:gridCol w:w="1836"/>
        <w:gridCol w:w="1872"/>
      </w:tblGrid>
      <w:tr w:rsidR="006917D4" w:rsidRPr="005F15EF" w14:paraId="6C38A93E" w14:textId="77777777" w:rsidTr="00CC3833">
        <w:trPr>
          <w:cantSplit/>
          <w:trHeight w:val="154"/>
          <w:tblHeader/>
        </w:trPr>
        <w:tc>
          <w:tcPr>
            <w:tcW w:w="4104" w:type="dxa"/>
            <w:tcBorders>
              <w:top w:val="single" w:sz="4" w:space="0" w:color="auto"/>
              <w:bottom w:val="single" w:sz="4" w:space="0" w:color="auto"/>
            </w:tcBorders>
          </w:tcPr>
          <w:p w14:paraId="21168118" w14:textId="77777777" w:rsidR="00293CFA" w:rsidRPr="00CC3833" w:rsidRDefault="00293CFA" w:rsidP="00683AF0">
            <w:pPr>
              <w:spacing w:line="264" w:lineRule="auto"/>
              <w:ind w:left="-29"/>
              <w:jc w:val="both"/>
              <w:rPr>
                <w:rFonts w:ascii="Arial Narrow" w:hAnsi="Arial Narrow" w:cs="Arial"/>
                <w:b/>
                <w:snapToGrid w:val="0"/>
                <w:color w:val="0D0D0D" w:themeColor="text1" w:themeTint="F2"/>
              </w:rPr>
            </w:pPr>
          </w:p>
        </w:tc>
        <w:tc>
          <w:tcPr>
            <w:tcW w:w="828" w:type="dxa"/>
            <w:tcBorders>
              <w:top w:val="single" w:sz="4" w:space="0" w:color="auto"/>
              <w:bottom w:val="single" w:sz="4" w:space="0" w:color="auto"/>
            </w:tcBorders>
          </w:tcPr>
          <w:p w14:paraId="7763291E" w14:textId="77777777" w:rsidR="00293CFA" w:rsidRPr="00CC3833" w:rsidRDefault="00293CFA" w:rsidP="00683AF0">
            <w:pPr>
              <w:spacing w:line="264" w:lineRule="auto"/>
              <w:ind w:left="-144" w:right="-29" w:firstLine="144"/>
              <w:jc w:val="right"/>
              <w:rPr>
                <w:rFonts w:ascii="Arial Narrow" w:hAnsi="Arial Narrow" w:cs="Arial"/>
                <w:b/>
                <w:snapToGrid w:val="0"/>
                <w:color w:val="0D0D0D" w:themeColor="text1" w:themeTint="F2"/>
              </w:rPr>
            </w:pPr>
          </w:p>
        </w:tc>
        <w:tc>
          <w:tcPr>
            <w:tcW w:w="1836" w:type="dxa"/>
            <w:tcBorders>
              <w:top w:val="single" w:sz="4" w:space="0" w:color="auto"/>
              <w:bottom w:val="single" w:sz="4" w:space="0" w:color="auto"/>
            </w:tcBorders>
            <w:vAlign w:val="bottom"/>
          </w:tcPr>
          <w:p w14:paraId="322D54F7" w14:textId="77777777" w:rsidR="00293CFA" w:rsidRPr="00CC3833" w:rsidRDefault="00293CFA" w:rsidP="00683AF0">
            <w:pPr>
              <w:spacing w:line="264" w:lineRule="auto"/>
              <w:ind w:left="-144" w:right="-29" w:firstLine="144"/>
              <w:jc w:val="right"/>
              <w:rPr>
                <w:rFonts w:ascii="Arial Narrow" w:hAnsi="Arial Narrow" w:cs="Arial"/>
                <w:b/>
                <w:snapToGrid w:val="0"/>
                <w:color w:val="0D0D0D" w:themeColor="text1" w:themeTint="F2"/>
              </w:rPr>
            </w:pPr>
            <w:r w:rsidRPr="00CC3833">
              <w:rPr>
                <w:rFonts w:ascii="Arial Narrow" w:hAnsi="Arial Narrow" w:cs="Arial"/>
                <w:b/>
                <w:snapToGrid w:val="0"/>
                <w:color w:val="0D0D0D" w:themeColor="text1" w:themeTint="F2"/>
              </w:rPr>
              <w:t>202</w:t>
            </w:r>
            <w:r w:rsidRPr="00CC3833">
              <w:rPr>
                <w:rFonts w:ascii="Arial Narrow" w:hAnsi="Arial Narrow" w:cs="Arial"/>
                <w:b/>
                <w:snapToGrid w:val="0"/>
                <w:color w:val="0D0D0D" w:themeColor="text1" w:themeTint="F2"/>
                <w:lang w:val="id-ID"/>
              </w:rPr>
              <w:t>1</w:t>
            </w:r>
            <w:r w:rsidRPr="00CC3833">
              <w:rPr>
                <w:rFonts w:ascii="Arial Narrow" w:hAnsi="Arial Narrow" w:cs="Arial"/>
                <w:b/>
                <w:snapToGrid w:val="0"/>
                <w:color w:val="0D0D0D" w:themeColor="text1" w:themeTint="F2"/>
              </w:rPr>
              <w:t xml:space="preserve">                </w:t>
            </w:r>
          </w:p>
        </w:tc>
        <w:tc>
          <w:tcPr>
            <w:tcW w:w="1872" w:type="dxa"/>
            <w:tcBorders>
              <w:top w:val="single" w:sz="4" w:space="0" w:color="auto"/>
              <w:bottom w:val="single" w:sz="4" w:space="0" w:color="auto"/>
            </w:tcBorders>
            <w:vAlign w:val="bottom"/>
          </w:tcPr>
          <w:p w14:paraId="10216552" w14:textId="77777777" w:rsidR="00293CFA" w:rsidRPr="00CC3833" w:rsidRDefault="00293CFA" w:rsidP="00683AF0">
            <w:pPr>
              <w:spacing w:line="264" w:lineRule="auto"/>
              <w:ind w:left="-144" w:right="-29" w:firstLine="144"/>
              <w:jc w:val="right"/>
              <w:rPr>
                <w:rFonts w:ascii="Arial Narrow" w:hAnsi="Arial Narrow" w:cs="Arial"/>
                <w:b/>
                <w:snapToGrid w:val="0"/>
                <w:color w:val="0D0D0D" w:themeColor="text1" w:themeTint="F2"/>
                <w:lang w:val="id-ID"/>
              </w:rPr>
            </w:pPr>
            <w:r w:rsidRPr="00CC3833">
              <w:rPr>
                <w:rFonts w:ascii="Arial Narrow" w:hAnsi="Arial Narrow" w:cs="Arial"/>
                <w:b/>
                <w:snapToGrid w:val="0"/>
                <w:color w:val="0D0D0D" w:themeColor="text1" w:themeTint="F2"/>
              </w:rPr>
              <w:t>20</w:t>
            </w:r>
            <w:r w:rsidRPr="00CC3833">
              <w:rPr>
                <w:rFonts w:ascii="Arial Narrow" w:hAnsi="Arial Narrow" w:cs="Arial"/>
                <w:b/>
                <w:snapToGrid w:val="0"/>
                <w:color w:val="0D0D0D" w:themeColor="text1" w:themeTint="F2"/>
                <w:lang w:val="id-ID"/>
              </w:rPr>
              <w:t>20</w:t>
            </w:r>
          </w:p>
        </w:tc>
      </w:tr>
      <w:tr w:rsidR="006917D4" w:rsidRPr="005F15EF" w14:paraId="7490076D" w14:textId="77777777" w:rsidTr="00CC3833">
        <w:trPr>
          <w:cantSplit/>
          <w:trHeight w:val="50"/>
        </w:trPr>
        <w:tc>
          <w:tcPr>
            <w:tcW w:w="4104" w:type="dxa"/>
            <w:tcBorders>
              <w:top w:val="single" w:sz="4" w:space="0" w:color="auto"/>
            </w:tcBorders>
          </w:tcPr>
          <w:p w14:paraId="54C1A10A" w14:textId="0BC0D185" w:rsidR="007B4D4A" w:rsidRPr="00CC3833" w:rsidRDefault="007B4D4A" w:rsidP="007B4D4A">
            <w:pPr>
              <w:spacing w:line="264" w:lineRule="auto"/>
              <w:ind w:left="-29"/>
              <w:jc w:val="both"/>
              <w:rPr>
                <w:rFonts w:ascii="Arial Narrow" w:hAnsi="Arial Narrow" w:cs="Arial"/>
                <w:snapToGrid w:val="0"/>
                <w:color w:val="0D0D0D" w:themeColor="text1" w:themeTint="F2"/>
              </w:rPr>
            </w:pPr>
            <w:r w:rsidRPr="00CC3833">
              <w:rPr>
                <w:rFonts w:ascii="Arial Narrow" w:hAnsi="Arial Narrow" w:cs="Arial"/>
                <w:color w:val="0D0D0D" w:themeColor="text1" w:themeTint="F2"/>
              </w:rPr>
              <w:t>Terminal leave benefits</w:t>
            </w:r>
          </w:p>
        </w:tc>
        <w:tc>
          <w:tcPr>
            <w:tcW w:w="828" w:type="dxa"/>
            <w:tcBorders>
              <w:top w:val="single" w:sz="4" w:space="0" w:color="auto"/>
            </w:tcBorders>
          </w:tcPr>
          <w:p w14:paraId="234BDDAB" w14:textId="77777777" w:rsidR="007B4D4A" w:rsidRPr="00CC3833" w:rsidRDefault="007B4D4A" w:rsidP="007B4D4A">
            <w:pPr>
              <w:spacing w:line="264" w:lineRule="auto"/>
              <w:ind w:right="-29"/>
              <w:jc w:val="right"/>
              <w:rPr>
                <w:rFonts w:ascii="Arial Narrow" w:hAnsi="Arial Narrow" w:cs="Arial"/>
                <w:color w:val="0D0D0D" w:themeColor="text1" w:themeTint="F2"/>
              </w:rPr>
            </w:pPr>
          </w:p>
        </w:tc>
        <w:tc>
          <w:tcPr>
            <w:tcW w:w="1836" w:type="dxa"/>
            <w:tcBorders>
              <w:top w:val="single" w:sz="4" w:space="0" w:color="auto"/>
            </w:tcBorders>
          </w:tcPr>
          <w:p w14:paraId="3083A537" w14:textId="2511D4F9" w:rsidR="007B4D4A" w:rsidRPr="00CC3833" w:rsidRDefault="007B4D4A" w:rsidP="007B4D4A">
            <w:pPr>
              <w:jc w:val="right"/>
              <w:rPr>
                <w:rFonts w:ascii="Arial Narrow" w:hAnsi="Arial Narrow" w:cs="Arial"/>
                <w:color w:val="0D0D0D" w:themeColor="text1" w:themeTint="F2"/>
                <w:highlight w:val="yellow"/>
              </w:rPr>
            </w:pPr>
            <w:r w:rsidRPr="00CC3833">
              <w:rPr>
                <w:rFonts w:ascii="Arial Narrow" w:hAnsi="Arial Narrow" w:cs="Arial"/>
                <w:color w:val="0D0D0D" w:themeColor="text1" w:themeTint="F2"/>
              </w:rPr>
              <w:t xml:space="preserve"> 28,527,612 </w:t>
            </w:r>
          </w:p>
        </w:tc>
        <w:tc>
          <w:tcPr>
            <w:tcW w:w="1872" w:type="dxa"/>
            <w:tcBorders>
              <w:top w:val="single" w:sz="4" w:space="0" w:color="auto"/>
            </w:tcBorders>
          </w:tcPr>
          <w:p w14:paraId="4565FC62" w14:textId="382411E6" w:rsidR="007B4D4A" w:rsidRPr="00CC3833" w:rsidRDefault="007B4D4A" w:rsidP="007B4D4A">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13,785,075 </w:t>
            </w:r>
          </w:p>
        </w:tc>
      </w:tr>
      <w:tr w:rsidR="006917D4" w:rsidRPr="005F15EF" w14:paraId="7AE63B50" w14:textId="77777777" w:rsidTr="00CC3833">
        <w:trPr>
          <w:cantSplit/>
          <w:trHeight w:val="72"/>
        </w:trPr>
        <w:tc>
          <w:tcPr>
            <w:tcW w:w="4104" w:type="dxa"/>
          </w:tcPr>
          <w:p w14:paraId="5479D9E8" w14:textId="5ACF7C4B" w:rsidR="007B4D4A" w:rsidRPr="00CC3833" w:rsidRDefault="007B4D4A" w:rsidP="007B4D4A">
            <w:pPr>
              <w:spacing w:line="264" w:lineRule="auto"/>
              <w:ind w:left="-29"/>
              <w:jc w:val="both"/>
              <w:rPr>
                <w:rFonts w:ascii="Arial Narrow" w:hAnsi="Arial Narrow" w:cs="Arial"/>
                <w:color w:val="0D0D0D" w:themeColor="text1" w:themeTint="F2"/>
              </w:rPr>
            </w:pPr>
            <w:r w:rsidRPr="00CC3833">
              <w:rPr>
                <w:rFonts w:ascii="Arial Narrow" w:hAnsi="Arial Narrow" w:cs="Arial"/>
                <w:color w:val="0D0D0D" w:themeColor="text1" w:themeTint="F2"/>
              </w:rPr>
              <w:t xml:space="preserve">Performance-based bonus </w:t>
            </w:r>
          </w:p>
        </w:tc>
        <w:tc>
          <w:tcPr>
            <w:tcW w:w="828" w:type="dxa"/>
          </w:tcPr>
          <w:p w14:paraId="61A9761E" w14:textId="77777777" w:rsidR="007B4D4A" w:rsidRPr="00CC3833" w:rsidRDefault="007B4D4A" w:rsidP="007B4D4A">
            <w:pPr>
              <w:spacing w:line="264" w:lineRule="auto"/>
              <w:ind w:right="-29"/>
              <w:jc w:val="right"/>
              <w:rPr>
                <w:rFonts w:ascii="Arial Narrow" w:hAnsi="Arial Narrow" w:cs="Arial"/>
                <w:color w:val="0D0D0D" w:themeColor="text1" w:themeTint="F2"/>
              </w:rPr>
            </w:pPr>
          </w:p>
        </w:tc>
        <w:tc>
          <w:tcPr>
            <w:tcW w:w="1836" w:type="dxa"/>
          </w:tcPr>
          <w:p w14:paraId="3D2538C3" w14:textId="72BCD320" w:rsidR="007B4D4A" w:rsidRPr="00CC3833" w:rsidRDefault="007B4D4A" w:rsidP="007B4D4A">
            <w:pPr>
              <w:jc w:val="right"/>
              <w:rPr>
                <w:rFonts w:ascii="Arial Narrow" w:hAnsi="Arial Narrow" w:cs="Arial"/>
                <w:color w:val="0D0D0D" w:themeColor="text1" w:themeTint="F2"/>
                <w:highlight w:val="yellow"/>
              </w:rPr>
            </w:pPr>
            <w:r w:rsidRPr="00CC3833">
              <w:rPr>
                <w:rFonts w:ascii="Arial Narrow" w:hAnsi="Arial Narrow" w:cs="Arial"/>
                <w:color w:val="0D0D0D" w:themeColor="text1" w:themeTint="F2"/>
              </w:rPr>
              <w:t xml:space="preserve"> 6,085,077 </w:t>
            </w:r>
          </w:p>
        </w:tc>
        <w:tc>
          <w:tcPr>
            <w:tcW w:w="1872" w:type="dxa"/>
          </w:tcPr>
          <w:p w14:paraId="57FF5ED7" w14:textId="50FC6BEF" w:rsidR="007B4D4A" w:rsidRPr="00CC3833" w:rsidRDefault="007B4D4A" w:rsidP="007B4D4A">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6,085,078 </w:t>
            </w:r>
          </w:p>
        </w:tc>
      </w:tr>
      <w:tr w:rsidR="006917D4" w:rsidRPr="005F15EF" w14:paraId="599BF4ED" w14:textId="77777777" w:rsidTr="00CC3833">
        <w:trPr>
          <w:cantSplit/>
          <w:trHeight w:val="72"/>
        </w:trPr>
        <w:tc>
          <w:tcPr>
            <w:tcW w:w="4104" w:type="dxa"/>
          </w:tcPr>
          <w:p w14:paraId="6D7E6AC4" w14:textId="7EC58CA8" w:rsidR="007B4D4A" w:rsidRPr="00CC3833" w:rsidRDefault="007B4D4A" w:rsidP="007B4D4A">
            <w:pPr>
              <w:spacing w:line="264" w:lineRule="auto"/>
              <w:ind w:left="-29"/>
              <w:jc w:val="both"/>
              <w:rPr>
                <w:rFonts w:ascii="Arial Narrow" w:hAnsi="Arial Narrow" w:cs="Arial"/>
                <w:color w:val="0D0D0D" w:themeColor="text1" w:themeTint="F2"/>
              </w:rPr>
            </w:pPr>
            <w:r w:rsidRPr="00CC3833">
              <w:rPr>
                <w:rFonts w:ascii="Arial Narrow" w:hAnsi="Arial Narrow" w:cs="Arial"/>
                <w:color w:val="0D0D0D" w:themeColor="text1" w:themeTint="F2"/>
              </w:rPr>
              <w:t xml:space="preserve">Educational assistance incentive bonus </w:t>
            </w:r>
          </w:p>
        </w:tc>
        <w:tc>
          <w:tcPr>
            <w:tcW w:w="828" w:type="dxa"/>
          </w:tcPr>
          <w:p w14:paraId="25D2C10A" w14:textId="77777777" w:rsidR="007B4D4A" w:rsidRPr="00CC3833" w:rsidRDefault="007B4D4A" w:rsidP="007B4D4A">
            <w:pPr>
              <w:spacing w:line="264" w:lineRule="auto"/>
              <w:ind w:right="-29"/>
              <w:jc w:val="right"/>
              <w:rPr>
                <w:rFonts w:ascii="Arial Narrow" w:hAnsi="Arial Narrow" w:cs="Arial"/>
                <w:color w:val="0D0D0D" w:themeColor="text1" w:themeTint="F2"/>
              </w:rPr>
            </w:pPr>
          </w:p>
        </w:tc>
        <w:tc>
          <w:tcPr>
            <w:tcW w:w="1836" w:type="dxa"/>
          </w:tcPr>
          <w:p w14:paraId="21445C66" w14:textId="4BBD9DD0" w:rsidR="007B4D4A" w:rsidRPr="00CC3833" w:rsidRDefault="007B4D4A" w:rsidP="007B4D4A">
            <w:pPr>
              <w:jc w:val="right"/>
              <w:rPr>
                <w:rFonts w:ascii="Arial Narrow" w:hAnsi="Arial Narrow" w:cs="Arial"/>
                <w:color w:val="0D0D0D" w:themeColor="text1" w:themeTint="F2"/>
                <w:highlight w:val="yellow"/>
              </w:rPr>
            </w:pPr>
            <w:r w:rsidRPr="00CC3833">
              <w:rPr>
                <w:rFonts w:ascii="Arial Narrow" w:hAnsi="Arial Narrow" w:cs="Arial"/>
                <w:color w:val="0D0D0D" w:themeColor="text1" w:themeTint="F2"/>
              </w:rPr>
              <w:t xml:space="preserve"> 3,904,419 </w:t>
            </w:r>
          </w:p>
        </w:tc>
        <w:tc>
          <w:tcPr>
            <w:tcW w:w="1872" w:type="dxa"/>
          </w:tcPr>
          <w:p w14:paraId="56997EA2" w14:textId="445C0902" w:rsidR="007B4D4A" w:rsidRPr="00CC3833" w:rsidRDefault="007B4D4A" w:rsidP="007B4D4A">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5,139,569 </w:t>
            </w:r>
          </w:p>
        </w:tc>
      </w:tr>
      <w:tr w:rsidR="006917D4" w:rsidRPr="005F15EF" w14:paraId="494E2B17" w14:textId="77777777" w:rsidTr="00CC3833">
        <w:trPr>
          <w:cantSplit/>
          <w:trHeight w:val="80"/>
        </w:trPr>
        <w:tc>
          <w:tcPr>
            <w:tcW w:w="4104" w:type="dxa"/>
          </w:tcPr>
          <w:p w14:paraId="4F100D66" w14:textId="5F9E20C5" w:rsidR="007B4D4A" w:rsidRPr="00CC3833" w:rsidRDefault="007B4D4A" w:rsidP="007B4D4A">
            <w:pPr>
              <w:spacing w:line="264" w:lineRule="auto"/>
              <w:ind w:left="-29"/>
              <w:jc w:val="both"/>
              <w:rPr>
                <w:rFonts w:ascii="Arial Narrow" w:hAnsi="Arial Narrow" w:cs="Arial"/>
                <w:color w:val="0D0D0D" w:themeColor="text1" w:themeTint="F2"/>
              </w:rPr>
            </w:pPr>
            <w:r w:rsidRPr="00CC3833">
              <w:rPr>
                <w:rFonts w:ascii="Arial Narrow" w:hAnsi="Arial Narrow" w:cs="Arial"/>
                <w:color w:val="0D0D0D" w:themeColor="text1" w:themeTint="F2"/>
              </w:rPr>
              <w:t xml:space="preserve">Service </w:t>
            </w:r>
            <w:r w:rsidR="00CC3833">
              <w:rPr>
                <w:rFonts w:ascii="Arial Narrow" w:hAnsi="Arial Narrow" w:cs="Arial"/>
                <w:color w:val="0D0D0D" w:themeColor="text1" w:themeTint="F2"/>
              </w:rPr>
              <w:t>r</w:t>
            </w:r>
            <w:r w:rsidRPr="00CC3833">
              <w:rPr>
                <w:rFonts w:ascii="Arial Narrow" w:hAnsi="Arial Narrow" w:cs="Arial"/>
                <w:color w:val="0D0D0D" w:themeColor="text1" w:themeTint="F2"/>
              </w:rPr>
              <w:t xml:space="preserve">ecognition </w:t>
            </w:r>
            <w:r w:rsidR="00CC3833">
              <w:rPr>
                <w:rFonts w:ascii="Arial Narrow" w:hAnsi="Arial Narrow" w:cs="Arial"/>
                <w:color w:val="0D0D0D" w:themeColor="text1" w:themeTint="F2"/>
              </w:rPr>
              <w:t>i</w:t>
            </w:r>
            <w:r w:rsidRPr="00CC3833">
              <w:rPr>
                <w:rFonts w:ascii="Arial Narrow" w:hAnsi="Arial Narrow" w:cs="Arial"/>
                <w:color w:val="0D0D0D" w:themeColor="text1" w:themeTint="F2"/>
              </w:rPr>
              <w:t>ncentive</w:t>
            </w:r>
          </w:p>
        </w:tc>
        <w:tc>
          <w:tcPr>
            <w:tcW w:w="828" w:type="dxa"/>
          </w:tcPr>
          <w:p w14:paraId="35DEF213" w14:textId="77777777" w:rsidR="007B4D4A" w:rsidRPr="00CC3833" w:rsidRDefault="007B4D4A" w:rsidP="007B4D4A">
            <w:pPr>
              <w:spacing w:line="264" w:lineRule="auto"/>
              <w:ind w:right="-29"/>
              <w:jc w:val="right"/>
              <w:rPr>
                <w:rFonts w:ascii="Arial Narrow" w:hAnsi="Arial Narrow" w:cs="Arial"/>
                <w:color w:val="0D0D0D" w:themeColor="text1" w:themeTint="F2"/>
              </w:rPr>
            </w:pPr>
          </w:p>
        </w:tc>
        <w:tc>
          <w:tcPr>
            <w:tcW w:w="1836" w:type="dxa"/>
          </w:tcPr>
          <w:p w14:paraId="44F98B95" w14:textId="57305E5B" w:rsidR="007B4D4A" w:rsidRPr="00CC3833" w:rsidRDefault="007B4D4A" w:rsidP="007B4D4A">
            <w:pPr>
              <w:jc w:val="right"/>
              <w:rPr>
                <w:rFonts w:ascii="Arial Narrow" w:hAnsi="Arial Narrow" w:cs="Arial"/>
                <w:color w:val="0D0D0D" w:themeColor="text1" w:themeTint="F2"/>
                <w:highlight w:val="yellow"/>
              </w:rPr>
            </w:pPr>
            <w:r w:rsidRPr="00CC3833">
              <w:rPr>
                <w:rFonts w:ascii="Arial Narrow" w:hAnsi="Arial Narrow" w:cs="Arial"/>
                <w:color w:val="0D0D0D" w:themeColor="text1" w:themeTint="F2"/>
              </w:rPr>
              <w:t xml:space="preserve"> 2,239,000 </w:t>
            </w:r>
          </w:p>
        </w:tc>
        <w:tc>
          <w:tcPr>
            <w:tcW w:w="1872" w:type="dxa"/>
          </w:tcPr>
          <w:p w14:paraId="346CB450" w14:textId="36C91E9E" w:rsidR="007B4D4A" w:rsidRPr="00CC3833" w:rsidRDefault="007B4D4A" w:rsidP="007B4D4A">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2,507,000 </w:t>
            </w:r>
          </w:p>
        </w:tc>
      </w:tr>
      <w:tr w:rsidR="006917D4" w:rsidRPr="005F15EF" w14:paraId="31C2FB9A" w14:textId="77777777" w:rsidTr="00CC3833">
        <w:trPr>
          <w:cantSplit/>
          <w:trHeight w:val="80"/>
        </w:trPr>
        <w:tc>
          <w:tcPr>
            <w:tcW w:w="4104" w:type="dxa"/>
            <w:shd w:val="clear" w:color="auto" w:fill="auto"/>
          </w:tcPr>
          <w:p w14:paraId="56D7FCE0" w14:textId="446AEF38" w:rsidR="007B4D4A" w:rsidRPr="00CC3833" w:rsidRDefault="007B4D4A" w:rsidP="007B4D4A">
            <w:pPr>
              <w:spacing w:line="264" w:lineRule="auto"/>
              <w:ind w:left="-29"/>
              <w:jc w:val="both"/>
              <w:rPr>
                <w:rFonts w:ascii="Arial Narrow" w:hAnsi="Arial Narrow" w:cs="Arial"/>
                <w:snapToGrid w:val="0"/>
                <w:color w:val="0D0D0D" w:themeColor="text1" w:themeTint="F2"/>
                <w:lang w:val="id-ID"/>
              </w:rPr>
            </w:pPr>
            <w:r w:rsidRPr="00CC3833">
              <w:rPr>
                <w:rFonts w:ascii="Arial Narrow" w:hAnsi="Arial Narrow" w:cs="Arial"/>
                <w:color w:val="0D0D0D" w:themeColor="text1" w:themeTint="F2"/>
              </w:rPr>
              <w:t xml:space="preserve">Performance-based incentive </w:t>
            </w:r>
          </w:p>
        </w:tc>
        <w:tc>
          <w:tcPr>
            <w:tcW w:w="828" w:type="dxa"/>
          </w:tcPr>
          <w:p w14:paraId="370D1051" w14:textId="77777777" w:rsidR="007B4D4A" w:rsidRPr="00CC3833" w:rsidRDefault="007B4D4A" w:rsidP="007B4D4A">
            <w:pPr>
              <w:spacing w:line="264" w:lineRule="auto"/>
              <w:ind w:right="-29"/>
              <w:jc w:val="right"/>
              <w:rPr>
                <w:rFonts w:ascii="Arial Narrow" w:hAnsi="Arial Narrow" w:cs="Arial"/>
                <w:color w:val="0D0D0D" w:themeColor="text1" w:themeTint="F2"/>
              </w:rPr>
            </w:pPr>
          </w:p>
        </w:tc>
        <w:tc>
          <w:tcPr>
            <w:tcW w:w="1836" w:type="dxa"/>
            <w:shd w:val="clear" w:color="auto" w:fill="auto"/>
          </w:tcPr>
          <w:p w14:paraId="0B37BF55" w14:textId="7C7A02D0" w:rsidR="007B4D4A" w:rsidRPr="00CC3833" w:rsidRDefault="007B4D4A" w:rsidP="007B4D4A">
            <w:pPr>
              <w:jc w:val="right"/>
              <w:rPr>
                <w:rFonts w:ascii="Arial Narrow" w:hAnsi="Arial Narrow" w:cs="Arial"/>
                <w:color w:val="0D0D0D" w:themeColor="text1" w:themeTint="F2"/>
                <w:highlight w:val="yellow"/>
              </w:rPr>
            </w:pPr>
            <w:r w:rsidRPr="00CC3833">
              <w:rPr>
                <w:rFonts w:ascii="Arial Narrow" w:hAnsi="Arial Narrow" w:cs="Arial"/>
                <w:color w:val="0D0D0D" w:themeColor="text1" w:themeTint="F2"/>
              </w:rPr>
              <w:t xml:space="preserve"> 1,677,000 </w:t>
            </w:r>
          </w:p>
        </w:tc>
        <w:tc>
          <w:tcPr>
            <w:tcW w:w="1872" w:type="dxa"/>
            <w:shd w:val="clear" w:color="auto" w:fill="auto"/>
          </w:tcPr>
          <w:p w14:paraId="74B3D36D" w14:textId="6FCACF82" w:rsidR="007B4D4A" w:rsidRPr="00CC3833" w:rsidRDefault="007B4D4A" w:rsidP="007B4D4A">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1,158,800 </w:t>
            </w:r>
          </w:p>
        </w:tc>
      </w:tr>
      <w:tr w:rsidR="006917D4" w:rsidRPr="005F15EF" w14:paraId="011933A9" w14:textId="77777777" w:rsidTr="00CC3833">
        <w:trPr>
          <w:cantSplit/>
          <w:trHeight w:val="72"/>
        </w:trPr>
        <w:tc>
          <w:tcPr>
            <w:tcW w:w="4104" w:type="dxa"/>
          </w:tcPr>
          <w:p w14:paraId="203B184A" w14:textId="5287A86F" w:rsidR="007B4D4A" w:rsidRPr="00CC3833" w:rsidRDefault="007B4D4A" w:rsidP="007B4D4A">
            <w:pPr>
              <w:spacing w:line="264" w:lineRule="auto"/>
              <w:ind w:left="-29"/>
              <w:jc w:val="both"/>
              <w:rPr>
                <w:rFonts w:ascii="Arial Narrow" w:hAnsi="Arial Narrow" w:cs="Arial"/>
                <w:color w:val="0D0D0D" w:themeColor="text1" w:themeTint="F2"/>
              </w:rPr>
            </w:pPr>
            <w:r w:rsidRPr="00CC3833">
              <w:rPr>
                <w:rFonts w:ascii="Arial Narrow" w:hAnsi="Arial Narrow" w:cs="Arial"/>
                <w:color w:val="0D0D0D" w:themeColor="text1" w:themeTint="F2"/>
              </w:rPr>
              <w:t>Productivity enhancement incentive</w:t>
            </w:r>
          </w:p>
        </w:tc>
        <w:tc>
          <w:tcPr>
            <w:tcW w:w="828" w:type="dxa"/>
          </w:tcPr>
          <w:p w14:paraId="161FA474" w14:textId="77777777" w:rsidR="007B4D4A" w:rsidRPr="00CC3833" w:rsidRDefault="007B4D4A" w:rsidP="007B4D4A">
            <w:pPr>
              <w:spacing w:line="264" w:lineRule="auto"/>
              <w:ind w:right="-29"/>
              <w:jc w:val="right"/>
              <w:rPr>
                <w:rFonts w:ascii="Arial Narrow" w:hAnsi="Arial Narrow" w:cs="Arial"/>
                <w:color w:val="0D0D0D" w:themeColor="text1" w:themeTint="F2"/>
              </w:rPr>
            </w:pPr>
          </w:p>
        </w:tc>
        <w:tc>
          <w:tcPr>
            <w:tcW w:w="1836" w:type="dxa"/>
          </w:tcPr>
          <w:p w14:paraId="56F4BA40" w14:textId="4C8127B2" w:rsidR="007B4D4A" w:rsidRPr="00CC3833" w:rsidRDefault="007B4D4A" w:rsidP="007B4D4A">
            <w:pPr>
              <w:jc w:val="right"/>
              <w:rPr>
                <w:rFonts w:ascii="Arial Narrow" w:hAnsi="Arial Narrow" w:cs="Arial"/>
                <w:color w:val="0D0D0D" w:themeColor="text1" w:themeTint="F2"/>
                <w:highlight w:val="yellow"/>
              </w:rPr>
            </w:pPr>
            <w:r w:rsidRPr="00CC3833">
              <w:rPr>
                <w:rFonts w:ascii="Arial Narrow" w:hAnsi="Arial Narrow" w:cs="Arial"/>
                <w:color w:val="0D0D0D" w:themeColor="text1" w:themeTint="F2"/>
              </w:rPr>
              <w:t xml:space="preserve"> 1,123,500 </w:t>
            </w:r>
          </w:p>
        </w:tc>
        <w:tc>
          <w:tcPr>
            <w:tcW w:w="1872" w:type="dxa"/>
          </w:tcPr>
          <w:p w14:paraId="059A075D" w14:textId="11DCA78A" w:rsidR="007B4D4A" w:rsidRPr="00CC3833" w:rsidRDefault="007B4D4A" w:rsidP="007B4D4A">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1,256,000 </w:t>
            </w:r>
          </w:p>
        </w:tc>
      </w:tr>
      <w:tr w:rsidR="006917D4" w:rsidRPr="005F15EF" w14:paraId="19071792" w14:textId="77777777" w:rsidTr="00CC3833">
        <w:trPr>
          <w:cantSplit/>
          <w:trHeight w:val="80"/>
        </w:trPr>
        <w:tc>
          <w:tcPr>
            <w:tcW w:w="4104" w:type="dxa"/>
          </w:tcPr>
          <w:p w14:paraId="3EDF88B3" w14:textId="591424BC" w:rsidR="007B4D4A" w:rsidRPr="00CC3833" w:rsidRDefault="007B4D4A" w:rsidP="007B4D4A">
            <w:pPr>
              <w:spacing w:line="264" w:lineRule="auto"/>
              <w:ind w:left="-29"/>
              <w:jc w:val="both"/>
              <w:rPr>
                <w:rFonts w:ascii="Arial Narrow" w:hAnsi="Arial Narrow" w:cs="Arial"/>
                <w:color w:val="0D0D0D" w:themeColor="text1" w:themeTint="F2"/>
              </w:rPr>
            </w:pPr>
            <w:r w:rsidRPr="00CC3833">
              <w:rPr>
                <w:rFonts w:ascii="Arial Narrow" w:hAnsi="Arial Narrow" w:cs="Arial"/>
                <w:color w:val="0D0D0D" w:themeColor="text1" w:themeTint="F2"/>
              </w:rPr>
              <w:t>Rice subsidy</w:t>
            </w:r>
          </w:p>
        </w:tc>
        <w:tc>
          <w:tcPr>
            <w:tcW w:w="828" w:type="dxa"/>
          </w:tcPr>
          <w:p w14:paraId="208C1E9C" w14:textId="77777777" w:rsidR="007B4D4A" w:rsidRPr="00CC3833" w:rsidRDefault="007B4D4A" w:rsidP="007B4D4A">
            <w:pPr>
              <w:spacing w:line="264" w:lineRule="auto"/>
              <w:ind w:right="-29"/>
              <w:jc w:val="right"/>
              <w:rPr>
                <w:rFonts w:ascii="Arial Narrow" w:hAnsi="Arial Narrow" w:cs="Arial"/>
                <w:color w:val="0D0D0D" w:themeColor="text1" w:themeTint="F2"/>
              </w:rPr>
            </w:pPr>
          </w:p>
        </w:tc>
        <w:tc>
          <w:tcPr>
            <w:tcW w:w="1836" w:type="dxa"/>
          </w:tcPr>
          <w:p w14:paraId="3A7F14F9" w14:textId="3B1CC331" w:rsidR="007B4D4A" w:rsidRPr="00CC3833" w:rsidRDefault="007B4D4A" w:rsidP="007B4D4A">
            <w:pPr>
              <w:jc w:val="right"/>
              <w:rPr>
                <w:rFonts w:ascii="Arial Narrow" w:hAnsi="Arial Narrow" w:cs="Arial"/>
                <w:color w:val="0D0D0D" w:themeColor="text1" w:themeTint="F2"/>
                <w:highlight w:val="yellow"/>
              </w:rPr>
            </w:pPr>
            <w:r w:rsidRPr="00CC3833">
              <w:rPr>
                <w:rFonts w:ascii="Arial Narrow" w:hAnsi="Arial Narrow" w:cs="Arial"/>
                <w:color w:val="0D0D0D" w:themeColor="text1" w:themeTint="F2"/>
              </w:rPr>
              <w:t xml:space="preserve"> 292,973 </w:t>
            </w:r>
          </w:p>
        </w:tc>
        <w:tc>
          <w:tcPr>
            <w:tcW w:w="1872" w:type="dxa"/>
          </w:tcPr>
          <w:p w14:paraId="3854672E" w14:textId="5979056B" w:rsidR="007B4D4A" w:rsidRPr="00CC3833" w:rsidRDefault="007B4D4A" w:rsidP="007B4D4A">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465,769 </w:t>
            </w:r>
          </w:p>
        </w:tc>
      </w:tr>
      <w:tr w:rsidR="006917D4" w:rsidRPr="005F15EF" w14:paraId="76783EFE" w14:textId="77777777" w:rsidTr="00CC3833">
        <w:trPr>
          <w:cantSplit/>
          <w:trHeight w:val="80"/>
        </w:trPr>
        <w:tc>
          <w:tcPr>
            <w:tcW w:w="4104" w:type="dxa"/>
          </w:tcPr>
          <w:p w14:paraId="401FF6EF" w14:textId="12D1B2D0" w:rsidR="007B4D4A" w:rsidRPr="00CC3833" w:rsidRDefault="007B4D4A" w:rsidP="007B4D4A">
            <w:pPr>
              <w:spacing w:line="264" w:lineRule="auto"/>
              <w:ind w:left="-29"/>
              <w:jc w:val="both"/>
              <w:rPr>
                <w:rFonts w:ascii="Arial Narrow" w:hAnsi="Arial Narrow" w:cs="Arial"/>
                <w:color w:val="0D0D0D" w:themeColor="text1" w:themeTint="F2"/>
              </w:rPr>
            </w:pPr>
            <w:r w:rsidRPr="00CC3833">
              <w:rPr>
                <w:rFonts w:ascii="Arial Narrow" w:hAnsi="Arial Narrow" w:cs="Arial"/>
                <w:color w:val="0D0D0D" w:themeColor="text1" w:themeTint="F2"/>
              </w:rPr>
              <w:t>Loyalty pay</w:t>
            </w:r>
          </w:p>
        </w:tc>
        <w:tc>
          <w:tcPr>
            <w:tcW w:w="828" w:type="dxa"/>
          </w:tcPr>
          <w:p w14:paraId="2550FFD3" w14:textId="77777777" w:rsidR="007B4D4A" w:rsidRPr="00CC3833" w:rsidRDefault="007B4D4A" w:rsidP="007B4D4A">
            <w:pPr>
              <w:spacing w:line="264" w:lineRule="auto"/>
              <w:ind w:right="-29"/>
              <w:jc w:val="right"/>
              <w:rPr>
                <w:rFonts w:ascii="Arial Narrow" w:hAnsi="Arial Narrow" w:cs="Arial"/>
                <w:color w:val="0D0D0D" w:themeColor="text1" w:themeTint="F2"/>
              </w:rPr>
            </w:pPr>
          </w:p>
        </w:tc>
        <w:tc>
          <w:tcPr>
            <w:tcW w:w="1836" w:type="dxa"/>
          </w:tcPr>
          <w:p w14:paraId="2F7302B1" w14:textId="081A2BBA" w:rsidR="007B4D4A" w:rsidRPr="00CC3833" w:rsidRDefault="007B4D4A" w:rsidP="007B4D4A">
            <w:pPr>
              <w:jc w:val="right"/>
              <w:rPr>
                <w:rFonts w:ascii="Arial Narrow" w:hAnsi="Arial Narrow" w:cs="Arial"/>
                <w:color w:val="0D0D0D" w:themeColor="text1" w:themeTint="F2"/>
                <w:highlight w:val="yellow"/>
              </w:rPr>
            </w:pPr>
            <w:r w:rsidRPr="00CC3833">
              <w:rPr>
                <w:rFonts w:ascii="Arial Narrow" w:hAnsi="Arial Narrow" w:cs="Arial"/>
                <w:color w:val="0D0D0D" w:themeColor="text1" w:themeTint="F2"/>
              </w:rPr>
              <w:t xml:space="preserve"> 124,500 </w:t>
            </w:r>
          </w:p>
        </w:tc>
        <w:tc>
          <w:tcPr>
            <w:tcW w:w="1872" w:type="dxa"/>
          </w:tcPr>
          <w:p w14:paraId="6A3B0D40" w14:textId="6F0C27DA" w:rsidR="007B4D4A" w:rsidRPr="00CC3833" w:rsidRDefault="007B4D4A" w:rsidP="007B4D4A">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300,383 </w:t>
            </w:r>
          </w:p>
        </w:tc>
      </w:tr>
      <w:tr w:rsidR="006917D4" w:rsidRPr="005F15EF" w14:paraId="152B754A" w14:textId="77777777" w:rsidTr="00CC3833">
        <w:trPr>
          <w:cantSplit/>
          <w:trHeight w:val="80"/>
        </w:trPr>
        <w:tc>
          <w:tcPr>
            <w:tcW w:w="4104" w:type="dxa"/>
            <w:tcBorders>
              <w:bottom w:val="single" w:sz="4" w:space="0" w:color="auto"/>
            </w:tcBorders>
          </w:tcPr>
          <w:p w14:paraId="7E1581F1" w14:textId="4061D99F" w:rsidR="007B4D4A" w:rsidRPr="00CC3833" w:rsidRDefault="007B4D4A" w:rsidP="007B4D4A">
            <w:pPr>
              <w:spacing w:line="264" w:lineRule="auto"/>
              <w:ind w:left="-29"/>
              <w:jc w:val="both"/>
              <w:rPr>
                <w:rFonts w:ascii="Arial Narrow" w:hAnsi="Arial Narrow" w:cs="Arial"/>
                <w:snapToGrid w:val="0"/>
                <w:color w:val="0D0D0D" w:themeColor="text1" w:themeTint="F2"/>
              </w:rPr>
            </w:pPr>
            <w:r w:rsidRPr="00CC3833">
              <w:rPr>
                <w:rFonts w:ascii="Arial Narrow" w:hAnsi="Arial Narrow" w:cs="Arial"/>
                <w:color w:val="0D0D0D" w:themeColor="text1" w:themeTint="F2"/>
              </w:rPr>
              <w:t xml:space="preserve">Collective negotiation agreement </w:t>
            </w:r>
          </w:p>
        </w:tc>
        <w:tc>
          <w:tcPr>
            <w:tcW w:w="828" w:type="dxa"/>
            <w:tcBorders>
              <w:bottom w:val="single" w:sz="4" w:space="0" w:color="auto"/>
            </w:tcBorders>
          </w:tcPr>
          <w:p w14:paraId="1A26FB81" w14:textId="77777777" w:rsidR="007B4D4A" w:rsidRPr="00CC3833" w:rsidRDefault="007B4D4A" w:rsidP="007B4D4A">
            <w:pPr>
              <w:spacing w:line="264" w:lineRule="auto"/>
              <w:ind w:right="-29"/>
              <w:jc w:val="right"/>
              <w:rPr>
                <w:rFonts w:ascii="Arial Narrow" w:hAnsi="Arial Narrow" w:cs="Arial"/>
                <w:color w:val="0D0D0D" w:themeColor="text1" w:themeTint="F2"/>
              </w:rPr>
            </w:pPr>
          </w:p>
        </w:tc>
        <w:tc>
          <w:tcPr>
            <w:tcW w:w="1836" w:type="dxa"/>
            <w:tcBorders>
              <w:bottom w:val="single" w:sz="4" w:space="0" w:color="auto"/>
            </w:tcBorders>
          </w:tcPr>
          <w:p w14:paraId="648B4E91" w14:textId="70066817" w:rsidR="007B4D4A" w:rsidRPr="00CC3833" w:rsidRDefault="007B4D4A" w:rsidP="007B4D4A">
            <w:pPr>
              <w:jc w:val="right"/>
              <w:rPr>
                <w:rFonts w:ascii="Arial Narrow" w:hAnsi="Arial Narrow" w:cs="Arial"/>
                <w:color w:val="0D0D0D" w:themeColor="text1" w:themeTint="F2"/>
                <w:highlight w:val="yellow"/>
              </w:rPr>
            </w:pPr>
            <w:r w:rsidRPr="00CC3833">
              <w:rPr>
                <w:rFonts w:ascii="Arial Narrow" w:hAnsi="Arial Narrow" w:cs="Arial"/>
                <w:color w:val="0D0D0D" w:themeColor="text1" w:themeTint="F2"/>
              </w:rPr>
              <w:t xml:space="preserve"> -   </w:t>
            </w:r>
          </w:p>
        </w:tc>
        <w:tc>
          <w:tcPr>
            <w:tcW w:w="1872" w:type="dxa"/>
            <w:tcBorders>
              <w:bottom w:val="single" w:sz="4" w:space="0" w:color="auto"/>
            </w:tcBorders>
          </w:tcPr>
          <w:p w14:paraId="4F51EE30" w14:textId="40D42F3E" w:rsidR="007B4D4A" w:rsidRPr="00CC3833" w:rsidRDefault="007B4D4A" w:rsidP="007B4D4A">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795,444 </w:t>
            </w:r>
          </w:p>
        </w:tc>
      </w:tr>
      <w:tr w:rsidR="006917D4" w:rsidRPr="005F15EF" w14:paraId="5A4214F9" w14:textId="77777777" w:rsidTr="007E4AB9">
        <w:trPr>
          <w:cantSplit/>
          <w:trHeight w:val="78"/>
        </w:trPr>
        <w:tc>
          <w:tcPr>
            <w:tcW w:w="4104" w:type="dxa"/>
            <w:tcBorders>
              <w:top w:val="single" w:sz="4" w:space="0" w:color="auto"/>
              <w:bottom w:val="double" w:sz="4" w:space="0" w:color="auto"/>
            </w:tcBorders>
          </w:tcPr>
          <w:p w14:paraId="67073F77" w14:textId="74A4FC24" w:rsidR="007B4D4A" w:rsidRPr="00CC3833" w:rsidRDefault="007B4D4A" w:rsidP="007B4D4A">
            <w:pPr>
              <w:spacing w:line="264" w:lineRule="auto"/>
              <w:ind w:left="-29"/>
              <w:jc w:val="both"/>
              <w:rPr>
                <w:rFonts w:ascii="Arial Narrow" w:hAnsi="Arial Narrow" w:cs="Arial"/>
                <w:b/>
                <w:snapToGrid w:val="0"/>
                <w:color w:val="0D0D0D" w:themeColor="text1" w:themeTint="F2"/>
              </w:rPr>
            </w:pPr>
          </w:p>
        </w:tc>
        <w:tc>
          <w:tcPr>
            <w:tcW w:w="828" w:type="dxa"/>
            <w:tcBorders>
              <w:top w:val="single" w:sz="4" w:space="0" w:color="auto"/>
              <w:bottom w:val="double" w:sz="4" w:space="0" w:color="auto"/>
            </w:tcBorders>
          </w:tcPr>
          <w:p w14:paraId="1C1A9D89" w14:textId="77777777" w:rsidR="007B4D4A" w:rsidRPr="00CC3833" w:rsidRDefault="007B4D4A" w:rsidP="007B4D4A">
            <w:pPr>
              <w:spacing w:line="264" w:lineRule="auto"/>
              <w:ind w:right="-29"/>
              <w:jc w:val="right"/>
              <w:rPr>
                <w:rFonts w:ascii="Arial Narrow" w:hAnsi="Arial Narrow" w:cs="Arial"/>
                <w:b/>
                <w:snapToGrid w:val="0"/>
                <w:color w:val="0D0D0D" w:themeColor="text1" w:themeTint="F2"/>
              </w:rPr>
            </w:pPr>
          </w:p>
        </w:tc>
        <w:tc>
          <w:tcPr>
            <w:tcW w:w="1836" w:type="dxa"/>
            <w:tcBorders>
              <w:top w:val="single" w:sz="4" w:space="0" w:color="auto"/>
              <w:bottom w:val="double" w:sz="4" w:space="0" w:color="auto"/>
            </w:tcBorders>
          </w:tcPr>
          <w:p w14:paraId="441A5A6D" w14:textId="372E98E3" w:rsidR="007B4D4A" w:rsidRPr="00CC3833" w:rsidRDefault="007B4D4A" w:rsidP="007B4D4A">
            <w:pPr>
              <w:spacing w:line="264" w:lineRule="auto"/>
              <w:ind w:right="-29"/>
              <w:jc w:val="right"/>
              <w:rPr>
                <w:rFonts w:ascii="Arial Narrow" w:hAnsi="Arial Narrow" w:cs="Arial"/>
                <w:b/>
                <w:snapToGrid w:val="0"/>
                <w:color w:val="0D0D0D" w:themeColor="text1" w:themeTint="F2"/>
              </w:rPr>
            </w:pPr>
            <w:r w:rsidRPr="00CC3833">
              <w:rPr>
                <w:rFonts w:ascii="Arial Narrow" w:hAnsi="Arial Narrow" w:cs="Arial"/>
                <w:b/>
                <w:color w:val="0D0D0D" w:themeColor="text1" w:themeTint="F2"/>
              </w:rPr>
              <w:t xml:space="preserve"> 43,974,081 </w:t>
            </w:r>
          </w:p>
        </w:tc>
        <w:tc>
          <w:tcPr>
            <w:tcW w:w="1872" w:type="dxa"/>
            <w:tcBorders>
              <w:top w:val="single" w:sz="4" w:space="0" w:color="auto"/>
              <w:bottom w:val="double" w:sz="4" w:space="0" w:color="auto"/>
            </w:tcBorders>
          </w:tcPr>
          <w:p w14:paraId="420BD047" w14:textId="11AC1CC0" w:rsidR="007B4D4A" w:rsidRPr="00CC3833" w:rsidRDefault="007B4D4A" w:rsidP="007B4D4A">
            <w:pPr>
              <w:spacing w:line="264" w:lineRule="auto"/>
              <w:ind w:right="-29"/>
              <w:jc w:val="right"/>
              <w:rPr>
                <w:rFonts w:ascii="Arial Narrow" w:hAnsi="Arial Narrow" w:cs="Arial"/>
                <w:b/>
                <w:snapToGrid w:val="0"/>
                <w:color w:val="0D0D0D" w:themeColor="text1" w:themeTint="F2"/>
              </w:rPr>
            </w:pPr>
            <w:r w:rsidRPr="00CC3833">
              <w:rPr>
                <w:rFonts w:ascii="Arial Narrow" w:hAnsi="Arial Narrow" w:cs="Arial"/>
                <w:b/>
                <w:color w:val="0D0D0D" w:themeColor="text1" w:themeTint="F2"/>
              </w:rPr>
              <w:t xml:space="preserve"> 31,493,118 </w:t>
            </w:r>
          </w:p>
        </w:tc>
      </w:tr>
    </w:tbl>
    <w:p w14:paraId="342B84DA" w14:textId="77777777" w:rsidR="00293CFA" w:rsidRPr="006917D4" w:rsidRDefault="00293CFA" w:rsidP="00293CFA">
      <w:pPr>
        <w:rPr>
          <w:rFonts w:ascii="Arial" w:hAnsi="Arial" w:cs="Arial"/>
          <w:color w:val="0D0D0D" w:themeColor="text1" w:themeTint="F2"/>
          <w:sz w:val="22"/>
          <w:szCs w:val="22"/>
        </w:rPr>
      </w:pPr>
    </w:p>
    <w:p w14:paraId="0494645C" w14:textId="77777777" w:rsidR="00293CFA" w:rsidRPr="006917D4" w:rsidRDefault="00293CFA" w:rsidP="00293CFA">
      <w:pPr>
        <w:rPr>
          <w:rFonts w:ascii="Arial" w:hAnsi="Arial" w:cs="Arial"/>
          <w:color w:val="0D0D0D" w:themeColor="text1" w:themeTint="F2"/>
          <w:sz w:val="22"/>
          <w:szCs w:val="22"/>
        </w:rPr>
      </w:pPr>
    </w:p>
    <w:p w14:paraId="4BDAC3A3" w14:textId="4B0175B9" w:rsidR="00293CFA" w:rsidRPr="006917D4" w:rsidRDefault="00293CFA" w:rsidP="00CC3833">
      <w:pPr>
        <w:pStyle w:val="Heading1"/>
        <w:numPr>
          <w:ilvl w:val="0"/>
          <w:numId w:val="30"/>
        </w:numPr>
        <w:ind w:left="709" w:hanging="709"/>
        <w:rPr>
          <w:rFonts w:cs="Arial"/>
          <w:color w:val="0D0D0D" w:themeColor="text1" w:themeTint="F2"/>
          <w:sz w:val="22"/>
          <w:szCs w:val="22"/>
        </w:rPr>
      </w:pPr>
      <w:r w:rsidRPr="006917D4">
        <w:rPr>
          <w:rFonts w:cs="Arial"/>
          <w:color w:val="0D0D0D" w:themeColor="text1" w:themeTint="F2"/>
          <w:sz w:val="22"/>
          <w:szCs w:val="22"/>
        </w:rPr>
        <w:t>MAINTENANCE AND OTHER OPERATING EXPENSES</w:t>
      </w:r>
      <w:r w:rsidR="009275AA">
        <w:rPr>
          <w:rFonts w:cs="Arial"/>
          <w:color w:val="0D0D0D" w:themeColor="text1" w:themeTint="F2"/>
          <w:sz w:val="22"/>
          <w:szCs w:val="22"/>
        </w:rPr>
        <w:t xml:space="preserve"> (MOOE)</w:t>
      </w:r>
      <w:r w:rsidR="007E4AB9">
        <w:rPr>
          <w:rFonts w:cs="Arial"/>
          <w:color w:val="0D0D0D" w:themeColor="text1" w:themeTint="F2"/>
          <w:sz w:val="22"/>
          <w:szCs w:val="22"/>
        </w:rPr>
        <w:t xml:space="preserve"> </w:t>
      </w:r>
    </w:p>
    <w:p w14:paraId="2290101F" w14:textId="77777777" w:rsidR="00293CFA" w:rsidRPr="006917D4" w:rsidRDefault="00293CFA" w:rsidP="00293CFA">
      <w:pPr>
        <w:rPr>
          <w:rFonts w:ascii="Arial" w:hAnsi="Arial" w:cs="Arial"/>
          <w:color w:val="0D0D0D" w:themeColor="text1" w:themeTint="F2"/>
          <w:sz w:val="22"/>
          <w:szCs w:val="22"/>
        </w:rPr>
      </w:pPr>
    </w:p>
    <w:p w14:paraId="0BC728D1" w14:textId="77777777" w:rsidR="00293CFA" w:rsidRPr="006917D4" w:rsidRDefault="00293CFA" w:rsidP="00293CFA">
      <w:pPr>
        <w:rPr>
          <w:rFonts w:ascii="Arial" w:hAnsi="Arial" w:cs="Arial"/>
          <w:color w:val="0D0D0D" w:themeColor="text1" w:themeTint="F2"/>
          <w:sz w:val="22"/>
          <w:szCs w:val="22"/>
        </w:rPr>
      </w:pPr>
      <w:r w:rsidRPr="006917D4">
        <w:rPr>
          <w:rFonts w:ascii="Arial" w:hAnsi="Arial" w:cs="Arial"/>
          <w:color w:val="0D0D0D" w:themeColor="text1" w:themeTint="F2"/>
          <w:sz w:val="22"/>
          <w:szCs w:val="22"/>
        </w:rPr>
        <w:t>This account includes:</w:t>
      </w:r>
    </w:p>
    <w:p w14:paraId="72758C33" w14:textId="77777777" w:rsidR="00293CFA" w:rsidRPr="006917D4" w:rsidRDefault="00293CFA" w:rsidP="00293CFA">
      <w:pPr>
        <w:rPr>
          <w:rFonts w:ascii="Arial" w:hAnsi="Arial" w:cs="Arial"/>
          <w:color w:val="0D0D0D" w:themeColor="text1" w:themeTint="F2"/>
        </w:rPr>
      </w:pPr>
    </w:p>
    <w:tbl>
      <w:tblPr>
        <w:tblW w:w="8636" w:type="dxa"/>
        <w:tblInd w:w="30" w:type="dxa"/>
        <w:tblLayout w:type="fixed"/>
        <w:tblCellMar>
          <w:left w:w="30" w:type="dxa"/>
          <w:right w:w="30" w:type="dxa"/>
        </w:tblCellMar>
        <w:tblLook w:val="0000" w:firstRow="0" w:lastRow="0" w:firstColumn="0" w:lastColumn="0" w:noHBand="0" w:noVBand="0"/>
      </w:tblPr>
      <w:tblGrid>
        <w:gridCol w:w="4103"/>
        <w:gridCol w:w="791"/>
        <w:gridCol w:w="1871"/>
        <w:gridCol w:w="1871"/>
      </w:tblGrid>
      <w:tr w:rsidR="006917D4" w:rsidRPr="006917D4" w14:paraId="168946FA" w14:textId="77777777" w:rsidTr="00356402">
        <w:trPr>
          <w:trHeight w:val="195"/>
          <w:tblHeader/>
        </w:trPr>
        <w:tc>
          <w:tcPr>
            <w:tcW w:w="4103" w:type="dxa"/>
            <w:tcBorders>
              <w:top w:val="single" w:sz="4" w:space="0" w:color="auto"/>
              <w:bottom w:val="single" w:sz="4" w:space="0" w:color="auto"/>
            </w:tcBorders>
          </w:tcPr>
          <w:p w14:paraId="22907C29" w14:textId="77777777" w:rsidR="00293CFA" w:rsidRPr="00CC3833" w:rsidRDefault="00293CFA" w:rsidP="007E4AB9">
            <w:pPr>
              <w:ind w:left="507" w:hanging="536"/>
              <w:rPr>
                <w:rFonts w:ascii="Arial Narrow" w:hAnsi="Arial Narrow" w:cs="Arial"/>
                <w:snapToGrid w:val="0"/>
                <w:color w:val="0D0D0D" w:themeColor="text1" w:themeTint="F2"/>
              </w:rPr>
            </w:pPr>
          </w:p>
        </w:tc>
        <w:tc>
          <w:tcPr>
            <w:tcW w:w="791" w:type="dxa"/>
            <w:tcBorders>
              <w:top w:val="single" w:sz="4" w:space="0" w:color="auto"/>
              <w:bottom w:val="single" w:sz="4" w:space="0" w:color="auto"/>
            </w:tcBorders>
            <w:vAlign w:val="bottom"/>
          </w:tcPr>
          <w:p w14:paraId="1BF7FFA6" w14:textId="77777777" w:rsidR="00293CFA" w:rsidRPr="00CC3833" w:rsidRDefault="00293CFA" w:rsidP="007E4AB9">
            <w:pPr>
              <w:ind w:left="-144" w:right="-29" w:firstLine="144"/>
              <w:jc w:val="center"/>
              <w:rPr>
                <w:rFonts w:ascii="Arial Narrow" w:hAnsi="Arial Narrow" w:cs="Arial"/>
                <w:b/>
                <w:snapToGrid w:val="0"/>
                <w:color w:val="0D0D0D" w:themeColor="text1" w:themeTint="F2"/>
              </w:rPr>
            </w:pPr>
            <w:r w:rsidRPr="00CC3833">
              <w:rPr>
                <w:rFonts w:ascii="Arial Narrow" w:hAnsi="Arial Narrow" w:cs="Arial"/>
                <w:b/>
                <w:snapToGrid w:val="0"/>
                <w:color w:val="0D0D0D" w:themeColor="text1" w:themeTint="F2"/>
              </w:rPr>
              <w:t>Note</w:t>
            </w:r>
          </w:p>
        </w:tc>
        <w:tc>
          <w:tcPr>
            <w:tcW w:w="1871" w:type="dxa"/>
            <w:tcBorders>
              <w:top w:val="single" w:sz="4" w:space="0" w:color="auto"/>
              <w:bottom w:val="single" w:sz="4" w:space="0" w:color="auto"/>
            </w:tcBorders>
          </w:tcPr>
          <w:p w14:paraId="1417331D" w14:textId="77777777" w:rsidR="00293CFA" w:rsidRPr="00CC3833" w:rsidRDefault="00293CFA" w:rsidP="007E4AB9">
            <w:pPr>
              <w:ind w:left="-144" w:right="-29" w:firstLine="144"/>
              <w:jc w:val="right"/>
              <w:rPr>
                <w:rFonts w:ascii="Arial Narrow" w:hAnsi="Arial Narrow" w:cs="Arial"/>
                <w:b/>
                <w:snapToGrid w:val="0"/>
                <w:color w:val="0D0D0D" w:themeColor="text1" w:themeTint="F2"/>
              </w:rPr>
            </w:pPr>
            <w:r w:rsidRPr="00CC3833">
              <w:rPr>
                <w:rFonts w:ascii="Arial Narrow" w:hAnsi="Arial Narrow" w:cs="Arial"/>
                <w:b/>
                <w:snapToGrid w:val="0"/>
                <w:color w:val="0D0D0D" w:themeColor="text1" w:themeTint="F2"/>
              </w:rPr>
              <w:t xml:space="preserve">   </w:t>
            </w:r>
          </w:p>
          <w:p w14:paraId="59108EAA" w14:textId="77777777" w:rsidR="00293CFA" w:rsidRPr="00CC3833" w:rsidRDefault="00293CFA" w:rsidP="007E4AB9">
            <w:pPr>
              <w:ind w:left="-144" w:right="-29" w:firstLine="144"/>
              <w:jc w:val="right"/>
              <w:rPr>
                <w:rFonts w:ascii="Arial Narrow" w:hAnsi="Arial Narrow" w:cs="Arial"/>
                <w:b/>
                <w:snapToGrid w:val="0"/>
                <w:color w:val="0D0D0D" w:themeColor="text1" w:themeTint="F2"/>
              </w:rPr>
            </w:pPr>
            <w:r w:rsidRPr="00CC3833">
              <w:rPr>
                <w:rFonts w:ascii="Arial Narrow" w:hAnsi="Arial Narrow" w:cs="Arial"/>
                <w:b/>
                <w:snapToGrid w:val="0"/>
                <w:color w:val="0D0D0D" w:themeColor="text1" w:themeTint="F2"/>
              </w:rPr>
              <w:t>202</w:t>
            </w:r>
            <w:r w:rsidRPr="00CC3833">
              <w:rPr>
                <w:rFonts w:ascii="Arial Narrow" w:hAnsi="Arial Narrow" w:cs="Arial"/>
                <w:b/>
                <w:snapToGrid w:val="0"/>
                <w:color w:val="0D0D0D" w:themeColor="text1" w:themeTint="F2"/>
                <w:lang w:val="id-ID"/>
              </w:rPr>
              <w:t>1</w:t>
            </w:r>
            <w:r w:rsidRPr="00CC3833">
              <w:rPr>
                <w:rFonts w:ascii="Arial Narrow" w:hAnsi="Arial Narrow" w:cs="Arial"/>
                <w:b/>
                <w:snapToGrid w:val="0"/>
                <w:color w:val="0D0D0D" w:themeColor="text1" w:themeTint="F2"/>
              </w:rPr>
              <w:t xml:space="preserve">                </w:t>
            </w:r>
          </w:p>
        </w:tc>
        <w:tc>
          <w:tcPr>
            <w:tcW w:w="1871" w:type="dxa"/>
            <w:tcBorders>
              <w:top w:val="single" w:sz="4" w:space="0" w:color="auto"/>
              <w:bottom w:val="single" w:sz="4" w:space="0" w:color="auto"/>
            </w:tcBorders>
          </w:tcPr>
          <w:p w14:paraId="6B3DF343" w14:textId="77777777" w:rsidR="00293CFA" w:rsidRPr="00CC3833" w:rsidRDefault="00293CFA" w:rsidP="007E4AB9">
            <w:pPr>
              <w:ind w:left="-144" w:right="-29" w:firstLine="144"/>
              <w:jc w:val="right"/>
              <w:rPr>
                <w:rFonts w:ascii="Arial Narrow" w:hAnsi="Arial Narrow" w:cs="Arial"/>
                <w:b/>
                <w:snapToGrid w:val="0"/>
                <w:color w:val="0D0D0D" w:themeColor="text1" w:themeTint="F2"/>
                <w:lang w:val="id-ID"/>
              </w:rPr>
            </w:pPr>
            <w:r w:rsidRPr="00CC3833">
              <w:rPr>
                <w:rFonts w:ascii="Arial Narrow" w:hAnsi="Arial Narrow" w:cs="Arial"/>
                <w:b/>
                <w:snapToGrid w:val="0"/>
                <w:color w:val="0D0D0D" w:themeColor="text1" w:themeTint="F2"/>
              </w:rPr>
              <w:t>20</w:t>
            </w:r>
            <w:r w:rsidRPr="00CC3833">
              <w:rPr>
                <w:rFonts w:ascii="Arial Narrow" w:hAnsi="Arial Narrow" w:cs="Arial"/>
                <w:b/>
                <w:snapToGrid w:val="0"/>
                <w:color w:val="0D0D0D" w:themeColor="text1" w:themeTint="F2"/>
                <w:lang w:val="id-ID"/>
              </w:rPr>
              <w:t>20</w:t>
            </w:r>
          </w:p>
          <w:p w14:paraId="42AA3392" w14:textId="77777777" w:rsidR="00293CFA" w:rsidRPr="00CC3833" w:rsidRDefault="00293CFA" w:rsidP="007E4AB9">
            <w:pPr>
              <w:ind w:left="-144" w:right="-29" w:firstLine="144"/>
              <w:jc w:val="right"/>
              <w:rPr>
                <w:rFonts w:ascii="Arial Narrow" w:hAnsi="Arial Narrow" w:cs="Arial"/>
                <w:b/>
                <w:snapToGrid w:val="0"/>
                <w:color w:val="0D0D0D" w:themeColor="text1" w:themeTint="F2"/>
              </w:rPr>
            </w:pPr>
            <w:r w:rsidRPr="00CC3833">
              <w:rPr>
                <w:rFonts w:ascii="Arial Narrow" w:hAnsi="Arial Narrow" w:cs="Arial"/>
                <w:b/>
                <w:snapToGrid w:val="0"/>
                <w:color w:val="0D0D0D" w:themeColor="text1" w:themeTint="F2"/>
              </w:rPr>
              <w:t>As restated</w:t>
            </w:r>
          </w:p>
        </w:tc>
      </w:tr>
      <w:tr w:rsidR="006917D4" w:rsidRPr="006917D4" w14:paraId="29E6F3F2" w14:textId="77777777" w:rsidTr="00356402">
        <w:trPr>
          <w:cantSplit/>
          <w:trHeight w:val="220"/>
        </w:trPr>
        <w:tc>
          <w:tcPr>
            <w:tcW w:w="4103" w:type="dxa"/>
            <w:tcBorders>
              <w:top w:val="single" w:sz="4" w:space="0" w:color="auto"/>
            </w:tcBorders>
          </w:tcPr>
          <w:p w14:paraId="2B749D9E" w14:textId="12D7B4E4" w:rsidR="007B4D4A" w:rsidRPr="00CC3833" w:rsidRDefault="007B4D4A" w:rsidP="009275AA">
            <w:pPr>
              <w:ind w:left="366" w:hanging="395"/>
              <w:rPr>
                <w:rFonts w:ascii="Arial Narrow" w:hAnsi="Arial Narrow" w:cs="Arial"/>
                <w:color w:val="0D0D0D" w:themeColor="text1" w:themeTint="F2"/>
              </w:rPr>
            </w:pPr>
            <w:r w:rsidRPr="00CC3833">
              <w:rPr>
                <w:rFonts w:ascii="Arial Narrow" w:hAnsi="Arial Narrow" w:cs="Arial"/>
                <w:color w:val="0D0D0D" w:themeColor="text1" w:themeTint="F2"/>
              </w:rPr>
              <w:t>Financial subsidy</w:t>
            </w:r>
          </w:p>
        </w:tc>
        <w:tc>
          <w:tcPr>
            <w:tcW w:w="791" w:type="dxa"/>
            <w:tcBorders>
              <w:top w:val="single" w:sz="4" w:space="0" w:color="auto"/>
            </w:tcBorders>
          </w:tcPr>
          <w:p w14:paraId="33CF841A" w14:textId="784338B6" w:rsidR="007B4D4A" w:rsidRPr="00CC3833" w:rsidRDefault="007B4D4A" w:rsidP="007E4AB9">
            <w:pPr>
              <w:ind w:right="-29"/>
              <w:jc w:val="center"/>
              <w:rPr>
                <w:rFonts w:ascii="Arial Narrow" w:hAnsi="Arial Narrow" w:cs="Arial"/>
                <w:snapToGrid w:val="0"/>
                <w:color w:val="0D0D0D" w:themeColor="text1" w:themeTint="F2"/>
              </w:rPr>
            </w:pPr>
            <w:r w:rsidRPr="00CC3833">
              <w:rPr>
                <w:rFonts w:ascii="Arial Narrow" w:hAnsi="Arial Narrow" w:cs="Arial"/>
                <w:color w:val="0D0D0D" w:themeColor="text1" w:themeTint="F2"/>
              </w:rPr>
              <w:t>18.1</w:t>
            </w:r>
          </w:p>
        </w:tc>
        <w:tc>
          <w:tcPr>
            <w:tcW w:w="1871" w:type="dxa"/>
            <w:tcBorders>
              <w:top w:val="single" w:sz="4" w:space="0" w:color="auto"/>
            </w:tcBorders>
          </w:tcPr>
          <w:p w14:paraId="3B0B9AC9" w14:textId="4ACCCB99" w:rsidR="007B4D4A" w:rsidRPr="00CC3833" w:rsidRDefault="007B4D4A" w:rsidP="007E4AB9">
            <w:pPr>
              <w:jc w:val="right"/>
              <w:rPr>
                <w:rFonts w:ascii="Arial Narrow" w:hAnsi="Arial Narrow" w:cs="Arial"/>
                <w:color w:val="0D0D0D" w:themeColor="text1" w:themeTint="F2"/>
                <w:highlight w:val="yellow"/>
              </w:rPr>
            </w:pPr>
            <w:r w:rsidRPr="00CC3833">
              <w:rPr>
                <w:rFonts w:ascii="Arial Narrow" w:hAnsi="Arial Narrow" w:cs="Arial"/>
                <w:color w:val="0D0D0D" w:themeColor="text1" w:themeTint="F2"/>
              </w:rPr>
              <w:t xml:space="preserve"> 162,826,164 </w:t>
            </w:r>
          </w:p>
        </w:tc>
        <w:tc>
          <w:tcPr>
            <w:tcW w:w="1871" w:type="dxa"/>
            <w:tcBorders>
              <w:top w:val="single" w:sz="4" w:space="0" w:color="auto"/>
            </w:tcBorders>
          </w:tcPr>
          <w:p w14:paraId="473DD37B" w14:textId="3F86D1A3" w:rsidR="007B4D4A" w:rsidRPr="00CC3833" w:rsidRDefault="007B4D4A" w:rsidP="007E4AB9">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106,584,153 </w:t>
            </w:r>
          </w:p>
        </w:tc>
      </w:tr>
      <w:tr w:rsidR="006917D4" w:rsidRPr="006917D4" w14:paraId="42B66769" w14:textId="77777777" w:rsidTr="00356402">
        <w:trPr>
          <w:cantSplit/>
          <w:trHeight w:val="220"/>
        </w:trPr>
        <w:tc>
          <w:tcPr>
            <w:tcW w:w="4103" w:type="dxa"/>
          </w:tcPr>
          <w:p w14:paraId="1C2951B9" w14:textId="3225430A" w:rsidR="007B4D4A" w:rsidRPr="00CC3833" w:rsidRDefault="007B4D4A" w:rsidP="009275AA">
            <w:pPr>
              <w:ind w:left="366" w:hanging="395"/>
              <w:rPr>
                <w:rFonts w:ascii="Arial Narrow" w:hAnsi="Arial Narrow" w:cs="Arial"/>
                <w:color w:val="0D0D0D" w:themeColor="text1" w:themeTint="F2"/>
              </w:rPr>
            </w:pPr>
            <w:r w:rsidRPr="00CC3833">
              <w:rPr>
                <w:rFonts w:ascii="Arial Narrow" w:hAnsi="Arial Narrow" w:cs="Arial"/>
                <w:color w:val="0D0D0D" w:themeColor="text1" w:themeTint="F2"/>
              </w:rPr>
              <w:t>Professional and general services</w:t>
            </w:r>
          </w:p>
        </w:tc>
        <w:tc>
          <w:tcPr>
            <w:tcW w:w="791" w:type="dxa"/>
          </w:tcPr>
          <w:p w14:paraId="7830F2A1" w14:textId="5A89B4E4" w:rsidR="007B4D4A" w:rsidRPr="00CC3833" w:rsidRDefault="007B4D4A" w:rsidP="007E4AB9">
            <w:pPr>
              <w:ind w:right="-29"/>
              <w:jc w:val="center"/>
              <w:rPr>
                <w:rFonts w:ascii="Arial Narrow" w:hAnsi="Arial Narrow" w:cs="Arial"/>
                <w:snapToGrid w:val="0"/>
                <w:color w:val="0D0D0D" w:themeColor="text1" w:themeTint="F2"/>
              </w:rPr>
            </w:pPr>
            <w:r w:rsidRPr="00CC3833">
              <w:rPr>
                <w:rFonts w:ascii="Arial Narrow" w:hAnsi="Arial Narrow" w:cs="Arial"/>
                <w:color w:val="0D0D0D" w:themeColor="text1" w:themeTint="F2"/>
              </w:rPr>
              <w:t>18.2</w:t>
            </w:r>
          </w:p>
        </w:tc>
        <w:tc>
          <w:tcPr>
            <w:tcW w:w="1871" w:type="dxa"/>
          </w:tcPr>
          <w:p w14:paraId="08D9152F" w14:textId="273C9C82" w:rsidR="007B4D4A" w:rsidRPr="00CC3833" w:rsidRDefault="007B4D4A" w:rsidP="007E4AB9">
            <w:pPr>
              <w:jc w:val="right"/>
              <w:rPr>
                <w:rFonts w:ascii="Arial Narrow" w:hAnsi="Arial Narrow" w:cs="Arial"/>
                <w:color w:val="0D0D0D" w:themeColor="text1" w:themeTint="F2"/>
                <w:highlight w:val="yellow"/>
              </w:rPr>
            </w:pPr>
            <w:r w:rsidRPr="00CC3833">
              <w:rPr>
                <w:rFonts w:ascii="Arial Narrow" w:hAnsi="Arial Narrow" w:cs="Arial"/>
                <w:color w:val="0D0D0D" w:themeColor="text1" w:themeTint="F2"/>
              </w:rPr>
              <w:t xml:space="preserve"> 72,572,509 </w:t>
            </w:r>
          </w:p>
        </w:tc>
        <w:tc>
          <w:tcPr>
            <w:tcW w:w="1871" w:type="dxa"/>
          </w:tcPr>
          <w:p w14:paraId="0B0E67F2" w14:textId="014D0AD5" w:rsidR="007B4D4A" w:rsidRPr="00CC3833" w:rsidRDefault="007B4D4A" w:rsidP="007E4AB9">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65,839,616 </w:t>
            </w:r>
          </w:p>
        </w:tc>
      </w:tr>
      <w:tr w:rsidR="006917D4" w:rsidRPr="006917D4" w14:paraId="4731FE50" w14:textId="77777777" w:rsidTr="00356402">
        <w:trPr>
          <w:cantSplit/>
          <w:trHeight w:val="231"/>
        </w:trPr>
        <w:tc>
          <w:tcPr>
            <w:tcW w:w="4103" w:type="dxa"/>
          </w:tcPr>
          <w:p w14:paraId="6AA9FF55" w14:textId="03A53D90" w:rsidR="007B4D4A" w:rsidRPr="00CC3833" w:rsidRDefault="007B4D4A" w:rsidP="009275AA">
            <w:pPr>
              <w:ind w:left="366" w:hanging="395"/>
              <w:rPr>
                <w:rFonts w:ascii="Arial Narrow" w:hAnsi="Arial Narrow" w:cs="Arial"/>
                <w:snapToGrid w:val="0"/>
                <w:color w:val="0D0D0D" w:themeColor="text1" w:themeTint="F2"/>
              </w:rPr>
            </w:pPr>
            <w:r w:rsidRPr="00CC3833">
              <w:rPr>
                <w:rFonts w:ascii="Arial Narrow" w:hAnsi="Arial Narrow" w:cs="Arial"/>
                <w:color w:val="0D0D0D" w:themeColor="text1" w:themeTint="F2"/>
              </w:rPr>
              <w:t>Rent expenses</w:t>
            </w:r>
          </w:p>
        </w:tc>
        <w:tc>
          <w:tcPr>
            <w:tcW w:w="791" w:type="dxa"/>
          </w:tcPr>
          <w:p w14:paraId="16B55811" w14:textId="753768EB" w:rsidR="007B4D4A" w:rsidRPr="00CC3833" w:rsidRDefault="007B4D4A" w:rsidP="007E4AB9">
            <w:pPr>
              <w:ind w:right="-29"/>
              <w:jc w:val="center"/>
              <w:rPr>
                <w:rFonts w:ascii="Arial Narrow" w:hAnsi="Arial Narrow" w:cs="Arial"/>
                <w:color w:val="0D0D0D" w:themeColor="text1" w:themeTint="F2"/>
              </w:rPr>
            </w:pPr>
            <w:r w:rsidRPr="00CC3833">
              <w:rPr>
                <w:rFonts w:ascii="Arial Narrow" w:hAnsi="Arial Narrow" w:cs="Arial"/>
                <w:color w:val="0D0D0D" w:themeColor="text1" w:themeTint="F2"/>
              </w:rPr>
              <w:t>18.3</w:t>
            </w:r>
          </w:p>
        </w:tc>
        <w:tc>
          <w:tcPr>
            <w:tcW w:w="1871" w:type="dxa"/>
          </w:tcPr>
          <w:p w14:paraId="46004523" w14:textId="2F3985C9" w:rsidR="007B4D4A" w:rsidRPr="00CC3833" w:rsidRDefault="007B4D4A" w:rsidP="007E4AB9">
            <w:pPr>
              <w:jc w:val="right"/>
              <w:rPr>
                <w:rFonts w:ascii="Arial Narrow" w:hAnsi="Arial Narrow" w:cs="Arial"/>
                <w:color w:val="0D0D0D" w:themeColor="text1" w:themeTint="F2"/>
                <w:highlight w:val="yellow"/>
              </w:rPr>
            </w:pPr>
            <w:r w:rsidRPr="00CC3833">
              <w:rPr>
                <w:rFonts w:ascii="Arial Narrow" w:hAnsi="Arial Narrow" w:cs="Arial"/>
                <w:color w:val="0D0D0D" w:themeColor="text1" w:themeTint="F2"/>
              </w:rPr>
              <w:t xml:space="preserve"> 22,839,048 </w:t>
            </w:r>
          </w:p>
        </w:tc>
        <w:tc>
          <w:tcPr>
            <w:tcW w:w="1871" w:type="dxa"/>
          </w:tcPr>
          <w:p w14:paraId="13693C10" w14:textId="4CCE3062" w:rsidR="007B4D4A" w:rsidRPr="00CC3833" w:rsidRDefault="007B4D4A" w:rsidP="007E4AB9">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20,523,483 </w:t>
            </w:r>
          </w:p>
        </w:tc>
      </w:tr>
      <w:tr w:rsidR="006917D4" w:rsidRPr="006917D4" w14:paraId="02AC9D16" w14:textId="77777777" w:rsidTr="00356402">
        <w:trPr>
          <w:cantSplit/>
          <w:trHeight w:val="220"/>
        </w:trPr>
        <w:tc>
          <w:tcPr>
            <w:tcW w:w="4103" w:type="dxa"/>
          </w:tcPr>
          <w:p w14:paraId="63F62E5C" w14:textId="1D22FA91" w:rsidR="007B4D4A" w:rsidRPr="00CC3833" w:rsidRDefault="007B4D4A" w:rsidP="009275AA">
            <w:pPr>
              <w:ind w:left="366" w:hanging="395"/>
              <w:rPr>
                <w:rFonts w:ascii="Arial Narrow" w:hAnsi="Arial Narrow" w:cs="Arial"/>
                <w:snapToGrid w:val="0"/>
                <w:color w:val="0D0D0D" w:themeColor="text1" w:themeTint="F2"/>
              </w:rPr>
            </w:pPr>
            <w:r w:rsidRPr="00CC3833">
              <w:rPr>
                <w:rFonts w:ascii="Arial Narrow" w:hAnsi="Arial Narrow" w:cs="Arial"/>
                <w:color w:val="0D0D0D" w:themeColor="text1" w:themeTint="F2"/>
              </w:rPr>
              <w:t xml:space="preserve">Supplies and materials </w:t>
            </w:r>
          </w:p>
        </w:tc>
        <w:tc>
          <w:tcPr>
            <w:tcW w:w="791" w:type="dxa"/>
          </w:tcPr>
          <w:p w14:paraId="765D5D74" w14:textId="61F353C8" w:rsidR="007B4D4A" w:rsidRPr="00CC3833" w:rsidRDefault="007B4D4A" w:rsidP="007E4AB9">
            <w:pPr>
              <w:ind w:right="-29"/>
              <w:jc w:val="center"/>
              <w:rPr>
                <w:rFonts w:ascii="Arial Narrow" w:hAnsi="Arial Narrow" w:cs="Arial"/>
                <w:snapToGrid w:val="0"/>
                <w:color w:val="0D0D0D" w:themeColor="text1" w:themeTint="F2"/>
              </w:rPr>
            </w:pPr>
            <w:r w:rsidRPr="00CC3833">
              <w:rPr>
                <w:rFonts w:ascii="Arial Narrow" w:hAnsi="Arial Narrow" w:cs="Arial"/>
                <w:color w:val="0D0D0D" w:themeColor="text1" w:themeTint="F2"/>
              </w:rPr>
              <w:t>18.4</w:t>
            </w:r>
          </w:p>
        </w:tc>
        <w:tc>
          <w:tcPr>
            <w:tcW w:w="1871" w:type="dxa"/>
          </w:tcPr>
          <w:p w14:paraId="76D729C4" w14:textId="48D57699" w:rsidR="007B4D4A" w:rsidRPr="00CC3833" w:rsidRDefault="007B4D4A" w:rsidP="007E4AB9">
            <w:pPr>
              <w:jc w:val="right"/>
              <w:rPr>
                <w:rFonts w:ascii="Arial Narrow" w:hAnsi="Arial Narrow" w:cs="Arial"/>
                <w:color w:val="0D0D0D" w:themeColor="text1" w:themeTint="F2"/>
                <w:highlight w:val="yellow"/>
              </w:rPr>
            </w:pPr>
            <w:r w:rsidRPr="00CC3833">
              <w:rPr>
                <w:rFonts w:ascii="Arial Narrow" w:hAnsi="Arial Narrow" w:cs="Arial"/>
                <w:color w:val="0D0D0D" w:themeColor="text1" w:themeTint="F2"/>
              </w:rPr>
              <w:t xml:space="preserve"> 9,022,562 </w:t>
            </w:r>
          </w:p>
        </w:tc>
        <w:tc>
          <w:tcPr>
            <w:tcW w:w="1871" w:type="dxa"/>
          </w:tcPr>
          <w:p w14:paraId="376A4382" w14:textId="4033A486" w:rsidR="007B4D4A" w:rsidRPr="00CC3833" w:rsidRDefault="007B4D4A" w:rsidP="007E4AB9">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6,820,323 </w:t>
            </w:r>
          </w:p>
        </w:tc>
      </w:tr>
      <w:tr w:rsidR="006917D4" w:rsidRPr="006917D4" w14:paraId="18B153C3" w14:textId="77777777" w:rsidTr="00356402">
        <w:trPr>
          <w:cantSplit/>
          <w:trHeight w:val="220"/>
        </w:trPr>
        <w:tc>
          <w:tcPr>
            <w:tcW w:w="4103" w:type="dxa"/>
          </w:tcPr>
          <w:p w14:paraId="3312F3B7" w14:textId="183B7376" w:rsidR="007B4D4A" w:rsidRPr="00CC3833" w:rsidRDefault="007B4D4A" w:rsidP="009275AA">
            <w:pPr>
              <w:ind w:left="366" w:hanging="395"/>
              <w:rPr>
                <w:rFonts w:ascii="Arial Narrow" w:hAnsi="Arial Narrow" w:cs="Arial"/>
                <w:color w:val="0D0D0D" w:themeColor="text1" w:themeTint="F2"/>
              </w:rPr>
            </w:pPr>
            <w:r w:rsidRPr="00CC3833">
              <w:rPr>
                <w:rFonts w:ascii="Arial Narrow" w:hAnsi="Arial Narrow" w:cs="Arial"/>
                <w:color w:val="0D0D0D" w:themeColor="text1" w:themeTint="F2"/>
              </w:rPr>
              <w:t>Utility expenses</w:t>
            </w:r>
          </w:p>
        </w:tc>
        <w:tc>
          <w:tcPr>
            <w:tcW w:w="791" w:type="dxa"/>
          </w:tcPr>
          <w:p w14:paraId="791C7917" w14:textId="3BC933FC" w:rsidR="007B4D4A" w:rsidRPr="00CC3833" w:rsidRDefault="007B4D4A" w:rsidP="007E4AB9">
            <w:pPr>
              <w:ind w:right="-29"/>
              <w:jc w:val="center"/>
              <w:rPr>
                <w:rFonts w:ascii="Arial Narrow" w:hAnsi="Arial Narrow" w:cs="Arial"/>
                <w:snapToGrid w:val="0"/>
                <w:color w:val="0D0D0D" w:themeColor="text1" w:themeTint="F2"/>
              </w:rPr>
            </w:pPr>
            <w:r w:rsidRPr="00CC3833">
              <w:rPr>
                <w:rFonts w:ascii="Arial Narrow" w:hAnsi="Arial Narrow" w:cs="Arial"/>
                <w:color w:val="0D0D0D" w:themeColor="text1" w:themeTint="F2"/>
              </w:rPr>
              <w:t>18.5</w:t>
            </w:r>
          </w:p>
        </w:tc>
        <w:tc>
          <w:tcPr>
            <w:tcW w:w="1871" w:type="dxa"/>
          </w:tcPr>
          <w:p w14:paraId="545E4E62" w14:textId="0B7CF831" w:rsidR="007B4D4A" w:rsidRPr="00CC3833" w:rsidRDefault="007B4D4A" w:rsidP="007E4AB9">
            <w:pPr>
              <w:jc w:val="right"/>
              <w:rPr>
                <w:rFonts w:ascii="Arial Narrow" w:hAnsi="Arial Narrow" w:cs="Arial"/>
                <w:color w:val="0D0D0D" w:themeColor="text1" w:themeTint="F2"/>
                <w:highlight w:val="yellow"/>
              </w:rPr>
            </w:pPr>
            <w:r w:rsidRPr="00CC3833">
              <w:rPr>
                <w:rFonts w:ascii="Arial Narrow" w:hAnsi="Arial Narrow" w:cs="Arial"/>
                <w:color w:val="0D0D0D" w:themeColor="text1" w:themeTint="F2"/>
              </w:rPr>
              <w:t xml:space="preserve"> 5,312,701 </w:t>
            </w:r>
          </w:p>
        </w:tc>
        <w:tc>
          <w:tcPr>
            <w:tcW w:w="1871" w:type="dxa"/>
          </w:tcPr>
          <w:p w14:paraId="40F1D626" w14:textId="4D8F7C0F" w:rsidR="007B4D4A" w:rsidRPr="00CC3833" w:rsidRDefault="007B4D4A" w:rsidP="007E4AB9">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5,531,113 </w:t>
            </w:r>
          </w:p>
        </w:tc>
      </w:tr>
      <w:tr w:rsidR="006917D4" w:rsidRPr="006917D4" w14:paraId="0CA87714" w14:textId="77777777" w:rsidTr="00356402">
        <w:trPr>
          <w:cantSplit/>
          <w:trHeight w:val="220"/>
        </w:trPr>
        <w:tc>
          <w:tcPr>
            <w:tcW w:w="4103" w:type="dxa"/>
          </w:tcPr>
          <w:p w14:paraId="65E71F27" w14:textId="14973028" w:rsidR="007B4D4A" w:rsidRPr="00CC3833" w:rsidRDefault="007B4D4A" w:rsidP="009275AA">
            <w:pPr>
              <w:ind w:left="366" w:hanging="395"/>
              <w:rPr>
                <w:rFonts w:ascii="Arial Narrow" w:hAnsi="Arial Narrow" w:cs="Arial"/>
                <w:snapToGrid w:val="0"/>
                <w:color w:val="0D0D0D" w:themeColor="text1" w:themeTint="F2"/>
              </w:rPr>
            </w:pPr>
            <w:r w:rsidRPr="00CC3833">
              <w:rPr>
                <w:rFonts w:ascii="Arial Narrow" w:hAnsi="Arial Narrow" w:cs="Arial"/>
                <w:color w:val="0D0D0D" w:themeColor="text1" w:themeTint="F2"/>
              </w:rPr>
              <w:t xml:space="preserve">Representation expenses             </w:t>
            </w:r>
          </w:p>
        </w:tc>
        <w:tc>
          <w:tcPr>
            <w:tcW w:w="791" w:type="dxa"/>
          </w:tcPr>
          <w:p w14:paraId="6EA307A9" w14:textId="071F26CE" w:rsidR="007B4D4A" w:rsidRPr="00CC3833" w:rsidRDefault="007B4D4A" w:rsidP="007E4AB9">
            <w:pPr>
              <w:ind w:right="-29"/>
              <w:jc w:val="center"/>
              <w:rPr>
                <w:rFonts w:ascii="Arial Narrow" w:hAnsi="Arial Narrow" w:cs="Arial"/>
                <w:snapToGrid w:val="0"/>
                <w:color w:val="0D0D0D" w:themeColor="text1" w:themeTint="F2"/>
              </w:rPr>
            </w:pPr>
            <w:r w:rsidRPr="00CC3833">
              <w:rPr>
                <w:rFonts w:ascii="Arial Narrow" w:hAnsi="Arial Narrow" w:cs="Arial"/>
                <w:color w:val="0D0D0D" w:themeColor="text1" w:themeTint="F2"/>
              </w:rPr>
              <w:t>18.6</w:t>
            </w:r>
          </w:p>
        </w:tc>
        <w:tc>
          <w:tcPr>
            <w:tcW w:w="1871" w:type="dxa"/>
          </w:tcPr>
          <w:p w14:paraId="7F69DF31" w14:textId="0B14A2DF" w:rsidR="007B4D4A" w:rsidRPr="00CC3833" w:rsidRDefault="007B4D4A" w:rsidP="007E4AB9">
            <w:pPr>
              <w:jc w:val="right"/>
              <w:rPr>
                <w:rFonts w:ascii="Arial Narrow" w:hAnsi="Arial Narrow" w:cs="Arial"/>
                <w:color w:val="0D0D0D" w:themeColor="text1" w:themeTint="F2"/>
                <w:highlight w:val="yellow"/>
              </w:rPr>
            </w:pPr>
            <w:r w:rsidRPr="00CC3833">
              <w:rPr>
                <w:rFonts w:ascii="Arial Narrow" w:hAnsi="Arial Narrow" w:cs="Arial"/>
                <w:color w:val="0D0D0D" w:themeColor="text1" w:themeTint="F2"/>
              </w:rPr>
              <w:t xml:space="preserve"> 4,736,556 </w:t>
            </w:r>
          </w:p>
        </w:tc>
        <w:tc>
          <w:tcPr>
            <w:tcW w:w="1871" w:type="dxa"/>
          </w:tcPr>
          <w:p w14:paraId="1BA4644C" w14:textId="41B6640D" w:rsidR="007B4D4A" w:rsidRPr="00CC3833" w:rsidRDefault="007B4D4A" w:rsidP="007E4AB9">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4,855,042 </w:t>
            </w:r>
          </w:p>
        </w:tc>
      </w:tr>
      <w:tr w:rsidR="006917D4" w:rsidRPr="006917D4" w14:paraId="62C91167" w14:textId="77777777" w:rsidTr="00356402">
        <w:trPr>
          <w:cantSplit/>
          <w:trHeight w:val="220"/>
        </w:trPr>
        <w:tc>
          <w:tcPr>
            <w:tcW w:w="4103" w:type="dxa"/>
          </w:tcPr>
          <w:p w14:paraId="35ECE7F9" w14:textId="0D2917F3" w:rsidR="007B4D4A" w:rsidRPr="00CC3833" w:rsidRDefault="007B4D4A" w:rsidP="009275AA">
            <w:pPr>
              <w:ind w:left="366" w:hanging="395"/>
              <w:rPr>
                <w:rFonts w:ascii="Arial Narrow" w:hAnsi="Arial Narrow" w:cs="Arial"/>
                <w:snapToGrid w:val="0"/>
                <w:color w:val="0D0D0D" w:themeColor="text1" w:themeTint="F2"/>
              </w:rPr>
            </w:pPr>
            <w:r w:rsidRPr="00CC3833">
              <w:rPr>
                <w:rFonts w:ascii="Arial Narrow" w:hAnsi="Arial Narrow" w:cs="Arial"/>
                <w:color w:val="0D0D0D" w:themeColor="text1" w:themeTint="F2"/>
              </w:rPr>
              <w:t xml:space="preserve">Traveling expenses                      </w:t>
            </w:r>
          </w:p>
        </w:tc>
        <w:tc>
          <w:tcPr>
            <w:tcW w:w="791" w:type="dxa"/>
          </w:tcPr>
          <w:p w14:paraId="5C8C0DA7" w14:textId="7C8874DA" w:rsidR="007B4D4A" w:rsidRPr="00CC3833" w:rsidRDefault="007B4D4A" w:rsidP="007E4AB9">
            <w:pPr>
              <w:ind w:right="-29"/>
              <w:jc w:val="center"/>
              <w:rPr>
                <w:rFonts w:ascii="Arial Narrow" w:hAnsi="Arial Narrow" w:cs="Arial"/>
                <w:snapToGrid w:val="0"/>
                <w:color w:val="0D0D0D" w:themeColor="text1" w:themeTint="F2"/>
              </w:rPr>
            </w:pPr>
            <w:r w:rsidRPr="00CC3833">
              <w:rPr>
                <w:rFonts w:ascii="Arial Narrow" w:hAnsi="Arial Narrow" w:cs="Arial"/>
                <w:color w:val="0D0D0D" w:themeColor="text1" w:themeTint="F2"/>
              </w:rPr>
              <w:t>18.7</w:t>
            </w:r>
          </w:p>
        </w:tc>
        <w:tc>
          <w:tcPr>
            <w:tcW w:w="1871" w:type="dxa"/>
          </w:tcPr>
          <w:p w14:paraId="03F4A37A" w14:textId="466284F3" w:rsidR="007B4D4A" w:rsidRPr="00CC3833" w:rsidRDefault="007B4D4A" w:rsidP="007E4AB9">
            <w:pPr>
              <w:jc w:val="right"/>
              <w:rPr>
                <w:rFonts w:ascii="Arial Narrow" w:hAnsi="Arial Narrow" w:cs="Arial"/>
                <w:color w:val="0D0D0D" w:themeColor="text1" w:themeTint="F2"/>
                <w:highlight w:val="yellow"/>
              </w:rPr>
            </w:pPr>
            <w:r w:rsidRPr="00CC3833">
              <w:rPr>
                <w:rFonts w:ascii="Arial Narrow" w:hAnsi="Arial Narrow" w:cs="Arial"/>
                <w:color w:val="0D0D0D" w:themeColor="text1" w:themeTint="F2"/>
              </w:rPr>
              <w:t xml:space="preserve"> 4,547,025 </w:t>
            </w:r>
          </w:p>
        </w:tc>
        <w:tc>
          <w:tcPr>
            <w:tcW w:w="1871" w:type="dxa"/>
          </w:tcPr>
          <w:p w14:paraId="5B3030B2" w14:textId="5F1FBC45" w:rsidR="007B4D4A" w:rsidRPr="00CC3833" w:rsidRDefault="007B4D4A" w:rsidP="007E4AB9">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4,351,782 </w:t>
            </w:r>
          </w:p>
        </w:tc>
      </w:tr>
      <w:tr w:rsidR="006917D4" w:rsidRPr="006917D4" w14:paraId="3A84B9D8" w14:textId="77777777" w:rsidTr="00356402">
        <w:trPr>
          <w:cantSplit/>
          <w:trHeight w:val="220"/>
        </w:trPr>
        <w:tc>
          <w:tcPr>
            <w:tcW w:w="4103" w:type="dxa"/>
          </w:tcPr>
          <w:p w14:paraId="56AD761B" w14:textId="5F869EB2" w:rsidR="007B4D4A" w:rsidRPr="00CC3833" w:rsidRDefault="007B4D4A" w:rsidP="009275AA">
            <w:pPr>
              <w:ind w:left="366" w:hanging="395"/>
              <w:rPr>
                <w:rFonts w:ascii="Arial Narrow" w:hAnsi="Arial Narrow" w:cs="Arial"/>
                <w:snapToGrid w:val="0"/>
                <w:color w:val="0D0D0D" w:themeColor="text1" w:themeTint="F2"/>
              </w:rPr>
            </w:pPr>
            <w:r w:rsidRPr="00CC3833">
              <w:rPr>
                <w:rFonts w:ascii="Arial Narrow" w:hAnsi="Arial Narrow" w:cs="Arial"/>
                <w:color w:val="0D0D0D" w:themeColor="text1" w:themeTint="F2"/>
              </w:rPr>
              <w:t>Communication expenses</w:t>
            </w:r>
          </w:p>
        </w:tc>
        <w:tc>
          <w:tcPr>
            <w:tcW w:w="791" w:type="dxa"/>
          </w:tcPr>
          <w:p w14:paraId="5798D3E8" w14:textId="4A8307A0" w:rsidR="007B4D4A" w:rsidRPr="00CC3833" w:rsidRDefault="007B4D4A" w:rsidP="007E4AB9">
            <w:pPr>
              <w:ind w:right="-29"/>
              <w:jc w:val="center"/>
              <w:rPr>
                <w:rFonts w:ascii="Arial Narrow" w:hAnsi="Arial Narrow" w:cs="Arial"/>
                <w:snapToGrid w:val="0"/>
                <w:color w:val="0D0D0D" w:themeColor="text1" w:themeTint="F2"/>
              </w:rPr>
            </w:pPr>
            <w:r w:rsidRPr="00CC3833">
              <w:rPr>
                <w:rFonts w:ascii="Arial Narrow" w:hAnsi="Arial Narrow" w:cs="Arial"/>
                <w:color w:val="0D0D0D" w:themeColor="text1" w:themeTint="F2"/>
              </w:rPr>
              <w:t>18.8</w:t>
            </w:r>
          </w:p>
        </w:tc>
        <w:tc>
          <w:tcPr>
            <w:tcW w:w="1871" w:type="dxa"/>
          </w:tcPr>
          <w:p w14:paraId="1D064CEA" w14:textId="5F88408F" w:rsidR="007B4D4A" w:rsidRPr="00CC3833" w:rsidRDefault="007B4D4A" w:rsidP="007E4AB9">
            <w:pPr>
              <w:jc w:val="right"/>
              <w:rPr>
                <w:rFonts w:ascii="Arial Narrow" w:hAnsi="Arial Narrow" w:cs="Arial"/>
                <w:color w:val="0D0D0D" w:themeColor="text1" w:themeTint="F2"/>
                <w:highlight w:val="yellow"/>
              </w:rPr>
            </w:pPr>
            <w:r w:rsidRPr="00CC3833">
              <w:rPr>
                <w:rFonts w:ascii="Arial Narrow" w:hAnsi="Arial Narrow" w:cs="Arial"/>
                <w:color w:val="0D0D0D" w:themeColor="text1" w:themeTint="F2"/>
              </w:rPr>
              <w:t xml:space="preserve"> 3,071,541 </w:t>
            </w:r>
          </w:p>
        </w:tc>
        <w:tc>
          <w:tcPr>
            <w:tcW w:w="1871" w:type="dxa"/>
          </w:tcPr>
          <w:p w14:paraId="15C17A7D" w14:textId="0D244C5F" w:rsidR="007B4D4A" w:rsidRPr="00CC3833" w:rsidRDefault="007B4D4A" w:rsidP="007E4AB9">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3,141,181 </w:t>
            </w:r>
          </w:p>
        </w:tc>
      </w:tr>
      <w:tr w:rsidR="006917D4" w:rsidRPr="006917D4" w14:paraId="2FA6A9F4" w14:textId="77777777" w:rsidTr="00356402">
        <w:trPr>
          <w:cantSplit/>
          <w:trHeight w:val="220"/>
        </w:trPr>
        <w:tc>
          <w:tcPr>
            <w:tcW w:w="4103" w:type="dxa"/>
          </w:tcPr>
          <w:p w14:paraId="10DA624C" w14:textId="44928BD6" w:rsidR="007B4D4A" w:rsidRPr="00CC3833" w:rsidRDefault="007B4D4A" w:rsidP="009275AA">
            <w:pPr>
              <w:ind w:left="366" w:hanging="395"/>
              <w:rPr>
                <w:rFonts w:ascii="Arial Narrow" w:hAnsi="Arial Narrow" w:cs="Arial"/>
                <w:color w:val="0D0D0D" w:themeColor="text1" w:themeTint="F2"/>
              </w:rPr>
            </w:pPr>
            <w:r w:rsidRPr="00CC3833">
              <w:rPr>
                <w:rFonts w:ascii="Arial Narrow" w:hAnsi="Arial Narrow" w:cs="Arial"/>
                <w:color w:val="0D0D0D" w:themeColor="text1" w:themeTint="F2"/>
              </w:rPr>
              <w:t>Taxes, insurance premiums and other fees</w:t>
            </w:r>
          </w:p>
        </w:tc>
        <w:tc>
          <w:tcPr>
            <w:tcW w:w="791" w:type="dxa"/>
          </w:tcPr>
          <w:p w14:paraId="24F9B462" w14:textId="450B7AD7" w:rsidR="007B4D4A" w:rsidRPr="00CC3833" w:rsidRDefault="007B4D4A" w:rsidP="007E4AB9">
            <w:pPr>
              <w:ind w:right="-29"/>
              <w:jc w:val="center"/>
              <w:rPr>
                <w:rFonts w:ascii="Arial Narrow" w:hAnsi="Arial Narrow" w:cs="Arial"/>
                <w:snapToGrid w:val="0"/>
                <w:color w:val="0D0D0D" w:themeColor="text1" w:themeTint="F2"/>
              </w:rPr>
            </w:pPr>
            <w:r w:rsidRPr="00CC3833">
              <w:rPr>
                <w:rFonts w:ascii="Arial Narrow" w:hAnsi="Arial Narrow" w:cs="Arial"/>
                <w:color w:val="0D0D0D" w:themeColor="text1" w:themeTint="F2"/>
              </w:rPr>
              <w:t>18.9</w:t>
            </w:r>
          </w:p>
        </w:tc>
        <w:tc>
          <w:tcPr>
            <w:tcW w:w="1871" w:type="dxa"/>
          </w:tcPr>
          <w:p w14:paraId="1A89E4FA" w14:textId="64746BBC" w:rsidR="007B4D4A" w:rsidRPr="00CC3833" w:rsidRDefault="007B4D4A" w:rsidP="007E4AB9">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2,720,076 </w:t>
            </w:r>
          </w:p>
        </w:tc>
        <w:tc>
          <w:tcPr>
            <w:tcW w:w="1871" w:type="dxa"/>
          </w:tcPr>
          <w:p w14:paraId="37220856" w14:textId="6155FF22" w:rsidR="007B4D4A" w:rsidRPr="00CC3833" w:rsidRDefault="007B4D4A" w:rsidP="007E4AB9">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2,268,698 </w:t>
            </w:r>
          </w:p>
        </w:tc>
      </w:tr>
      <w:tr w:rsidR="006917D4" w:rsidRPr="006917D4" w14:paraId="471B325D" w14:textId="77777777" w:rsidTr="00356402">
        <w:trPr>
          <w:cantSplit/>
          <w:trHeight w:val="220"/>
        </w:trPr>
        <w:tc>
          <w:tcPr>
            <w:tcW w:w="4103" w:type="dxa"/>
          </w:tcPr>
          <w:p w14:paraId="27D2BFE5" w14:textId="3B29B483" w:rsidR="007B4D4A" w:rsidRPr="00CC3833" w:rsidRDefault="007B4D4A" w:rsidP="009275AA">
            <w:pPr>
              <w:ind w:left="366" w:hanging="395"/>
              <w:rPr>
                <w:rFonts w:ascii="Arial Narrow" w:hAnsi="Arial Narrow" w:cs="Arial"/>
                <w:snapToGrid w:val="0"/>
                <w:color w:val="0D0D0D" w:themeColor="text1" w:themeTint="F2"/>
              </w:rPr>
            </w:pPr>
            <w:r w:rsidRPr="00CC3833">
              <w:rPr>
                <w:rFonts w:ascii="Arial Narrow" w:hAnsi="Arial Narrow" w:cs="Arial"/>
                <w:color w:val="0D0D0D" w:themeColor="text1" w:themeTint="F2"/>
              </w:rPr>
              <w:t>Training and scholarship expenses</w:t>
            </w:r>
          </w:p>
        </w:tc>
        <w:tc>
          <w:tcPr>
            <w:tcW w:w="791" w:type="dxa"/>
          </w:tcPr>
          <w:p w14:paraId="5B188E41" w14:textId="49FED46A" w:rsidR="007B4D4A" w:rsidRPr="00CC3833" w:rsidRDefault="007B4D4A" w:rsidP="007E4AB9">
            <w:pPr>
              <w:ind w:right="-29"/>
              <w:jc w:val="center"/>
              <w:rPr>
                <w:rFonts w:ascii="Arial Narrow" w:hAnsi="Arial Narrow" w:cs="Arial"/>
                <w:snapToGrid w:val="0"/>
                <w:color w:val="0D0D0D" w:themeColor="text1" w:themeTint="F2"/>
              </w:rPr>
            </w:pPr>
            <w:r w:rsidRPr="00CC3833">
              <w:rPr>
                <w:rFonts w:ascii="Arial Narrow" w:hAnsi="Arial Narrow" w:cs="Arial"/>
                <w:color w:val="0D0D0D" w:themeColor="text1" w:themeTint="F2"/>
              </w:rPr>
              <w:t>18.10</w:t>
            </w:r>
          </w:p>
        </w:tc>
        <w:tc>
          <w:tcPr>
            <w:tcW w:w="1871" w:type="dxa"/>
          </w:tcPr>
          <w:p w14:paraId="58163A30" w14:textId="42712A98" w:rsidR="007B4D4A" w:rsidRPr="00CC3833" w:rsidRDefault="007B4D4A" w:rsidP="007E4AB9">
            <w:pPr>
              <w:jc w:val="right"/>
              <w:rPr>
                <w:rFonts w:ascii="Arial Narrow" w:hAnsi="Arial Narrow" w:cs="Arial"/>
                <w:color w:val="0D0D0D" w:themeColor="text1" w:themeTint="F2"/>
                <w:highlight w:val="yellow"/>
              </w:rPr>
            </w:pPr>
            <w:r w:rsidRPr="00CC3833">
              <w:rPr>
                <w:rFonts w:ascii="Arial Narrow" w:hAnsi="Arial Narrow" w:cs="Arial"/>
                <w:color w:val="0D0D0D" w:themeColor="text1" w:themeTint="F2"/>
              </w:rPr>
              <w:t xml:space="preserve"> 2,284,725 </w:t>
            </w:r>
          </w:p>
        </w:tc>
        <w:tc>
          <w:tcPr>
            <w:tcW w:w="1871" w:type="dxa"/>
          </w:tcPr>
          <w:p w14:paraId="67C336D3" w14:textId="05C02454" w:rsidR="007B4D4A" w:rsidRPr="00CC3833" w:rsidRDefault="007B4D4A" w:rsidP="007E4AB9">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1,930,921 </w:t>
            </w:r>
          </w:p>
        </w:tc>
      </w:tr>
      <w:tr w:rsidR="006917D4" w:rsidRPr="006917D4" w14:paraId="0077F2BE" w14:textId="77777777" w:rsidTr="00356402">
        <w:trPr>
          <w:cantSplit/>
          <w:trHeight w:val="220"/>
        </w:trPr>
        <w:tc>
          <w:tcPr>
            <w:tcW w:w="4103" w:type="dxa"/>
          </w:tcPr>
          <w:p w14:paraId="79680155" w14:textId="373E5381" w:rsidR="007B4D4A" w:rsidRPr="00CC3833" w:rsidRDefault="007B4D4A" w:rsidP="009275AA">
            <w:pPr>
              <w:ind w:left="366" w:hanging="395"/>
              <w:rPr>
                <w:rFonts w:ascii="Arial Narrow" w:hAnsi="Arial Narrow" w:cs="Arial"/>
                <w:snapToGrid w:val="0"/>
                <w:color w:val="0D0D0D" w:themeColor="text1" w:themeTint="F2"/>
              </w:rPr>
            </w:pPr>
            <w:r w:rsidRPr="00CC3833">
              <w:rPr>
                <w:rFonts w:ascii="Arial Narrow" w:hAnsi="Arial Narrow" w:cs="Arial"/>
                <w:color w:val="0D0D0D" w:themeColor="text1" w:themeTint="F2"/>
              </w:rPr>
              <w:t>Subscription and membership contribution expenses</w:t>
            </w:r>
          </w:p>
        </w:tc>
        <w:tc>
          <w:tcPr>
            <w:tcW w:w="791" w:type="dxa"/>
          </w:tcPr>
          <w:p w14:paraId="26081B22" w14:textId="6D163D0C" w:rsidR="007B4D4A" w:rsidRPr="00CC3833" w:rsidRDefault="007B4D4A" w:rsidP="007E4AB9">
            <w:pPr>
              <w:ind w:right="-29"/>
              <w:jc w:val="center"/>
              <w:rPr>
                <w:rFonts w:ascii="Arial Narrow" w:hAnsi="Arial Narrow" w:cs="Arial"/>
                <w:snapToGrid w:val="0"/>
                <w:color w:val="0D0D0D" w:themeColor="text1" w:themeTint="F2"/>
              </w:rPr>
            </w:pPr>
            <w:r w:rsidRPr="00CC3833">
              <w:rPr>
                <w:rFonts w:ascii="Arial Narrow" w:hAnsi="Arial Narrow" w:cs="Arial"/>
                <w:color w:val="0D0D0D" w:themeColor="text1" w:themeTint="F2"/>
              </w:rPr>
              <w:t>18.11</w:t>
            </w:r>
          </w:p>
        </w:tc>
        <w:tc>
          <w:tcPr>
            <w:tcW w:w="1871" w:type="dxa"/>
          </w:tcPr>
          <w:p w14:paraId="2005A791" w14:textId="2E31D0A1" w:rsidR="007B4D4A" w:rsidRPr="00CC3833" w:rsidRDefault="007B4D4A" w:rsidP="007E4AB9">
            <w:pPr>
              <w:jc w:val="right"/>
              <w:rPr>
                <w:rFonts w:ascii="Arial Narrow" w:hAnsi="Arial Narrow" w:cs="Arial"/>
                <w:color w:val="0D0D0D" w:themeColor="text1" w:themeTint="F2"/>
                <w:highlight w:val="yellow"/>
              </w:rPr>
            </w:pPr>
            <w:r w:rsidRPr="00CC3833">
              <w:rPr>
                <w:rFonts w:ascii="Arial Narrow" w:hAnsi="Arial Narrow" w:cs="Arial"/>
                <w:color w:val="0D0D0D" w:themeColor="text1" w:themeTint="F2"/>
              </w:rPr>
              <w:t xml:space="preserve"> 1,588,324 </w:t>
            </w:r>
          </w:p>
        </w:tc>
        <w:tc>
          <w:tcPr>
            <w:tcW w:w="1871" w:type="dxa"/>
          </w:tcPr>
          <w:p w14:paraId="13FA32B5" w14:textId="481D8B60" w:rsidR="007B4D4A" w:rsidRPr="00CC3833" w:rsidRDefault="007B4D4A" w:rsidP="007E4AB9">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1,286,343 </w:t>
            </w:r>
          </w:p>
        </w:tc>
      </w:tr>
      <w:tr w:rsidR="006917D4" w:rsidRPr="006917D4" w14:paraId="0ACE9FFB" w14:textId="77777777" w:rsidTr="00356402">
        <w:trPr>
          <w:cantSplit/>
          <w:trHeight w:val="220"/>
        </w:trPr>
        <w:tc>
          <w:tcPr>
            <w:tcW w:w="4103" w:type="dxa"/>
          </w:tcPr>
          <w:p w14:paraId="14A82437" w14:textId="01BF87E4" w:rsidR="007B4D4A" w:rsidRPr="00CC3833" w:rsidRDefault="007B4D4A" w:rsidP="009275AA">
            <w:pPr>
              <w:ind w:left="366" w:hanging="395"/>
              <w:rPr>
                <w:rFonts w:ascii="Arial Narrow" w:hAnsi="Arial Narrow" w:cs="Arial"/>
                <w:snapToGrid w:val="0"/>
                <w:color w:val="0D0D0D" w:themeColor="text1" w:themeTint="F2"/>
              </w:rPr>
            </w:pPr>
            <w:r w:rsidRPr="00CC3833">
              <w:rPr>
                <w:rFonts w:ascii="Arial Narrow" w:hAnsi="Arial Narrow" w:cs="Arial"/>
                <w:color w:val="0D0D0D" w:themeColor="text1" w:themeTint="F2"/>
              </w:rPr>
              <w:t>Repairs and maintenance</w:t>
            </w:r>
            <w:r w:rsidR="009275AA" w:rsidRPr="00CC3833">
              <w:rPr>
                <w:rFonts w:ascii="Arial Narrow" w:hAnsi="Arial Narrow" w:cs="Arial"/>
                <w:color w:val="0D0D0D" w:themeColor="text1" w:themeTint="F2"/>
              </w:rPr>
              <w:t xml:space="preserve"> expenses</w:t>
            </w:r>
          </w:p>
        </w:tc>
        <w:tc>
          <w:tcPr>
            <w:tcW w:w="791" w:type="dxa"/>
          </w:tcPr>
          <w:p w14:paraId="11820682" w14:textId="24ABF74C" w:rsidR="007B4D4A" w:rsidRPr="00CC3833" w:rsidRDefault="007B4D4A" w:rsidP="007E4AB9">
            <w:pPr>
              <w:ind w:right="-29"/>
              <w:jc w:val="center"/>
              <w:rPr>
                <w:rFonts w:ascii="Arial Narrow" w:hAnsi="Arial Narrow" w:cs="Arial"/>
                <w:snapToGrid w:val="0"/>
                <w:color w:val="0D0D0D" w:themeColor="text1" w:themeTint="F2"/>
              </w:rPr>
            </w:pPr>
            <w:r w:rsidRPr="00CC3833">
              <w:rPr>
                <w:rFonts w:ascii="Arial Narrow" w:hAnsi="Arial Narrow" w:cs="Arial"/>
                <w:color w:val="0D0D0D" w:themeColor="text1" w:themeTint="F2"/>
              </w:rPr>
              <w:t>18.12</w:t>
            </w:r>
          </w:p>
        </w:tc>
        <w:tc>
          <w:tcPr>
            <w:tcW w:w="1871" w:type="dxa"/>
          </w:tcPr>
          <w:p w14:paraId="444074DE" w14:textId="092E511D" w:rsidR="007B4D4A" w:rsidRPr="00CC3833" w:rsidRDefault="007B4D4A" w:rsidP="007E4AB9">
            <w:pPr>
              <w:jc w:val="right"/>
              <w:rPr>
                <w:rFonts w:ascii="Arial Narrow" w:hAnsi="Arial Narrow" w:cs="Arial"/>
                <w:color w:val="0D0D0D" w:themeColor="text1" w:themeTint="F2"/>
                <w:highlight w:val="yellow"/>
              </w:rPr>
            </w:pPr>
            <w:r w:rsidRPr="00CC3833">
              <w:rPr>
                <w:rFonts w:ascii="Arial Narrow" w:hAnsi="Arial Narrow" w:cs="Arial"/>
                <w:color w:val="0D0D0D" w:themeColor="text1" w:themeTint="F2"/>
              </w:rPr>
              <w:t xml:space="preserve"> 1,381,419 </w:t>
            </w:r>
          </w:p>
        </w:tc>
        <w:tc>
          <w:tcPr>
            <w:tcW w:w="1871" w:type="dxa"/>
          </w:tcPr>
          <w:p w14:paraId="77D03D5A" w14:textId="50EA84A0" w:rsidR="007B4D4A" w:rsidRPr="00CC3833" w:rsidRDefault="007B4D4A" w:rsidP="007E4AB9">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1,323,796 </w:t>
            </w:r>
          </w:p>
        </w:tc>
      </w:tr>
      <w:tr w:rsidR="006917D4" w:rsidRPr="006917D4" w14:paraId="7145CD53" w14:textId="77777777" w:rsidTr="00356402">
        <w:trPr>
          <w:cantSplit/>
          <w:trHeight w:val="231"/>
        </w:trPr>
        <w:tc>
          <w:tcPr>
            <w:tcW w:w="4103" w:type="dxa"/>
            <w:tcBorders>
              <w:bottom w:val="single" w:sz="4" w:space="0" w:color="auto"/>
            </w:tcBorders>
          </w:tcPr>
          <w:p w14:paraId="33DC2472" w14:textId="4FEEC5B7" w:rsidR="007B4D4A" w:rsidRPr="00CC3833" w:rsidRDefault="007B4D4A" w:rsidP="009275AA">
            <w:pPr>
              <w:ind w:left="366" w:right="-123" w:hanging="395"/>
              <w:rPr>
                <w:rFonts w:ascii="Arial Narrow" w:hAnsi="Arial Narrow" w:cs="Arial"/>
                <w:snapToGrid w:val="0"/>
                <w:color w:val="0D0D0D" w:themeColor="text1" w:themeTint="F2"/>
              </w:rPr>
            </w:pPr>
            <w:r w:rsidRPr="00CC3833">
              <w:rPr>
                <w:rFonts w:ascii="Arial Narrow" w:hAnsi="Arial Narrow" w:cs="Arial"/>
                <w:color w:val="0D0D0D" w:themeColor="text1" w:themeTint="F2"/>
              </w:rPr>
              <w:t>Other maintenance and operating expenses</w:t>
            </w:r>
          </w:p>
        </w:tc>
        <w:tc>
          <w:tcPr>
            <w:tcW w:w="791" w:type="dxa"/>
            <w:tcBorders>
              <w:bottom w:val="single" w:sz="4" w:space="0" w:color="auto"/>
            </w:tcBorders>
          </w:tcPr>
          <w:p w14:paraId="1F6EEF1A" w14:textId="1623E449" w:rsidR="007B4D4A" w:rsidRPr="00CC3833" w:rsidRDefault="007B4D4A" w:rsidP="007E4AB9">
            <w:pPr>
              <w:ind w:right="-29"/>
              <w:jc w:val="center"/>
              <w:rPr>
                <w:rFonts w:ascii="Arial Narrow" w:hAnsi="Arial Narrow" w:cs="Arial"/>
                <w:color w:val="0D0D0D" w:themeColor="text1" w:themeTint="F2"/>
              </w:rPr>
            </w:pPr>
            <w:r w:rsidRPr="00CC3833">
              <w:rPr>
                <w:rFonts w:ascii="Arial Narrow" w:hAnsi="Arial Narrow" w:cs="Arial"/>
                <w:color w:val="0D0D0D" w:themeColor="text1" w:themeTint="F2"/>
              </w:rPr>
              <w:t>18.13</w:t>
            </w:r>
          </w:p>
        </w:tc>
        <w:tc>
          <w:tcPr>
            <w:tcW w:w="1871" w:type="dxa"/>
            <w:tcBorders>
              <w:bottom w:val="single" w:sz="4" w:space="0" w:color="auto"/>
            </w:tcBorders>
          </w:tcPr>
          <w:p w14:paraId="7DD76912" w14:textId="79F98016" w:rsidR="007B4D4A" w:rsidRPr="00CC3833" w:rsidRDefault="007B4D4A" w:rsidP="007E4AB9">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6,286,896 </w:t>
            </w:r>
          </w:p>
        </w:tc>
        <w:tc>
          <w:tcPr>
            <w:tcW w:w="1871" w:type="dxa"/>
            <w:tcBorders>
              <w:bottom w:val="single" w:sz="4" w:space="0" w:color="auto"/>
            </w:tcBorders>
          </w:tcPr>
          <w:p w14:paraId="4BE6D352" w14:textId="73B3B557" w:rsidR="007B4D4A" w:rsidRPr="00CC3833" w:rsidRDefault="007B4D4A" w:rsidP="007E4AB9">
            <w:pPr>
              <w:jc w:val="right"/>
              <w:rPr>
                <w:rFonts w:ascii="Arial Narrow" w:hAnsi="Arial Narrow" w:cs="Arial"/>
                <w:color w:val="0D0D0D" w:themeColor="text1" w:themeTint="F2"/>
              </w:rPr>
            </w:pPr>
            <w:r w:rsidRPr="00CC3833">
              <w:rPr>
                <w:rFonts w:ascii="Arial Narrow" w:hAnsi="Arial Narrow" w:cs="Arial"/>
                <w:color w:val="0D0D0D" w:themeColor="text1" w:themeTint="F2"/>
              </w:rPr>
              <w:t xml:space="preserve"> 26,609,950 </w:t>
            </w:r>
          </w:p>
        </w:tc>
      </w:tr>
      <w:tr w:rsidR="007B4D4A" w:rsidRPr="006917D4" w14:paraId="57AFDA8C" w14:textId="77777777" w:rsidTr="007E4AB9">
        <w:trPr>
          <w:cantSplit/>
          <w:trHeight w:val="148"/>
        </w:trPr>
        <w:tc>
          <w:tcPr>
            <w:tcW w:w="4103" w:type="dxa"/>
            <w:tcBorders>
              <w:top w:val="single" w:sz="4" w:space="0" w:color="auto"/>
              <w:bottom w:val="double" w:sz="4" w:space="0" w:color="auto"/>
            </w:tcBorders>
          </w:tcPr>
          <w:p w14:paraId="10C307FF" w14:textId="6A4EFF76" w:rsidR="007B4D4A" w:rsidRPr="00CC3833" w:rsidRDefault="007B4D4A" w:rsidP="007E4AB9">
            <w:pPr>
              <w:ind w:left="507" w:hanging="536"/>
              <w:rPr>
                <w:rFonts w:ascii="Arial Narrow" w:hAnsi="Arial Narrow" w:cs="Arial"/>
                <w:b/>
                <w:color w:val="0D0D0D" w:themeColor="text1" w:themeTint="F2"/>
              </w:rPr>
            </w:pPr>
          </w:p>
        </w:tc>
        <w:tc>
          <w:tcPr>
            <w:tcW w:w="791" w:type="dxa"/>
            <w:tcBorders>
              <w:top w:val="single" w:sz="4" w:space="0" w:color="auto"/>
              <w:bottom w:val="double" w:sz="4" w:space="0" w:color="auto"/>
            </w:tcBorders>
          </w:tcPr>
          <w:p w14:paraId="25167A0F" w14:textId="3C1AC6F2" w:rsidR="007B4D4A" w:rsidRPr="00CC3833" w:rsidRDefault="007B4D4A" w:rsidP="007E4AB9">
            <w:pPr>
              <w:ind w:right="-29"/>
              <w:jc w:val="center"/>
              <w:rPr>
                <w:rFonts w:ascii="Arial Narrow" w:hAnsi="Arial Narrow" w:cs="Arial"/>
                <w:b/>
                <w:snapToGrid w:val="0"/>
                <w:color w:val="0D0D0D" w:themeColor="text1" w:themeTint="F2"/>
              </w:rPr>
            </w:pPr>
          </w:p>
        </w:tc>
        <w:tc>
          <w:tcPr>
            <w:tcW w:w="1871" w:type="dxa"/>
            <w:tcBorders>
              <w:top w:val="single" w:sz="4" w:space="0" w:color="auto"/>
              <w:bottom w:val="double" w:sz="4" w:space="0" w:color="auto"/>
            </w:tcBorders>
          </w:tcPr>
          <w:p w14:paraId="6A5562AB" w14:textId="4F78FFC5" w:rsidR="007B4D4A" w:rsidRPr="00CC3833" w:rsidRDefault="007B4D4A" w:rsidP="007E4AB9">
            <w:pPr>
              <w:ind w:right="-29"/>
              <w:jc w:val="right"/>
              <w:rPr>
                <w:rFonts w:ascii="Arial Narrow" w:hAnsi="Arial Narrow" w:cs="Arial"/>
                <w:b/>
                <w:color w:val="0D0D0D" w:themeColor="text1" w:themeTint="F2"/>
              </w:rPr>
            </w:pPr>
            <w:r w:rsidRPr="00CC3833">
              <w:rPr>
                <w:rFonts w:ascii="Arial Narrow" w:hAnsi="Arial Narrow" w:cs="Arial"/>
                <w:b/>
                <w:color w:val="0D0D0D" w:themeColor="text1" w:themeTint="F2"/>
              </w:rPr>
              <w:t xml:space="preserve"> 299,189,546 </w:t>
            </w:r>
          </w:p>
        </w:tc>
        <w:tc>
          <w:tcPr>
            <w:tcW w:w="1871" w:type="dxa"/>
            <w:tcBorders>
              <w:top w:val="single" w:sz="4" w:space="0" w:color="auto"/>
              <w:bottom w:val="double" w:sz="4" w:space="0" w:color="auto"/>
            </w:tcBorders>
          </w:tcPr>
          <w:p w14:paraId="68B7366D" w14:textId="0F86A973" w:rsidR="007B4D4A" w:rsidRPr="00CC3833" w:rsidRDefault="007B4D4A" w:rsidP="007E4AB9">
            <w:pPr>
              <w:ind w:right="-29"/>
              <w:jc w:val="right"/>
              <w:rPr>
                <w:rFonts w:ascii="Arial Narrow" w:hAnsi="Arial Narrow" w:cs="Arial"/>
                <w:b/>
                <w:snapToGrid w:val="0"/>
                <w:color w:val="0D0D0D" w:themeColor="text1" w:themeTint="F2"/>
                <w:lang w:val="id-ID"/>
              </w:rPr>
            </w:pPr>
            <w:r w:rsidRPr="00CC3833">
              <w:rPr>
                <w:rFonts w:ascii="Arial Narrow" w:hAnsi="Arial Narrow" w:cs="Arial"/>
                <w:b/>
                <w:color w:val="0D0D0D" w:themeColor="text1" w:themeTint="F2"/>
              </w:rPr>
              <w:t xml:space="preserve"> 251,066,401 </w:t>
            </w:r>
          </w:p>
        </w:tc>
      </w:tr>
    </w:tbl>
    <w:p w14:paraId="46F5A941" w14:textId="505C1D4D" w:rsidR="000049AF" w:rsidRDefault="000049AF" w:rsidP="00293CFA">
      <w:pPr>
        <w:pStyle w:val="ListParagraph"/>
        <w:ind w:left="0"/>
        <w:rPr>
          <w:rFonts w:ascii="Arial" w:hAnsi="Arial" w:cs="Arial"/>
          <w:b/>
          <w:color w:val="0D0D0D" w:themeColor="text1" w:themeTint="F2"/>
          <w:sz w:val="22"/>
          <w:szCs w:val="22"/>
        </w:rPr>
      </w:pPr>
    </w:p>
    <w:p w14:paraId="523AECAD" w14:textId="2C533C2F" w:rsidR="00293CFA" w:rsidRPr="006917D4" w:rsidRDefault="00293CFA" w:rsidP="00293CFA">
      <w:pPr>
        <w:pStyle w:val="ListParagraph"/>
        <w:numPr>
          <w:ilvl w:val="0"/>
          <w:numId w:val="33"/>
        </w:numPr>
        <w:ind w:left="0" w:firstLine="0"/>
        <w:rPr>
          <w:rFonts w:ascii="Arial" w:hAnsi="Arial" w:cs="Arial"/>
          <w:b/>
          <w:color w:val="0D0D0D" w:themeColor="text1" w:themeTint="F2"/>
          <w:sz w:val="22"/>
          <w:szCs w:val="22"/>
        </w:rPr>
      </w:pPr>
      <w:r w:rsidRPr="006917D4">
        <w:rPr>
          <w:rFonts w:ascii="Arial" w:hAnsi="Arial" w:cs="Arial"/>
          <w:b/>
          <w:color w:val="0D0D0D" w:themeColor="text1" w:themeTint="F2"/>
          <w:sz w:val="22"/>
          <w:szCs w:val="22"/>
        </w:rPr>
        <w:t xml:space="preserve">Financial </w:t>
      </w:r>
      <w:r w:rsidR="00356402">
        <w:rPr>
          <w:rFonts w:ascii="Arial" w:hAnsi="Arial" w:cs="Arial"/>
          <w:b/>
          <w:color w:val="0D0D0D" w:themeColor="text1" w:themeTint="F2"/>
          <w:sz w:val="22"/>
          <w:szCs w:val="22"/>
        </w:rPr>
        <w:t>S</w:t>
      </w:r>
      <w:r w:rsidRPr="006917D4">
        <w:rPr>
          <w:rFonts w:ascii="Arial" w:hAnsi="Arial" w:cs="Arial"/>
          <w:b/>
          <w:color w:val="0D0D0D" w:themeColor="text1" w:themeTint="F2"/>
          <w:sz w:val="22"/>
          <w:szCs w:val="22"/>
        </w:rPr>
        <w:t>ubsidy</w:t>
      </w:r>
    </w:p>
    <w:p w14:paraId="39969246" w14:textId="77777777" w:rsidR="00293CFA" w:rsidRPr="006917D4" w:rsidRDefault="00293CFA" w:rsidP="00293CFA">
      <w:pPr>
        <w:pStyle w:val="ListParagraph"/>
        <w:ind w:left="0"/>
        <w:rPr>
          <w:rFonts w:ascii="Arial" w:hAnsi="Arial" w:cs="Arial"/>
          <w:b/>
          <w:color w:val="0D0D0D" w:themeColor="text1" w:themeTint="F2"/>
          <w:sz w:val="22"/>
          <w:szCs w:val="22"/>
        </w:rPr>
      </w:pPr>
    </w:p>
    <w:p w14:paraId="607650B5" w14:textId="2D213BC4" w:rsidR="00293CFA" w:rsidRPr="006917D4" w:rsidRDefault="00293CFA" w:rsidP="00293CFA">
      <w:pPr>
        <w:pStyle w:val="BodyTextIndent3"/>
        <w:tabs>
          <w:tab w:val="left" w:pos="0"/>
          <w:tab w:val="left" w:pos="1260"/>
          <w:tab w:val="left" w:pos="6390"/>
          <w:tab w:val="left" w:pos="6480"/>
          <w:tab w:val="left" w:pos="8550"/>
        </w:tabs>
        <w:ind w:left="0"/>
        <w:contextualSpacing/>
        <w:rPr>
          <w:color w:val="0D0D0D" w:themeColor="text1" w:themeTint="F2"/>
        </w:rPr>
      </w:pPr>
      <w:r w:rsidRPr="006917D4">
        <w:rPr>
          <w:color w:val="0D0D0D" w:themeColor="text1" w:themeTint="F2"/>
        </w:rPr>
        <w:t>This account amounting to P</w:t>
      </w:r>
      <w:r w:rsidRPr="006917D4">
        <w:rPr>
          <w:color w:val="0D0D0D" w:themeColor="text1" w:themeTint="F2"/>
          <w:lang w:val="id-ID"/>
        </w:rPr>
        <w:t xml:space="preserve">162.826 </w:t>
      </w:r>
      <w:r w:rsidRPr="006917D4">
        <w:rPr>
          <w:color w:val="0D0D0D" w:themeColor="text1" w:themeTint="F2"/>
        </w:rPr>
        <w:t>million and P10</w:t>
      </w:r>
      <w:r w:rsidRPr="006917D4">
        <w:rPr>
          <w:color w:val="0D0D0D" w:themeColor="text1" w:themeTint="F2"/>
          <w:lang w:val="id-ID"/>
        </w:rPr>
        <w:t>6</w:t>
      </w:r>
      <w:r w:rsidRPr="006917D4">
        <w:rPr>
          <w:color w:val="0D0D0D" w:themeColor="text1" w:themeTint="F2"/>
        </w:rPr>
        <w:t>.</w:t>
      </w:r>
      <w:r w:rsidRPr="006917D4">
        <w:rPr>
          <w:color w:val="0D0D0D" w:themeColor="text1" w:themeTint="F2"/>
          <w:lang w:val="id-ID"/>
        </w:rPr>
        <w:t>584</w:t>
      </w:r>
      <w:r w:rsidRPr="006917D4">
        <w:rPr>
          <w:color w:val="0D0D0D" w:themeColor="text1" w:themeTint="F2"/>
        </w:rPr>
        <w:t xml:space="preserve"> million for CYs 202</w:t>
      </w:r>
      <w:r w:rsidRPr="006917D4">
        <w:rPr>
          <w:color w:val="0D0D0D" w:themeColor="text1" w:themeTint="F2"/>
          <w:lang w:val="id-ID"/>
        </w:rPr>
        <w:t>1</w:t>
      </w:r>
      <w:r w:rsidRPr="006917D4">
        <w:rPr>
          <w:color w:val="0D0D0D" w:themeColor="text1" w:themeTint="F2"/>
        </w:rPr>
        <w:t xml:space="preserve"> and 20</w:t>
      </w:r>
      <w:r w:rsidRPr="006917D4">
        <w:rPr>
          <w:color w:val="0D0D0D" w:themeColor="text1" w:themeTint="F2"/>
          <w:lang w:val="id-ID"/>
        </w:rPr>
        <w:t>20</w:t>
      </w:r>
      <w:r w:rsidRPr="006917D4">
        <w:rPr>
          <w:color w:val="0D0D0D" w:themeColor="text1" w:themeTint="F2"/>
        </w:rPr>
        <w:t xml:space="preserve">, respectively, represents financial assistance provided to tobacco farmer-beneficiaries </w:t>
      </w:r>
      <w:r w:rsidRPr="006917D4">
        <w:rPr>
          <w:color w:val="0D0D0D" w:themeColor="text1" w:themeTint="F2"/>
        </w:rPr>
        <w:lastRenderedPageBreak/>
        <w:t>through IFOIGAP, CBAP</w:t>
      </w:r>
      <w:r w:rsidRPr="006917D4">
        <w:rPr>
          <w:color w:val="0D0D0D" w:themeColor="text1" w:themeTint="F2"/>
          <w:lang w:val="id-ID"/>
        </w:rPr>
        <w:t xml:space="preserve">, </w:t>
      </w:r>
      <w:r w:rsidR="00D0266B">
        <w:rPr>
          <w:color w:val="0D0D0D" w:themeColor="text1" w:themeTint="F2"/>
          <w:lang w:val="en-PH"/>
        </w:rPr>
        <w:t>Tobacco F</w:t>
      </w:r>
      <w:r w:rsidRPr="006917D4">
        <w:rPr>
          <w:color w:val="0D0D0D" w:themeColor="text1" w:themeTint="F2"/>
          <w:lang w:val="id-ID"/>
        </w:rPr>
        <w:t xml:space="preserve">arm </w:t>
      </w:r>
      <w:r w:rsidR="00D0266B">
        <w:rPr>
          <w:color w:val="0D0D0D" w:themeColor="text1" w:themeTint="F2"/>
          <w:lang w:val="en-PH"/>
        </w:rPr>
        <w:t>M</w:t>
      </w:r>
      <w:r w:rsidRPr="006917D4">
        <w:rPr>
          <w:color w:val="0D0D0D" w:themeColor="text1" w:themeTint="F2"/>
          <w:lang w:val="id-ID"/>
        </w:rPr>
        <w:t xml:space="preserve">echanization </w:t>
      </w:r>
      <w:r w:rsidR="00D0266B">
        <w:rPr>
          <w:color w:val="0D0D0D" w:themeColor="text1" w:themeTint="F2"/>
          <w:lang w:val="en-PH"/>
        </w:rPr>
        <w:t>P</w:t>
      </w:r>
      <w:r w:rsidRPr="006917D4">
        <w:rPr>
          <w:color w:val="0D0D0D" w:themeColor="text1" w:themeTint="F2"/>
          <w:lang w:val="id-ID"/>
        </w:rPr>
        <w:t>rogram</w:t>
      </w:r>
      <w:r w:rsidRPr="006917D4">
        <w:rPr>
          <w:color w:val="0D0D0D" w:themeColor="text1" w:themeTint="F2"/>
        </w:rPr>
        <w:t xml:space="preserve"> and calamity assistance under Disaster Risk Reduction Management Program.</w:t>
      </w:r>
    </w:p>
    <w:p w14:paraId="27F14B7A" w14:textId="77777777" w:rsidR="007E4AB9" w:rsidRDefault="007E4AB9" w:rsidP="00293CFA">
      <w:pPr>
        <w:pStyle w:val="BodyTextIndent3"/>
        <w:tabs>
          <w:tab w:val="left" w:pos="0"/>
          <w:tab w:val="left" w:pos="1260"/>
          <w:tab w:val="left" w:pos="6390"/>
          <w:tab w:val="left" w:pos="6480"/>
          <w:tab w:val="left" w:pos="8550"/>
        </w:tabs>
        <w:ind w:left="0"/>
        <w:contextualSpacing/>
        <w:rPr>
          <w:color w:val="0D0D0D" w:themeColor="text1" w:themeTint="F2"/>
        </w:rPr>
      </w:pPr>
    </w:p>
    <w:p w14:paraId="31487337" w14:textId="61A61DDC" w:rsidR="00293CFA" w:rsidRPr="006917D4" w:rsidRDefault="00293CFA" w:rsidP="00293CFA">
      <w:pPr>
        <w:pStyle w:val="BodyTextIndent3"/>
        <w:tabs>
          <w:tab w:val="left" w:pos="0"/>
          <w:tab w:val="left" w:pos="1260"/>
          <w:tab w:val="left" w:pos="6390"/>
          <w:tab w:val="left" w:pos="6480"/>
          <w:tab w:val="left" w:pos="8550"/>
        </w:tabs>
        <w:ind w:left="0"/>
        <w:contextualSpacing/>
        <w:rPr>
          <w:color w:val="0D0D0D" w:themeColor="text1" w:themeTint="F2"/>
        </w:rPr>
      </w:pPr>
      <w:r w:rsidRPr="006917D4">
        <w:rPr>
          <w:color w:val="0D0D0D" w:themeColor="text1" w:themeTint="F2"/>
        </w:rPr>
        <w:t>In accordance with IPSAS 3</w:t>
      </w:r>
      <w:r w:rsidR="00D0266B">
        <w:rPr>
          <w:color w:val="0D0D0D" w:themeColor="text1" w:themeTint="F2"/>
        </w:rPr>
        <w:t xml:space="preserve"> – </w:t>
      </w:r>
      <w:r w:rsidRPr="00356402">
        <w:rPr>
          <w:i/>
          <w:iCs/>
          <w:color w:val="0D0D0D" w:themeColor="text1" w:themeTint="F2"/>
        </w:rPr>
        <w:t>Accounting Policies, Changes in Accounting Estimates and Errors</w:t>
      </w:r>
      <w:r w:rsidRPr="00D0266B">
        <w:rPr>
          <w:color w:val="0D0D0D" w:themeColor="text1" w:themeTint="F2"/>
        </w:rPr>
        <w:t xml:space="preserve">, the Financial </w:t>
      </w:r>
      <w:r w:rsidR="009275AA">
        <w:rPr>
          <w:color w:val="0D0D0D" w:themeColor="text1" w:themeTint="F2"/>
        </w:rPr>
        <w:t>s</w:t>
      </w:r>
      <w:r w:rsidRPr="00D0266B">
        <w:rPr>
          <w:color w:val="0D0D0D" w:themeColor="text1" w:themeTint="F2"/>
        </w:rPr>
        <w:t xml:space="preserve">ubsidy </w:t>
      </w:r>
      <w:r w:rsidR="00D0266B">
        <w:rPr>
          <w:color w:val="0D0D0D" w:themeColor="text1" w:themeTint="F2"/>
        </w:rPr>
        <w:t xml:space="preserve">account </w:t>
      </w:r>
      <w:r w:rsidRPr="00D0266B">
        <w:rPr>
          <w:color w:val="0D0D0D" w:themeColor="text1" w:themeTint="F2"/>
        </w:rPr>
        <w:t>fo</w:t>
      </w:r>
      <w:r w:rsidRPr="006917D4">
        <w:rPr>
          <w:color w:val="0D0D0D" w:themeColor="text1" w:themeTint="F2"/>
        </w:rPr>
        <w:t>r CY 20</w:t>
      </w:r>
      <w:r w:rsidRPr="006917D4">
        <w:rPr>
          <w:color w:val="0D0D0D" w:themeColor="text1" w:themeTint="F2"/>
          <w:lang w:val="id-ID"/>
        </w:rPr>
        <w:t>20</w:t>
      </w:r>
      <w:r w:rsidRPr="006917D4">
        <w:rPr>
          <w:color w:val="0D0D0D" w:themeColor="text1" w:themeTint="F2"/>
        </w:rPr>
        <w:t xml:space="preserve"> is restated as follows:</w:t>
      </w:r>
    </w:p>
    <w:p w14:paraId="4378CD23" w14:textId="77777777" w:rsidR="00293CFA" w:rsidRPr="006917D4" w:rsidRDefault="00293CFA" w:rsidP="00293CFA">
      <w:pPr>
        <w:pStyle w:val="BodyTextIndent3"/>
        <w:tabs>
          <w:tab w:val="left" w:pos="0"/>
          <w:tab w:val="left" w:pos="1260"/>
          <w:tab w:val="left" w:pos="6390"/>
          <w:tab w:val="left" w:pos="6480"/>
          <w:tab w:val="left" w:pos="8550"/>
        </w:tabs>
        <w:ind w:left="0"/>
        <w:contextualSpacing/>
        <w:rPr>
          <w:rFonts w:cs="Arial"/>
          <w:color w:val="0D0D0D" w:themeColor="text1" w:themeTint="F2"/>
          <w:szCs w:val="22"/>
          <w:highlight w:val="yellow"/>
        </w:rPr>
      </w:pPr>
    </w:p>
    <w:tbl>
      <w:tblPr>
        <w:tblW w:w="8640" w:type="dxa"/>
        <w:tblInd w:w="30" w:type="dxa"/>
        <w:tblLayout w:type="fixed"/>
        <w:tblCellMar>
          <w:left w:w="30" w:type="dxa"/>
          <w:right w:w="30" w:type="dxa"/>
        </w:tblCellMar>
        <w:tblLook w:val="0000" w:firstRow="0" w:lastRow="0" w:firstColumn="0" w:lastColumn="0" w:noHBand="0" w:noVBand="0"/>
      </w:tblPr>
      <w:tblGrid>
        <w:gridCol w:w="7258"/>
        <w:gridCol w:w="1382"/>
      </w:tblGrid>
      <w:tr w:rsidR="006917D4" w:rsidRPr="008933BB" w14:paraId="0A59B5DA" w14:textId="77777777" w:rsidTr="00356402">
        <w:trPr>
          <w:trHeight w:val="20"/>
          <w:tblHeader/>
        </w:trPr>
        <w:tc>
          <w:tcPr>
            <w:tcW w:w="7258" w:type="dxa"/>
            <w:tcBorders>
              <w:top w:val="single" w:sz="4" w:space="0" w:color="auto"/>
              <w:left w:val="nil"/>
              <w:bottom w:val="single" w:sz="4" w:space="0" w:color="auto"/>
              <w:right w:val="nil"/>
            </w:tcBorders>
            <w:shd w:val="solid" w:color="FFFFFF" w:fill="auto"/>
          </w:tcPr>
          <w:p w14:paraId="0C628E7C" w14:textId="405ED2FE" w:rsidR="00293CFA" w:rsidRPr="00356402" w:rsidRDefault="009275AA" w:rsidP="0003030D">
            <w:pPr>
              <w:autoSpaceDE w:val="0"/>
              <w:autoSpaceDN w:val="0"/>
              <w:adjustRightInd w:val="0"/>
              <w:ind w:left="-28"/>
              <w:rPr>
                <w:rFonts w:ascii="Arial Narrow" w:hAnsi="Arial Narrow" w:cs="Arial"/>
                <w:b/>
                <w:color w:val="0D0D0D" w:themeColor="text1" w:themeTint="F2"/>
              </w:rPr>
            </w:pPr>
            <w:r w:rsidRPr="00356402">
              <w:rPr>
                <w:rFonts w:ascii="Arial Narrow" w:hAnsi="Arial Narrow" w:cs="Arial"/>
                <w:b/>
                <w:color w:val="0D0D0D" w:themeColor="text1" w:themeTint="F2"/>
              </w:rPr>
              <w:t>Particulars</w:t>
            </w:r>
          </w:p>
        </w:tc>
        <w:tc>
          <w:tcPr>
            <w:tcW w:w="1382" w:type="dxa"/>
            <w:tcBorders>
              <w:top w:val="single" w:sz="4" w:space="0" w:color="auto"/>
              <w:left w:val="nil"/>
              <w:bottom w:val="single" w:sz="4" w:space="0" w:color="auto"/>
              <w:right w:val="nil"/>
            </w:tcBorders>
            <w:shd w:val="solid" w:color="FFFFFF" w:fill="auto"/>
          </w:tcPr>
          <w:p w14:paraId="3C00EB90" w14:textId="77777777" w:rsidR="00293CFA" w:rsidRPr="00356402" w:rsidRDefault="00293CFA" w:rsidP="00683AF0">
            <w:pPr>
              <w:ind w:right="8"/>
              <w:jc w:val="right"/>
              <w:rPr>
                <w:rFonts w:ascii="Arial Narrow" w:hAnsi="Arial Narrow" w:cs="Arial"/>
                <w:b/>
                <w:bCs/>
                <w:color w:val="0D0D0D" w:themeColor="text1" w:themeTint="F2"/>
              </w:rPr>
            </w:pPr>
            <w:r w:rsidRPr="00356402">
              <w:rPr>
                <w:rFonts w:ascii="Arial Narrow" w:hAnsi="Arial Narrow" w:cs="Arial"/>
                <w:b/>
                <w:bCs/>
                <w:color w:val="0D0D0D" w:themeColor="text1" w:themeTint="F2"/>
              </w:rPr>
              <w:t xml:space="preserve">Amount </w:t>
            </w:r>
          </w:p>
        </w:tc>
      </w:tr>
      <w:tr w:rsidR="006917D4" w:rsidRPr="008933BB" w14:paraId="1BA4464E" w14:textId="77777777" w:rsidTr="00356402">
        <w:trPr>
          <w:trHeight w:val="20"/>
        </w:trPr>
        <w:tc>
          <w:tcPr>
            <w:tcW w:w="7258" w:type="dxa"/>
            <w:tcBorders>
              <w:top w:val="single" w:sz="4" w:space="0" w:color="auto"/>
              <w:left w:val="nil"/>
              <w:right w:val="nil"/>
            </w:tcBorders>
            <w:shd w:val="solid" w:color="FFFFFF" w:fill="auto"/>
          </w:tcPr>
          <w:p w14:paraId="2EA22B10" w14:textId="77777777" w:rsidR="00293CFA" w:rsidRPr="00356402" w:rsidRDefault="00293CFA" w:rsidP="0003030D">
            <w:pPr>
              <w:autoSpaceDE w:val="0"/>
              <w:autoSpaceDN w:val="0"/>
              <w:adjustRightInd w:val="0"/>
              <w:ind w:left="-28"/>
              <w:rPr>
                <w:rFonts w:ascii="Arial Narrow" w:hAnsi="Arial Narrow" w:cs="Arial"/>
                <w:color w:val="0D0D0D" w:themeColor="text1" w:themeTint="F2"/>
                <w:lang w:val="id-ID"/>
              </w:rPr>
            </w:pPr>
            <w:r w:rsidRPr="00356402">
              <w:rPr>
                <w:rFonts w:ascii="Arial Narrow" w:hAnsi="Arial Narrow" w:cs="Arial"/>
                <w:color w:val="0D0D0D" w:themeColor="text1" w:themeTint="F2"/>
              </w:rPr>
              <w:t>Financial subsidy, December 31, 20</w:t>
            </w:r>
            <w:r w:rsidRPr="00356402">
              <w:rPr>
                <w:rFonts w:ascii="Arial Narrow" w:hAnsi="Arial Narrow" w:cs="Arial"/>
                <w:color w:val="0D0D0D" w:themeColor="text1" w:themeTint="F2"/>
                <w:lang w:val="id-ID"/>
              </w:rPr>
              <w:t>20</w:t>
            </w:r>
          </w:p>
        </w:tc>
        <w:tc>
          <w:tcPr>
            <w:tcW w:w="1382" w:type="dxa"/>
            <w:tcBorders>
              <w:top w:val="single" w:sz="4" w:space="0" w:color="auto"/>
              <w:left w:val="nil"/>
              <w:right w:val="nil"/>
            </w:tcBorders>
            <w:shd w:val="solid" w:color="FFFFFF" w:fill="auto"/>
          </w:tcPr>
          <w:p w14:paraId="1E5AC780" w14:textId="77777777" w:rsidR="00293CFA" w:rsidRPr="00356402" w:rsidRDefault="00293CFA" w:rsidP="00683AF0">
            <w:pPr>
              <w:autoSpaceDE w:val="0"/>
              <w:autoSpaceDN w:val="0"/>
              <w:adjustRightInd w:val="0"/>
              <w:jc w:val="right"/>
              <w:rPr>
                <w:rFonts w:ascii="Arial Narrow" w:hAnsi="Arial Narrow" w:cs="Arial"/>
                <w:color w:val="0D0D0D" w:themeColor="text1" w:themeTint="F2"/>
              </w:rPr>
            </w:pPr>
            <w:r w:rsidRPr="00356402">
              <w:rPr>
                <w:rFonts w:ascii="Arial Narrow" w:hAnsi="Arial Narrow" w:cs="Arial"/>
                <w:color w:val="0D0D0D" w:themeColor="text1" w:themeTint="F2"/>
              </w:rPr>
              <w:t>105</w:t>
            </w:r>
            <w:r w:rsidRPr="00356402">
              <w:rPr>
                <w:rFonts w:ascii="Arial Narrow" w:hAnsi="Arial Narrow" w:cs="Arial"/>
                <w:color w:val="0D0D0D" w:themeColor="text1" w:themeTint="F2"/>
                <w:lang w:val="id-ID"/>
              </w:rPr>
              <w:t>,</w:t>
            </w:r>
            <w:r w:rsidRPr="00356402">
              <w:rPr>
                <w:rFonts w:ascii="Arial Narrow" w:hAnsi="Arial Narrow" w:cs="Arial"/>
                <w:color w:val="0D0D0D" w:themeColor="text1" w:themeTint="F2"/>
              </w:rPr>
              <w:t>709</w:t>
            </w:r>
            <w:r w:rsidRPr="00356402">
              <w:rPr>
                <w:rFonts w:ascii="Arial Narrow" w:hAnsi="Arial Narrow" w:cs="Arial"/>
                <w:color w:val="0D0D0D" w:themeColor="text1" w:themeTint="F2"/>
                <w:lang w:val="id-ID"/>
              </w:rPr>
              <w:t>,</w:t>
            </w:r>
            <w:r w:rsidRPr="00356402">
              <w:rPr>
                <w:rFonts w:ascii="Arial Narrow" w:hAnsi="Arial Narrow" w:cs="Arial"/>
                <w:color w:val="0D0D0D" w:themeColor="text1" w:themeTint="F2"/>
              </w:rPr>
              <w:t>203</w:t>
            </w:r>
          </w:p>
        </w:tc>
      </w:tr>
      <w:tr w:rsidR="006917D4" w:rsidRPr="008933BB" w14:paraId="5AAE40DD" w14:textId="77777777" w:rsidTr="00356402">
        <w:trPr>
          <w:trHeight w:val="20"/>
        </w:trPr>
        <w:tc>
          <w:tcPr>
            <w:tcW w:w="7258" w:type="dxa"/>
            <w:tcBorders>
              <w:left w:val="nil"/>
              <w:bottom w:val="single" w:sz="4" w:space="0" w:color="auto"/>
              <w:right w:val="nil"/>
            </w:tcBorders>
            <w:shd w:val="solid" w:color="FFFFFF" w:fill="auto"/>
          </w:tcPr>
          <w:p w14:paraId="0C11F786" w14:textId="7E8CC1E1" w:rsidR="00293CFA" w:rsidRPr="00356402" w:rsidRDefault="00D0266B" w:rsidP="0003030D">
            <w:pPr>
              <w:autoSpaceDE w:val="0"/>
              <w:autoSpaceDN w:val="0"/>
              <w:adjustRightInd w:val="0"/>
              <w:ind w:left="-28"/>
              <w:rPr>
                <w:rFonts w:ascii="Arial Narrow" w:hAnsi="Arial Narrow" w:cs="Arial"/>
                <w:color w:val="0D0D0D" w:themeColor="text1" w:themeTint="F2"/>
                <w:lang w:val="en-PH"/>
              </w:rPr>
            </w:pPr>
            <w:r w:rsidRPr="00356402">
              <w:rPr>
                <w:rFonts w:ascii="Arial Narrow" w:hAnsi="Arial Narrow" w:cs="Arial"/>
                <w:color w:val="0D0D0D" w:themeColor="text1" w:themeTint="F2"/>
              </w:rPr>
              <w:t>Add adjustments</w:t>
            </w:r>
            <w:r w:rsidRPr="00356402">
              <w:rPr>
                <w:rFonts w:ascii="Arial Narrow" w:hAnsi="Arial Narrow" w:cs="Arial"/>
                <w:color w:val="0D0D0D" w:themeColor="text1" w:themeTint="F2"/>
                <w:lang w:val="id-ID"/>
              </w:rPr>
              <w:t xml:space="preserve"> on</w:t>
            </w:r>
            <w:r w:rsidR="00293CFA" w:rsidRPr="00356402">
              <w:rPr>
                <w:rFonts w:ascii="Arial Narrow" w:hAnsi="Arial Narrow" w:cs="Arial"/>
                <w:color w:val="0D0D0D" w:themeColor="text1" w:themeTint="F2"/>
                <w:lang w:val="id-ID"/>
              </w:rPr>
              <w:t xml:space="preserve"> </w:t>
            </w:r>
            <w:r w:rsidRPr="00356402">
              <w:rPr>
                <w:rFonts w:ascii="Arial Narrow" w:hAnsi="Arial Narrow" w:cs="Arial"/>
                <w:color w:val="0D0D0D" w:themeColor="text1" w:themeTint="F2"/>
                <w:lang w:val="en-PH"/>
              </w:rPr>
              <w:t>f</w:t>
            </w:r>
            <w:r w:rsidR="00293CFA" w:rsidRPr="00356402">
              <w:rPr>
                <w:rFonts w:ascii="Arial Narrow" w:hAnsi="Arial Narrow" w:cs="Arial"/>
                <w:color w:val="0D0D0D" w:themeColor="text1" w:themeTint="F2"/>
                <w:lang w:val="id-ID"/>
              </w:rPr>
              <w:t>inancial subsidy</w:t>
            </w:r>
            <w:r w:rsidRPr="00356402">
              <w:rPr>
                <w:rFonts w:ascii="Arial Narrow" w:hAnsi="Arial Narrow" w:cs="Arial"/>
                <w:color w:val="0D0D0D" w:themeColor="text1" w:themeTint="F2"/>
                <w:lang w:val="en-PH"/>
              </w:rPr>
              <w:t xml:space="preserve"> (</w:t>
            </w:r>
            <w:r w:rsidR="00293CFA" w:rsidRPr="00356402">
              <w:rPr>
                <w:rFonts w:ascii="Arial Narrow" w:hAnsi="Arial Narrow" w:cs="Arial"/>
                <w:color w:val="0D0D0D" w:themeColor="text1" w:themeTint="F2"/>
                <w:lang w:val="id-ID"/>
              </w:rPr>
              <w:t>tobacco</w:t>
            </w:r>
            <w:r w:rsidRPr="00356402">
              <w:rPr>
                <w:rFonts w:ascii="Arial Narrow" w:hAnsi="Arial Narrow" w:cs="Arial"/>
                <w:color w:val="0D0D0D" w:themeColor="text1" w:themeTint="F2"/>
                <w:lang w:val="en-PH"/>
              </w:rPr>
              <w:t>)</w:t>
            </w:r>
          </w:p>
        </w:tc>
        <w:tc>
          <w:tcPr>
            <w:tcW w:w="1382" w:type="dxa"/>
            <w:tcBorders>
              <w:left w:val="nil"/>
              <w:bottom w:val="single" w:sz="4" w:space="0" w:color="auto"/>
              <w:right w:val="nil"/>
            </w:tcBorders>
            <w:shd w:val="solid" w:color="FFFFFF" w:fill="auto"/>
          </w:tcPr>
          <w:p w14:paraId="285186D4" w14:textId="77777777" w:rsidR="00293CFA" w:rsidRPr="00356402" w:rsidRDefault="00293CFA" w:rsidP="00683AF0">
            <w:pPr>
              <w:autoSpaceDE w:val="0"/>
              <w:autoSpaceDN w:val="0"/>
              <w:adjustRightInd w:val="0"/>
              <w:jc w:val="right"/>
              <w:rPr>
                <w:rFonts w:ascii="Arial Narrow" w:hAnsi="Arial Narrow" w:cs="Arial"/>
                <w:color w:val="0D0D0D" w:themeColor="text1" w:themeTint="F2"/>
              </w:rPr>
            </w:pPr>
            <w:r w:rsidRPr="00356402">
              <w:rPr>
                <w:rFonts w:ascii="Arial Narrow" w:hAnsi="Arial Narrow" w:cs="Arial"/>
                <w:color w:val="0D0D0D" w:themeColor="text1" w:themeTint="F2"/>
              </w:rPr>
              <w:t>874</w:t>
            </w:r>
            <w:r w:rsidRPr="00356402">
              <w:rPr>
                <w:rFonts w:ascii="Arial Narrow" w:hAnsi="Arial Narrow" w:cs="Arial"/>
                <w:color w:val="0D0D0D" w:themeColor="text1" w:themeTint="F2"/>
                <w:lang w:val="id-ID"/>
              </w:rPr>
              <w:t>,</w:t>
            </w:r>
            <w:r w:rsidRPr="00356402">
              <w:rPr>
                <w:rFonts w:ascii="Arial Narrow" w:hAnsi="Arial Narrow" w:cs="Arial"/>
                <w:color w:val="0D0D0D" w:themeColor="text1" w:themeTint="F2"/>
              </w:rPr>
              <w:t>950</w:t>
            </w:r>
          </w:p>
        </w:tc>
      </w:tr>
      <w:tr w:rsidR="006917D4" w:rsidRPr="008933BB" w14:paraId="546EB36F" w14:textId="77777777" w:rsidTr="00C26CBC">
        <w:trPr>
          <w:trHeight w:val="201"/>
        </w:trPr>
        <w:tc>
          <w:tcPr>
            <w:tcW w:w="7258" w:type="dxa"/>
            <w:tcBorders>
              <w:top w:val="single" w:sz="4" w:space="0" w:color="auto"/>
              <w:left w:val="nil"/>
              <w:bottom w:val="double" w:sz="4" w:space="0" w:color="auto"/>
              <w:right w:val="nil"/>
            </w:tcBorders>
            <w:shd w:val="solid" w:color="FFFFFF" w:fill="auto"/>
          </w:tcPr>
          <w:p w14:paraId="69FB53EC" w14:textId="77777777" w:rsidR="00293CFA" w:rsidRPr="00356402" w:rsidRDefault="00293CFA" w:rsidP="0003030D">
            <w:pPr>
              <w:autoSpaceDE w:val="0"/>
              <w:autoSpaceDN w:val="0"/>
              <w:adjustRightInd w:val="0"/>
              <w:ind w:left="-28"/>
              <w:rPr>
                <w:rFonts w:ascii="Arial Narrow" w:hAnsi="Arial Narrow" w:cs="Arial"/>
                <w:b/>
                <w:color w:val="0D0D0D" w:themeColor="text1" w:themeTint="F2"/>
              </w:rPr>
            </w:pPr>
            <w:r w:rsidRPr="00356402">
              <w:rPr>
                <w:rFonts w:ascii="Arial Narrow" w:hAnsi="Arial Narrow" w:cs="Arial"/>
                <w:b/>
                <w:color w:val="0D0D0D" w:themeColor="text1" w:themeTint="F2"/>
              </w:rPr>
              <w:t>Financial subsidy, December 31, 20</w:t>
            </w:r>
            <w:r w:rsidRPr="00356402">
              <w:rPr>
                <w:rFonts w:ascii="Arial Narrow" w:hAnsi="Arial Narrow" w:cs="Arial"/>
                <w:b/>
                <w:color w:val="0D0D0D" w:themeColor="text1" w:themeTint="F2"/>
                <w:lang w:val="id-ID"/>
              </w:rPr>
              <w:t>20</w:t>
            </w:r>
            <w:r w:rsidRPr="00356402">
              <w:rPr>
                <w:rFonts w:ascii="Arial Narrow" w:hAnsi="Arial Narrow" w:cs="Arial"/>
                <w:b/>
                <w:color w:val="0D0D0D" w:themeColor="text1" w:themeTint="F2"/>
              </w:rPr>
              <w:t xml:space="preserve">, as restated </w:t>
            </w:r>
          </w:p>
        </w:tc>
        <w:tc>
          <w:tcPr>
            <w:tcW w:w="1382" w:type="dxa"/>
            <w:tcBorders>
              <w:top w:val="single" w:sz="4" w:space="0" w:color="auto"/>
              <w:left w:val="nil"/>
              <w:bottom w:val="double" w:sz="4" w:space="0" w:color="auto"/>
              <w:right w:val="nil"/>
            </w:tcBorders>
            <w:shd w:val="solid" w:color="FFFFFF" w:fill="auto"/>
          </w:tcPr>
          <w:p w14:paraId="69CF6551" w14:textId="77777777" w:rsidR="00293CFA" w:rsidRPr="00356402" w:rsidRDefault="00293CFA" w:rsidP="00683AF0">
            <w:pPr>
              <w:autoSpaceDE w:val="0"/>
              <w:autoSpaceDN w:val="0"/>
              <w:adjustRightInd w:val="0"/>
              <w:jc w:val="right"/>
              <w:rPr>
                <w:rFonts w:ascii="Arial Narrow" w:hAnsi="Arial Narrow" w:cs="Arial"/>
                <w:b/>
                <w:bCs/>
                <w:color w:val="0D0D0D" w:themeColor="text1" w:themeTint="F2"/>
              </w:rPr>
            </w:pPr>
            <w:r w:rsidRPr="00356402">
              <w:rPr>
                <w:rFonts w:ascii="Arial Narrow" w:hAnsi="Arial Narrow" w:cs="Arial"/>
                <w:b/>
                <w:color w:val="0D0D0D" w:themeColor="text1" w:themeTint="F2"/>
              </w:rPr>
              <w:t>106</w:t>
            </w:r>
            <w:r w:rsidRPr="00356402">
              <w:rPr>
                <w:rFonts w:ascii="Arial Narrow" w:hAnsi="Arial Narrow" w:cs="Arial"/>
                <w:b/>
                <w:color w:val="0D0D0D" w:themeColor="text1" w:themeTint="F2"/>
                <w:lang w:val="id-ID"/>
              </w:rPr>
              <w:t>,</w:t>
            </w:r>
            <w:r w:rsidRPr="00356402">
              <w:rPr>
                <w:rFonts w:ascii="Arial Narrow" w:hAnsi="Arial Narrow" w:cs="Arial"/>
                <w:b/>
                <w:color w:val="0D0D0D" w:themeColor="text1" w:themeTint="F2"/>
              </w:rPr>
              <w:t>584</w:t>
            </w:r>
            <w:r w:rsidRPr="00356402">
              <w:rPr>
                <w:rFonts w:ascii="Arial Narrow" w:hAnsi="Arial Narrow" w:cs="Arial"/>
                <w:b/>
                <w:color w:val="0D0D0D" w:themeColor="text1" w:themeTint="F2"/>
                <w:lang w:val="id-ID"/>
              </w:rPr>
              <w:t>,</w:t>
            </w:r>
            <w:r w:rsidRPr="00356402">
              <w:rPr>
                <w:rFonts w:ascii="Arial Narrow" w:hAnsi="Arial Narrow" w:cs="Arial"/>
                <w:b/>
                <w:color w:val="0D0D0D" w:themeColor="text1" w:themeTint="F2"/>
              </w:rPr>
              <w:t>153</w:t>
            </w:r>
          </w:p>
        </w:tc>
      </w:tr>
    </w:tbl>
    <w:p w14:paraId="35E68F74" w14:textId="77777777" w:rsidR="00293CFA" w:rsidRPr="006917D4" w:rsidRDefault="00293CFA" w:rsidP="00293CFA">
      <w:pPr>
        <w:pStyle w:val="ListParagraph"/>
        <w:ind w:left="0"/>
        <w:rPr>
          <w:rFonts w:ascii="Arial" w:hAnsi="Arial" w:cs="Arial"/>
          <w:b/>
          <w:color w:val="0D0D0D" w:themeColor="text1" w:themeTint="F2"/>
          <w:sz w:val="22"/>
          <w:szCs w:val="22"/>
        </w:rPr>
      </w:pPr>
    </w:p>
    <w:p w14:paraId="691A1EB8" w14:textId="4434A1EE" w:rsidR="00293CFA" w:rsidRPr="006917D4" w:rsidRDefault="00293CFA" w:rsidP="00356402">
      <w:pPr>
        <w:pStyle w:val="ListParagraph"/>
        <w:numPr>
          <w:ilvl w:val="0"/>
          <w:numId w:val="33"/>
        </w:numPr>
        <w:ind w:left="709" w:hanging="709"/>
        <w:rPr>
          <w:rFonts w:ascii="Arial" w:hAnsi="Arial" w:cs="Arial"/>
          <w:b/>
          <w:color w:val="0D0D0D" w:themeColor="text1" w:themeTint="F2"/>
          <w:sz w:val="22"/>
          <w:szCs w:val="22"/>
        </w:rPr>
      </w:pPr>
      <w:r w:rsidRPr="006917D4">
        <w:rPr>
          <w:rFonts w:ascii="Arial" w:hAnsi="Arial" w:cs="Arial"/>
          <w:b/>
          <w:color w:val="0D0D0D" w:themeColor="text1" w:themeTint="F2"/>
          <w:sz w:val="22"/>
          <w:szCs w:val="22"/>
        </w:rPr>
        <w:t xml:space="preserve">Professional and </w:t>
      </w:r>
      <w:r w:rsidR="00356402">
        <w:rPr>
          <w:rFonts w:ascii="Arial" w:hAnsi="Arial" w:cs="Arial"/>
          <w:b/>
          <w:color w:val="0D0D0D" w:themeColor="text1" w:themeTint="F2"/>
          <w:sz w:val="22"/>
          <w:szCs w:val="22"/>
        </w:rPr>
        <w:t>G</w:t>
      </w:r>
      <w:r w:rsidRPr="006917D4">
        <w:rPr>
          <w:rFonts w:ascii="Arial" w:hAnsi="Arial" w:cs="Arial"/>
          <w:b/>
          <w:color w:val="0D0D0D" w:themeColor="text1" w:themeTint="F2"/>
          <w:sz w:val="22"/>
          <w:szCs w:val="22"/>
        </w:rPr>
        <w:t xml:space="preserve">eneral </w:t>
      </w:r>
      <w:r w:rsidR="00AD330C">
        <w:rPr>
          <w:rFonts w:ascii="Arial" w:hAnsi="Arial" w:cs="Arial"/>
          <w:b/>
          <w:color w:val="0D0D0D" w:themeColor="text1" w:themeTint="F2"/>
          <w:sz w:val="22"/>
          <w:szCs w:val="22"/>
        </w:rPr>
        <w:t>S</w:t>
      </w:r>
      <w:r w:rsidRPr="006917D4">
        <w:rPr>
          <w:rFonts w:ascii="Arial" w:hAnsi="Arial" w:cs="Arial"/>
          <w:b/>
          <w:color w:val="0D0D0D" w:themeColor="text1" w:themeTint="F2"/>
          <w:sz w:val="22"/>
          <w:szCs w:val="22"/>
        </w:rPr>
        <w:t>ervices</w:t>
      </w:r>
    </w:p>
    <w:p w14:paraId="2A1960EC" w14:textId="77777777" w:rsidR="00293CFA" w:rsidRPr="006917D4" w:rsidRDefault="00293CFA" w:rsidP="00293CFA">
      <w:pPr>
        <w:pStyle w:val="ListParagraph"/>
        <w:ind w:left="0"/>
        <w:rPr>
          <w:rFonts w:ascii="Arial" w:hAnsi="Arial" w:cs="Arial"/>
          <w:b/>
          <w:color w:val="0D0D0D" w:themeColor="text1" w:themeTint="F2"/>
          <w:sz w:val="22"/>
          <w:szCs w:val="22"/>
        </w:rPr>
      </w:pPr>
    </w:p>
    <w:tbl>
      <w:tblPr>
        <w:tblW w:w="8640" w:type="dxa"/>
        <w:tblInd w:w="30" w:type="dxa"/>
        <w:tblLayout w:type="fixed"/>
        <w:tblCellMar>
          <w:left w:w="30" w:type="dxa"/>
          <w:right w:w="30" w:type="dxa"/>
        </w:tblCellMar>
        <w:tblLook w:val="0000" w:firstRow="0" w:lastRow="0" w:firstColumn="0" w:lastColumn="0" w:noHBand="0" w:noVBand="0"/>
      </w:tblPr>
      <w:tblGrid>
        <w:gridCol w:w="4104"/>
        <w:gridCol w:w="792"/>
        <w:gridCol w:w="1872"/>
        <w:gridCol w:w="1872"/>
      </w:tblGrid>
      <w:tr w:rsidR="006917D4" w:rsidRPr="008933BB" w14:paraId="1DCBE8AF" w14:textId="77777777" w:rsidTr="00356402">
        <w:trPr>
          <w:cantSplit/>
          <w:trHeight w:val="154"/>
          <w:tblHeader/>
        </w:trPr>
        <w:tc>
          <w:tcPr>
            <w:tcW w:w="4104" w:type="dxa"/>
            <w:tcBorders>
              <w:top w:val="single" w:sz="4" w:space="0" w:color="auto"/>
              <w:bottom w:val="single" w:sz="4" w:space="0" w:color="auto"/>
            </w:tcBorders>
          </w:tcPr>
          <w:p w14:paraId="2AA7FCAD" w14:textId="77777777" w:rsidR="00293CFA" w:rsidRPr="00356402" w:rsidRDefault="00293CFA" w:rsidP="00683AF0">
            <w:pPr>
              <w:spacing w:line="264" w:lineRule="auto"/>
              <w:ind w:left="-29"/>
              <w:jc w:val="both"/>
              <w:rPr>
                <w:rFonts w:ascii="Arial Narrow" w:hAnsi="Arial Narrow" w:cs="Arial"/>
                <w:b/>
                <w:snapToGrid w:val="0"/>
                <w:color w:val="0D0D0D" w:themeColor="text1" w:themeTint="F2"/>
                <w:sz w:val="19"/>
                <w:szCs w:val="19"/>
              </w:rPr>
            </w:pPr>
          </w:p>
        </w:tc>
        <w:tc>
          <w:tcPr>
            <w:tcW w:w="792" w:type="dxa"/>
            <w:tcBorders>
              <w:top w:val="single" w:sz="4" w:space="0" w:color="auto"/>
              <w:bottom w:val="single" w:sz="4" w:space="0" w:color="auto"/>
            </w:tcBorders>
          </w:tcPr>
          <w:p w14:paraId="09954281" w14:textId="77777777" w:rsidR="00293CFA" w:rsidRPr="00356402" w:rsidRDefault="00293CFA" w:rsidP="00683AF0">
            <w:pPr>
              <w:spacing w:line="264" w:lineRule="auto"/>
              <w:ind w:left="-144" w:right="-29" w:firstLine="144"/>
              <w:jc w:val="right"/>
              <w:rPr>
                <w:rFonts w:ascii="Arial Narrow" w:hAnsi="Arial Narrow" w:cs="Arial"/>
                <w:b/>
                <w:snapToGrid w:val="0"/>
                <w:color w:val="0D0D0D" w:themeColor="text1" w:themeTint="F2"/>
                <w:sz w:val="19"/>
                <w:szCs w:val="19"/>
              </w:rPr>
            </w:pPr>
          </w:p>
        </w:tc>
        <w:tc>
          <w:tcPr>
            <w:tcW w:w="1872" w:type="dxa"/>
            <w:tcBorders>
              <w:top w:val="single" w:sz="4" w:space="0" w:color="auto"/>
              <w:bottom w:val="single" w:sz="4" w:space="0" w:color="auto"/>
            </w:tcBorders>
            <w:vAlign w:val="bottom"/>
          </w:tcPr>
          <w:p w14:paraId="3E25178B" w14:textId="77777777" w:rsidR="00293CFA" w:rsidRPr="00356402" w:rsidRDefault="00293CFA" w:rsidP="00683AF0">
            <w:pPr>
              <w:spacing w:line="264" w:lineRule="auto"/>
              <w:ind w:left="-144" w:right="-29" w:firstLine="144"/>
              <w:jc w:val="right"/>
              <w:rPr>
                <w:rFonts w:ascii="Arial Narrow" w:hAnsi="Arial Narrow" w:cs="Arial"/>
                <w:b/>
                <w:snapToGrid w:val="0"/>
                <w:color w:val="0D0D0D" w:themeColor="text1" w:themeTint="F2"/>
                <w:sz w:val="19"/>
                <w:szCs w:val="19"/>
              </w:rPr>
            </w:pPr>
            <w:r w:rsidRPr="00356402">
              <w:rPr>
                <w:rFonts w:ascii="Arial Narrow" w:hAnsi="Arial Narrow" w:cs="Arial"/>
                <w:b/>
                <w:snapToGrid w:val="0"/>
                <w:color w:val="0D0D0D" w:themeColor="text1" w:themeTint="F2"/>
                <w:sz w:val="19"/>
                <w:szCs w:val="19"/>
              </w:rPr>
              <w:t>202</w:t>
            </w:r>
            <w:r w:rsidRPr="00356402">
              <w:rPr>
                <w:rFonts w:ascii="Arial Narrow" w:hAnsi="Arial Narrow" w:cs="Arial"/>
                <w:b/>
                <w:snapToGrid w:val="0"/>
                <w:color w:val="0D0D0D" w:themeColor="text1" w:themeTint="F2"/>
                <w:sz w:val="19"/>
                <w:szCs w:val="19"/>
                <w:lang w:val="id-ID"/>
              </w:rPr>
              <w:t>1</w:t>
            </w:r>
            <w:r w:rsidRPr="00356402">
              <w:rPr>
                <w:rFonts w:ascii="Arial Narrow" w:hAnsi="Arial Narrow" w:cs="Arial"/>
                <w:b/>
                <w:snapToGrid w:val="0"/>
                <w:color w:val="0D0D0D" w:themeColor="text1" w:themeTint="F2"/>
                <w:sz w:val="19"/>
                <w:szCs w:val="19"/>
              </w:rPr>
              <w:t xml:space="preserve">                </w:t>
            </w:r>
          </w:p>
        </w:tc>
        <w:tc>
          <w:tcPr>
            <w:tcW w:w="1872" w:type="dxa"/>
            <w:tcBorders>
              <w:top w:val="single" w:sz="4" w:space="0" w:color="auto"/>
              <w:bottom w:val="single" w:sz="4" w:space="0" w:color="auto"/>
            </w:tcBorders>
            <w:vAlign w:val="bottom"/>
          </w:tcPr>
          <w:p w14:paraId="300510AE" w14:textId="77777777" w:rsidR="00293CFA" w:rsidRPr="00356402" w:rsidRDefault="00293CFA" w:rsidP="00683AF0">
            <w:pPr>
              <w:spacing w:line="264" w:lineRule="auto"/>
              <w:ind w:left="-144" w:right="-29" w:firstLine="144"/>
              <w:jc w:val="right"/>
              <w:rPr>
                <w:rFonts w:ascii="Arial Narrow" w:hAnsi="Arial Narrow" w:cs="Arial"/>
                <w:b/>
                <w:snapToGrid w:val="0"/>
                <w:color w:val="0D0D0D" w:themeColor="text1" w:themeTint="F2"/>
                <w:sz w:val="19"/>
                <w:szCs w:val="19"/>
                <w:lang w:val="id-ID"/>
              </w:rPr>
            </w:pPr>
            <w:r w:rsidRPr="00356402">
              <w:rPr>
                <w:rFonts w:ascii="Arial Narrow" w:hAnsi="Arial Narrow" w:cs="Arial"/>
                <w:b/>
                <w:snapToGrid w:val="0"/>
                <w:color w:val="0D0D0D" w:themeColor="text1" w:themeTint="F2"/>
                <w:sz w:val="19"/>
                <w:szCs w:val="19"/>
              </w:rPr>
              <w:t>20</w:t>
            </w:r>
            <w:r w:rsidRPr="00356402">
              <w:rPr>
                <w:rFonts w:ascii="Arial Narrow" w:hAnsi="Arial Narrow" w:cs="Arial"/>
                <w:b/>
                <w:snapToGrid w:val="0"/>
                <w:color w:val="0D0D0D" w:themeColor="text1" w:themeTint="F2"/>
                <w:sz w:val="19"/>
                <w:szCs w:val="19"/>
                <w:lang w:val="id-ID"/>
              </w:rPr>
              <w:t>20</w:t>
            </w:r>
          </w:p>
          <w:p w14:paraId="4D5DAD3D" w14:textId="77777777" w:rsidR="00293CFA" w:rsidRPr="00356402" w:rsidRDefault="00293CFA" w:rsidP="00683AF0">
            <w:pPr>
              <w:spacing w:line="264" w:lineRule="auto"/>
              <w:ind w:left="-144" w:right="-29" w:firstLine="144"/>
              <w:jc w:val="right"/>
              <w:rPr>
                <w:rFonts w:ascii="Arial Narrow" w:hAnsi="Arial Narrow" w:cs="Arial"/>
                <w:b/>
                <w:snapToGrid w:val="0"/>
                <w:color w:val="0D0D0D" w:themeColor="text1" w:themeTint="F2"/>
                <w:sz w:val="19"/>
                <w:szCs w:val="19"/>
              </w:rPr>
            </w:pPr>
            <w:r w:rsidRPr="00356402">
              <w:rPr>
                <w:rFonts w:ascii="Arial Narrow" w:hAnsi="Arial Narrow" w:cs="Arial"/>
                <w:b/>
                <w:snapToGrid w:val="0"/>
                <w:color w:val="0D0D0D" w:themeColor="text1" w:themeTint="F2"/>
                <w:sz w:val="19"/>
                <w:szCs w:val="19"/>
              </w:rPr>
              <w:t>As restated</w:t>
            </w:r>
          </w:p>
        </w:tc>
      </w:tr>
      <w:tr w:rsidR="006917D4" w:rsidRPr="008933BB" w14:paraId="053BADEE" w14:textId="77777777" w:rsidTr="00356402">
        <w:trPr>
          <w:cantSplit/>
          <w:trHeight w:val="72"/>
        </w:trPr>
        <w:tc>
          <w:tcPr>
            <w:tcW w:w="4104" w:type="dxa"/>
            <w:tcBorders>
              <w:top w:val="single" w:sz="4" w:space="0" w:color="auto"/>
            </w:tcBorders>
          </w:tcPr>
          <w:p w14:paraId="32AA4E27" w14:textId="7EA0D928" w:rsidR="00F64D3A" w:rsidRPr="00356402" w:rsidRDefault="00F64D3A" w:rsidP="00F64D3A">
            <w:pPr>
              <w:spacing w:line="264" w:lineRule="auto"/>
              <w:ind w:left="-29"/>
              <w:jc w:val="both"/>
              <w:rPr>
                <w:rFonts w:ascii="Arial Narrow" w:hAnsi="Arial Narrow" w:cs="Arial"/>
                <w:color w:val="0D0D0D" w:themeColor="text1" w:themeTint="F2"/>
                <w:sz w:val="19"/>
                <w:szCs w:val="19"/>
              </w:rPr>
            </w:pPr>
            <w:r w:rsidRPr="00356402">
              <w:rPr>
                <w:rFonts w:ascii="Arial Narrow" w:hAnsi="Arial Narrow" w:cs="Arial"/>
                <w:color w:val="0D0D0D" w:themeColor="text1" w:themeTint="F2"/>
                <w:sz w:val="19"/>
                <w:szCs w:val="19"/>
              </w:rPr>
              <w:t>Security services</w:t>
            </w:r>
          </w:p>
        </w:tc>
        <w:tc>
          <w:tcPr>
            <w:tcW w:w="792" w:type="dxa"/>
            <w:tcBorders>
              <w:top w:val="single" w:sz="4" w:space="0" w:color="auto"/>
            </w:tcBorders>
          </w:tcPr>
          <w:p w14:paraId="4A84FA12" w14:textId="77777777" w:rsidR="00F64D3A" w:rsidRPr="00356402" w:rsidRDefault="00F64D3A" w:rsidP="00F64D3A">
            <w:pPr>
              <w:spacing w:line="264" w:lineRule="auto"/>
              <w:ind w:right="-29"/>
              <w:jc w:val="right"/>
              <w:rPr>
                <w:rFonts w:ascii="Arial Narrow" w:hAnsi="Arial Narrow" w:cs="Arial"/>
                <w:color w:val="0D0D0D" w:themeColor="text1" w:themeTint="F2"/>
                <w:sz w:val="19"/>
                <w:szCs w:val="19"/>
              </w:rPr>
            </w:pPr>
          </w:p>
        </w:tc>
        <w:tc>
          <w:tcPr>
            <w:tcW w:w="1872" w:type="dxa"/>
            <w:tcBorders>
              <w:top w:val="single" w:sz="4" w:space="0" w:color="auto"/>
            </w:tcBorders>
          </w:tcPr>
          <w:p w14:paraId="6A7A5E73" w14:textId="74A84BB6" w:rsidR="00F64D3A" w:rsidRPr="00356402" w:rsidRDefault="00F64D3A" w:rsidP="00F64D3A">
            <w:pPr>
              <w:jc w:val="right"/>
              <w:rPr>
                <w:rFonts w:ascii="Arial Narrow" w:hAnsi="Arial Narrow" w:cs="Arial"/>
                <w:color w:val="0D0D0D" w:themeColor="text1" w:themeTint="F2"/>
                <w:sz w:val="19"/>
                <w:szCs w:val="19"/>
                <w:highlight w:val="yellow"/>
              </w:rPr>
            </w:pPr>
            <w:r w:rsidRPr="00356402">
              <w:rPr>
                <w:rFonts w:ascii="Arial Narrow" w:hAnsi="Arial Narrow" w:cs="Arial"/>
                <w:color w:val="0D0D0D" w:themeColor="text1" w:themeTint="F2"/>
                <w:sz w:val="19"/>
                <w:szCs w:val="19"/>
              </w:rPr>
              <w:t xml:space="preserve"> 14,143,497 </w:t>
            </w:r>
          </w:p>
        </w:tc>
        <w:tc>
          <w:tcPr>
            <w:tcW w:w="1872" w:type="dxa"/>
            <w:tcBorders>
              <w:top w:val="single" w:sz="4" w:space="0" w:color="auto"/>
            </w:tcBorders>
          </w:tcPr>
          <w:p w14:paraId="738660C7" w14:textId="766EB9EB" w:rsidR="00F64D3A" w:rsidRPr="00356402" w:rsidRDefault="00F64D3A" w:rsidP="00F64D3A">
            <w:pPr>
              <w:jc w:val="right"/>
              <w:rPr>
                <w:rFonts w:ascii="Arial Narrow" w:hAnsi="Arial Narrow" w:cs="Arial"/>
                <w:color w:val="0D0D0D" w:themeColor="text1" w:themeTint="F2"/>
                <w:sz w:val="19"/>
                <w:szCs w:val="19"/>
              </w:rPr>
            </w:pPr>
            <w:r w:rsidRPr="00356402">
              <w:rPr>
                <w:rFonts w:ascii="Arial Narrow" w:hAnsi="Arial Narrow" w:cs="Arial"/>
                <w:color w:val="0D0D0D" w:themeColor="text1" w:themeTint="F2"/>
                <w:sz w:val="19"/>
                <w:szCs w:val="19"/>
              </w:rPr>
              <w:t xml:space="preserve"> 13,463,855 </w:t>
            </w:r>
          </w:p>
        </w:tc>
      </w:tr>
      <w:tr w:rsidR="006917D4" w:rsidRPr="008933BB" w14:paraId="6AEB3606" w14:textId="77777777" w:rsidTr="00356402">
        <w:trPr>
          <w:cantSplit/>
          <w:trHeight w:val="72"/>
        </w:trPr>
        <w:tc>
          <w:tcPr>
            <w:tcW w:w="4104" w:type="dxa"/>
          </w:tcPr>
          <w:p w14:paraId="5D8C2BD9" w14:textId="10DF5C78" w:rsidR="00F64D3A" w:rsidRPr="00356402" w:rsidRDefault="00F64D3A" w:rsidP="00F64D3A">
            <w:pPr>
              <w:spacing w:line="264" w:lineRule="auto"/>
              <w:ind w:left="-29"/>
              <w:jc w:val="both"/>
              <w:rPr>
                <w:rFonts w:ascii="Arial Narrow" w:hAnsi="Arial Narrow" w:cs="Arial"/>
                <w:snapToGrid w:val="0"/>
                <w:color w:val="0D0D0D" w:themeColor="text1" w:themeTint="F2"/>
                <w:sz w:val="19"/>
                <w:szCs w:val="19"/>
              </w:rPr>
            </w:pPr>
            <w:r w:rsidRPr="00356402">
              <w:rPr>
                <w:rFonts w:ascii="Arial Narrow" w:hAnsi="Arial Narrow" w:cs="Arial"/>
                <w:color w:val="0D0D0D" w:themeColor="text1" w:themeTint="F2"/>
                <w:sz w:val="19"/>
                <w:szCs w:val="19"/>
              </w:rPr>
              <w:t>Auditing services</w:t>
            </w:r>
          </w:p>
        </w:tc>
        <w:tc>
          <w:tcPr>
            <w:tcW w:w="792" w:type="dxa"/>
          </w:tcPr>
          <w:p w14:paraId="657AF9FF" w14:textId="77777777" w:rsidR="00F64D3A" w:rsidRPr="00356402" w:rsidRDefault="00F64D3A" w:rsidP="00F64D3A">
            <w:pPr>
              <w:spacing w:line="264" w:lineRule="auto"/>
              <w:ind w:right="-29"/>
              <w:jc w:val="right"/>
              <w:rPr>
                <w:rFonts w:ascii="Arial Narrow" w:hAnsi="Arial Narrow" w:cs="Arial"/>
                <w:color w:val="0D0D0D" w:themeColor="text1" w:themeTint="F2"/>
                <w:sz w:val="19"/>
                <w:szCs w:val="19"/>
              </w:rPr>
            </w:pPr>
          </w:p>
        </w:tc>
        <w:tc>
          <w:tcPr>
            <w:tcW w:w="1872" w:type="dxa"/>
          </w:tcPr>
          <w:p w14:paraId="39D5A77E" w14:textId="60F73C35" w:rsidR="00F64D3A" w:rsidRPr="00356402" w:rsidRDefault="00F64D3A" w:rsidP="00F64D3A">
            <w:pPr>
              <w:jc w:val="right"/>
              <w:rPr>
                <w:rFonts w:ascii="Arial Narrow" w:hAnsi="Arial Narrow" w:cs="Arial"/>
                <w:color w:val="0D0D0D" w:themeColor="text1" w:themeTint="F2"/>
                <w:sz w:val="19"/>
                <w:szCs w:val="19"/>
                <w:highlight w:val="yellow"/>
              </w:rPr>
            </w:pPr>
            <w:r w:rsidRPr="00356402">
              <w:rPr>
                <w:rFonts w:ascii="Arial Narrow" w:hAnsi="Arial Narrow" w:cs="Arial"/>
                <w:color w:val="0D0D0D" w:themeColor="text1" w:themeTint="F2"/>
                <w:sz w:val="19"/>
                <w:szCs w:val="19"/>
              </w:rPr>
              <w:t xml:space="preserve"> 12,553,028 </w:t>
            </w:r>
          </w:p>
        </w:tc>
        <w:tc>
          <w:tcPr>
            <w:tcW w:w="1872" w:type="dxa"/>
          </w:tcPr>
          <w:p w14:paraId="54877047" w14:textId="07CDB166" w:rsidR="00F64D3A" w:rsidRPr="00356402" w:rsidRDefault="00F64D3A" w:rsidP="00F64D3A">
            <w:pPr>
              <w:jc w:val="right"/>
              <w:rPr>
                <w:rFonts w:ascii="Arial Narrow" w:hAnsi="Arial Narrow" w:cs="Arial"/>
                <w:color w:val="0D0D0D" w:themeColor="text1" w:themeTint="F2"/>
                <w:sz w:val="19"/>
                <w:szCs w:val="19"/>
              </w:rPr>
            </w:pPr>
            <w:r w:rsidRPr="00356402">
              <w:rPr>
                <w:rFonts w:ascii="Arial Narrow" w:hAnsi="Arial Narrow" w:cs="Arial"/>
                <w:color w:val="0D0D0D" w:themeColor="text1" w:themeTint="F2"/>
                <w:sz w:val="19"/>
                <w:szCs w:val="19"/>
              </w:rPr>
              <w:t xml:space="preserve"> 12,886,528 </w:t>
            </w:r>
          </w:p>
        </w:tc>
      </w:tr>
      <w:tr w:rsidR="006917D4" w:rsidRPr="008933BB" w14:paraId="680A11E8" w14:textId="77777777" w:rsidTr="00356402">
        <w:trPr>
          <w:cantSplit/>
          <w:trHeight w:val="72"/>
        </w:trPr>
        <w:tc>
          <w:tcPr>
            <w:tcW w:w="4104" w:type="dxa"/>
          </w:tcPr>
          <w:p w14:paraId="5C84630A" w14:textId="791B37FE" w:rsidR="00F64D3A" w:rsidRPr="00356402" w:rsidRDefault="00F64D3A" w:rsidP="00F64D3A">
            <w:pPr>
              <w:spacing w:line="264" w:lineRule="auto"/>
              <w:ind w:left="-29"/>
              <w:jc w:val="both"/>
              <w:rPr>
                <w:rFonts w:ascii="Arial Narrow" w:hAnsi="Arial Narrow" w:cs="Arial"/>
                <w:color w:val="0D0D0D" w:themeColor="text1" w:themeTint="F2"/>
                <w:sz w:val="19"/>
                <w:szCs w:val="19"/>
              </w:rPr>
            </w:pPr>
            <w:r w:rsidRPr="00356402">
              <w:rPr>
                <w:rFonts w:ascii="Arial Narrow" w:hAnsi="Arial Narrow" w:cs="Arial"/>
                <w:color w:val="0D0D0D" w:themeColor="text1" w:themeTint="F2"/>
                <w:sz w:val="19"/>
                <w:szCs w:val="19"/>
              </w:rPr>
              <w:t>Janitorial services</w:t>
            </w:r>
          </w:p>
        </w:tc>
        <w:tc>
          <w:tcPr>
            <w:tcW w:w="792" w:type="dxa"/>
          </w:tcPr>
          <w:p w14:paraId="5DD84EF9" w14:textId="77777777" w:rsidR="00F64D3A" w:rsidRPr="00356402" w:rsidRDefault="00F64D3A" w:rsidP="00F64D3A">
            <w:pPr>
              <w:spacing w:line="264" w:lineRule="auto"/>
              <w:ind w:right="-29"/>
              <w:jc w:val="right"/>
              <w:rPr>
                <w:rFonts w:ascii="Arial Narrow" w:hAnsi="Arial Narrow" w:cs="Arial"/>
                <w:color w:val="0D0D0D" w:themeColor="text1" w:themeTint="F2"/>
                <w:sz w:val="19"/>
                <w:szCs w:val="19"/>
              </w:rPr>
            </w:pPr>
          </w:p>
        </w:tc>
        <w:tc>
          <w:tcPr>
            <w:tcW w:w="1872" w:type="dxa"/>
          </w:tcPr>
          <w:p w14:paraId="4E5A8637" w14:textId="5A95BFE1" w:rsidR="00F64D3A" w:rsidRPr="00356402" w:rsidRDefault="00F64D3A" w:rsidP="00F64D3A">
            <w:pPr>
              <w:jc w:val="right"/>
              <w:rPr>
                <w:rFonts w:ascii="Arial Narrow" w:hAnsi="Arial Narrow" w:cs="Arial"/>
                <w:color w:val="0D0D0D" w:themeColor="text1" w:themeTint="F2"/>
                <w:sz w:val="19"/>
                <w:szCs w:val="19"/>
                <w:highlight w:val="yellow"/>
              </w:rPr>
            </w:pPr>
            <w:r w:rsidRPr="00356402">
              <w:rPr>
                <w:rFonts w:ascii="Arial Narrow" w:hAnsi="Arial Narrow" w:cs="Arial"/>
                <w:color w:val="0D0D0D" w:themeColor="text1" w:themeTint="F2"/>
                <w:sz w:val="19"/>
                <w:szCs w:val="19"/>
              </w:rPr>
              <w:t xml:space="preserve"> 4,389,086 </w:t>
            </w:r>
          </w:p>
        </w:tc>
        <w:tc>
          <w:tcPr>
            <w:tcW w:w="1872" w:type="dxa"/>
          </w:tcPr>
          <w:p w14:paraId="01DBCB12" w14:textId="3DEEF241" w:rsidR="00F64D3A" w:rsidRPr="00356402" w:rsidRDefault="00F64D3A" w:rsidP="00F64D3A">
            <w:pPr>
              <w:jc w:val="right"/>
              <w:rPr>
                <w:rFonts w:ascii="Arial Narrow" w:hAnsi="Arial Narrow" w:cs="Arial"/>
                <w:color w:val="0D0D0D" w:themeColor="text1" w:themeTint="F2"/>
                <w:sz w:val="19"/>
                <w:szCs w:val="19"/>
              </w:rPr>
            </w:pPr>
            <w:r w:rsidRPr="00356402">
              <w:rPr>
                <w:rFonts w:ascii="Arial Narrow" w:hAnsi="Arial Narrow" w:cs="Arial"/>
                <w:color w:val="0D0D0D" w:themeColor="text1" w:themeTint="F2"/>
                <w:sz w:val="19"/>
                <w:szCs w:val="19"/>
              </w:rPr>
              <w:t xml:space="preserve"> 2,904,281 </w:t>
            </w:r>
          </w:p>
        </w:tc>
      </w:tr>
      <w:tr w:rsidR="006917D4" w:rsidRPr="008933BB" w14:paraId="254EB2D1" w14:textId="77777777" w:rsidTr="00356402">
        <w:trPr>
          <w:cantSplit/>
          <w:trHeight w:val="80"/>
        </w:trPr>
        <w:tc>
          <w:tcPr>
            <w:tcW w:w="4104" w:type="dxa"/>
          </w:tcPr>
          <w:p w14:paraId="655DDD1A" w14:textId="12D08773" w:rsidR="00F64D3A" w:rsidRPr="00356402" w:rsidRDefault="00F64D3A" w:rsidP="00F64D3A">
            <w:pPr>
              <w:spacing w:line="264" w:lineRule="auto"/>
              <w:ind w:left="-29"/>
              <w:jc w:val="both"/>
              <w:rPr>
                <w:rFonts w:ascii="Arial Narrow" w:hAnsi="Arial Narrow" w:cs="Arial"/>
                <w:color w:val="0D0D0D" w:themeColor="text1" w:themeTint="F2"/>
                <w:sz w:val="19"/>
                <w:szCs w:val="19"/>
              </w:rPr>
            </w:pPr>
            <w:r w:rsidRPr="00356402">
              <w:rPr>
                <w:rFonts w:ascii="Arial Narrow" w:hAnsi="Arial Narrow" w:cs="Arial"/>
                <w:color w:val="0D0D0D" w:themeColor="text1" w:themeTint="F2"/>
                <w:sz w:val="19"/>
                <w:szCs w:val="19"/>
              </w:rPr>
              <w:t>Consultancy services</w:t>
            </w:r>
          </w:p>
        </w:tc>
        <w:tc>
          <w:tcPr>
            <w:tcW w:w="792" w:type="dxa"/>
          </w:tcPr>
          <w:p w14:paraId="5CF82DE6" w14:textId="77777777" w:rsidR="00F64D3A" w:rsidRPr="00356402" w:rsidRDefault="00F64D3A" w:rsidP="00F64D3A">
            <w:pPr>
              <w:spacing w:line="264" w:lineRule="auto"/>
              <w:ind w:right="-29"/>
              <w:jc w:val="right"/>
              <w:rPr>
                <w:rFonts w:ascii="Arial Narrow" w:hAnsi="Arial Narrow" w:cs="Arial"/>
                <w:color w:val="0D0D0D" w:themeColor="text1" w:themeTint="F2"/>
                <w:sz w:val="19"/>
                <w:szCs w:val="19"/>
              </w:rPr>
            </w:pPr>
          </w:p>
        </w:tc>
        <w:tc>
          <w:tcPr>
            <w:tcW w:w="1872" w:type="dxa"/>
          </w:tcPr>
          <w:p w14:paraId="3805A945" w14:textId="43D77316" w:rsidR="00F64D3A" w:rsidRPr="00356402" w:rsidRDefault="00F64D3A" w:rsidP="00F64D3A">
            <w:pPr>
              <w:jc w:val="right"/>
              <w:rPr>
                <w:rFonts w:ascii="Arial Narrow" w:hAnsi="Arial Narrow" w:cs="Arial"/>
                <w:color w:val="0D0D0D" w:themeColor="text1" w:themeTint="F2"/>
                <w:sz w:val="19"/>
                <w:szCs w:val="19"/>
                <w:highlight w:val="yellow"/>
              </w:rPr>
            </w:pPr>
            <w:r w:rsidRPr="00356402">
              <w:rPr>
                <w:rFonts w:ascii="Arial Narrow" w:hAnsi="Arial Narrow" w:cs="Arial"/>
                <w:color w:val="0D0D0D" w:themeColor="text1" w:themeTint="F2"/>
                <w:sz w:val="19"/>
                <w:szCs w:val="19"/>
              </w:rPr>
              <w:t xml:space="preserve"> 882,000 </w:t>
            </w:r>
          </w:p>
        </w:tc>
        <w:tc>
          <w:tcPr>
            <w:tcW w:w="1872" w:type="dxa"/>
          </w:tcPr>
          <w:p w14:paraId="4C3B984D" w14:textId="3B66F7EC" w:rsidR="00F64D3A" w:rsidRPr="00356402" w:rsidRDefault="00F64D3A" w:rsidP="00F64D3A">
            <w:pPr>
              <w:jc w:val="right"/>
              <w:rPr>
                <w:rFonts w:ascii="Arial Narrow" w:hAnsi="Arial Narrow" w:cs="Arial"/>
                <w:color w:val="0D0D0D" w:themeColor="text1" w:themeTint="F2"/>
                <w:sz w:val="19"/>
                <w:szCs w:val="19"/>
              </w:rPr>
            </w:pPr>
            <w:r w:rsidRPr="00356402">
              <w:rPr>
                <w:rFonts w:ascii="Arial Narrow" w:hAnsi="Arial Narrow" w:cs="Arial"/>
                <w:color w:val="0D0D0D" w:themeColor="text1" w:themeTint="F2"/>
                <w:sz w:val="19"/>
                <w:szCs w:val="19"/>
              </w:rPr>
              <w:t xml:space="preserve"> 785,000 </w:t>
            </w:r>
          </w:p>
        </w:tc>
      </w:tr>
      <w:tr w:rsidR="006917D4" w:rsidRPr="008933BB" w14:paraId="2B9130D9" w14:textId="77777777" w:rsidTr="00356402">
        <w:trPr>
          <w:cantSplit/>
          <w:trHeight w:val="80"/>
        </w:trPr>
        <w:tc>
          <w:tcPr>
            <w:tcW w:w="4104" w:type="dxa"/>
          </w:tcPr>
          <w:p w14:paraId="572EC488" w14:textId="7841E5E8" w:rsidR="00F64D3A" w:rsidRPr="00356402" w:rsidRDefault="00F64D3A" w:rsidP="00F64D3A">
            <w:pPr>
              <w:spacing w:line="264" w:lineRule="auto"/>
              <w:ind w:left="-29"/>
              <w:jc w:val="both"/>
              <w:rPr>
                <w:rFonts w:ascii="Arial Narrow" w:hAnsi="Arial Narrow" w:cs="Arial"/>
                <w:color w:val="0D0D0D" w:themeColor="text1" w:themeTint="F2"/>
                <w:sz w:val="19"/>
                <w:szCs w:val="19"/>
              </w:rPr>
            </w:pPr>
            <w:r w:rsidRPr="00356402">
              <w:rPr>
                <w:rFonts w:ascii="Arial Narrow" w:hAnsi="Arial Narrow" w:cs="Arial"/>
                <w:color w:val="0D0D0D" w:themeColor="text1" w:themeTint="F2"/>
                <w:sz w:val="19"/>
                <w:szCs w:val="19"/>
              </w:rPr>
              <w:t>Legal services</w:t>
            </w:r>
          </w:p>
        </w:tc>
        <w:tc>
          <w:tcPr>
            <w:tcW w:w="792" w:type="dxa"/>
          </w:tcPr>
          <w:p w14:paraId="38366F9F" w14:textId="77777777" w:rsidR="00F64D3A" w:rsidRPr="00356402" w:rsidRDefault="00F64D3A" w:rsidP="00F64D3A">
            <w:pPr>
              <w:spacing w:line="264" w:lineRule="auto"/>
              <w:ind w:right="-29"/>
              <w:jc w:val="right"/>
              <w:rPr>
                <w:rFonts w:ascii="Arial Narrow" w:hAnsi="Arial Narrow" w:cs="Arial"/>
                <w:color w:val="0D0D0D" w:themeColor="text1" w:themeTint="F2"/>
                <w:sz w:val="19"/>
                <w:szCs w:val="19"/>
              </w:rPr>
            </w:pPr>
          </w:p>
        </w:tc>
        <w:tc>
          <w:tcPr>
            <w:tcW w:w="1872" w:type="dxa"/>
          </w:tcPr>
          <w:p w14:paraId="1B64F4EA" w14:textId="5AC4BE13" w:rsidR="00F64D3A" w:rsidRPr="00356402" w:rsidRDefault="00F64D3A" w:rsidP="00F64D3A">
            <w:pPr>
              <w:jc w:val="right"/>
              <w:rPr>
                <w:rFonts w:ascii="Arial Narrow" w:hAnsi="Arial Narrow" w:cs="Arial"/>
                <w:color w:val="0D0D0D" w:themeColor="text1" w:themeTint="F2"/>
                <w:sz w:val="19"/>
                <w:szCs w:val="19"/>
                <w:highlight w:val="yellow"/>
              </w:rPr>
            </w:pPr>
            <w:r w:rsidRPr="00356402">
              <w:rPr>
                <w:rFonts w:ascii="Arial Narrow" w:hAnsi="Arial Narrow" w:cs="Arial"/>
                <w:color w:val="0D0D0D" w:themeColor="text1" w:themeTint="F2"/>
                <w:sz w:val="19"/>
                <w:szCs w:val="19"/>
              </w:rPr>
              <w:t xml:space="preserve"> 152,394 </w:t>
            </w:r>
          </w:p>
        </w:tc>
        <w:tc>
          <w:tcPr>
            <w:tcW w:w="1872" w:type="dxa"/>
          </w:tcPr>
          <w:p w14:paraId="0B1479CC" w14:textId="48BCBA3D" w:rsidR="00F64D3A" w:rsidRPr="00356402" w:rsidRDefault="00F64D3A" w:rsidP="00F64D3A">
            <w:pPr>
              <w:jc w:val="right"/>
              <w:rPr>
                <w:rFonts w:ascii="Arial Narrow" w:hAnsi="Arial Narrow" w:cs="Arial"/>
                <w:color w:val="0D0D0D" w:themeColor="text1" w:themeTint="F2"/>
                <w:sz w:val="19"/>
                <w:szCs w:val="19"/>
              </w:rPr>
            </w:pPr>
            <w:r w:rsidRPr="00356402">
              <w:rPr>
                <w:rFonts w:ascii="Arial Narrow" w:hAnsi="Arial Narrow" w:cs="Arial"/>
                <w:color w:val="0D0D0D" w:themeColor="text1" w:themeTint="F2"/>
                <w:sz w:val="19"/>
                <w:szCs w:val="19"/>
              </w:rPr>
              <w:t xml:space="preserve"> 205,389 </w:t>
            </w:r>
          </w:p>
        </w:tc>
      </w:tr>
      <w:tr w:rsidR="006917D4" w:rsidRPr="008933BB" w14:paraId="6C21C9EC" w14:textId="77777777" w:rsidTr="00356402">
        <w:trPr>
          <w:cantSplit/>
          <w:trHeight w:val="80"/>
        </w:trPr>
        <w:tc>
          <w:tcPr>
            <w:tcW w:w="4104" w:type="dxa"/>
            <w:shd w:val="clear" w:color="auto" w:fill="auto"/>
          </w:tcPr>
          <w:p w14:paraId="7C0BAEF9" w14:textId="0B41A01D" w:rsidR="00F64D3A" w:rsidRPr="00356402" w:rsidRDefault="00F64D3A" w:rsidP="00F64D3A">
            <w:pPr>
              <w:spacing w:line="264" w:lineRule="auto"/>
              <w:ind w:left="-29"/>
              <w:jc w:val="both"/>
              <w:rPr>
                <w:rFonts w:ascii="Arial Narrow" w:hAnsi="Arial Narrow" w:cs="Arial"/>
                <w:snapToGrid w:val="0"/>
                <w:color w:val="0D0D0D" w:themeColor="text1" w:themeTint="F2"/>
                <w:sz w:val="19"/>
                <w:szCs w:val="19"/>
              </w:rPr>
            </w:pPr>
            <w:r w:rsidRPr="00356402">
              <w:rPr>
                <w:rFonts w:ascii="Arial Narrow" w:hAnsi="Arial Narrow" w:cs="Arial"/>
                <w:color w:val="0D0D0D" w:themeColor="text1" w:themeTint="F2"/>
                <w:sz w:val="19"/>
                <w:szCs w:val="19"/>
              </w:rPr>
              <w:t>Other general services</w:t>
            </w:r>
          </w:p>
        </w:tc>
        <w:tc>
          <w:tcPr>
            <w:tcW w:w="792" w:type="dxa"/>
          </w:tcPr>
          <w:p w14:paraId="674484DC" w14:textId="77777777" w:rsidR="00F64D3A" w:rsidRPr="00356402" w:rsidRDefault="00F64D3A" w:rsidP="00F64D3A">
            <w:pPr>
              <w:spacing w:line="264" w:lineRule="auto"/>
              <w:ind w:right="-29"/>
              <w:jc w:val="right"/>
              <w:rPr>
                <w:rFonts w:ascii="Arial Narrow" w:hAnsi="Arial Narrow" w:cs="Arial"/>
                <w:color w:val="0D0D0D" w:themeColor="text1" w:themeTint="F2"/>
                <w:sz w:val="19"/>
                <w:szCs w:val="19"/>
              </w:rPr>
            </w:pPr>
          </w:p>
        </w:tc>
        <w:tc>
          <w:tcPr>
            <w:tcW w:w="1872" w:type="dxa"/>
            <w:shd w:val="clear" w:color="auto" w:fill="auto"/>
          </w:tcPr>
          <w:p w14:paraId="4AA9D63F" w14:textId="3C0C6732" w:rsidR="00F64D3A" w:rsidRPr="00356402" w:rsidRDefault="00F64D3A" w:rsidP="00F64D3A">
            <w:pPr>
              <w:jc w:val="right"/>
              <w:rPr>
                <w:rFonts w:ascii="Arial Narrow" w:hAnsi="Arial Narrow" w:cs="Arial"/>
                <w:color w:val="0D0D0D" w:themeColor="text1" w:themeTint="F2"/>
                <w:sz w:val="19"/>
                <w:szCs w:val="19"/>
                <w:highlight w:val="yellow"/>
              </w:rPr>
            </w:pPr>
            <w:r w:rsidRPr="00356402">
              <w:rPr>
                <w:rFonts w:ascii="Arial Narrow" w:hAnsi="Arial Narrow" w:cs="Arial"/>
                <w:color w:val="0D0D0D" w:themeColor="text1" w:themeTint="F2"/>
                <w:sz w:val="19"/>
                <w:szCs w:val="19"/>
              </w:rPr>
              <w:t xml:space="preserve"> 36,676,490 </w:t>
            </w:r>
          </w:p>
        </w:tc>
        <w:tc>
          <w:tcPr>
            <w:tcW w:w="1872" w:type="dxa"/>
            <w:shd w:val="clear" w:color="auto" w:fill="auto"/>
          </w:tcPr>
          <w:p w14:paraId="708CFF0F" w14:textId="42DFBF08" w:rsidR="00F64D3A" w:rsidRPr="00356402" w:rsidRDefault="00F64D3A" w:rsidP="00F64D3A">
            <w:pPr>
              <w:jc w:val="right"/>
              <w:rPr>
                <w:rFonts w:ascii="Arial Narrow" w:hAnsi="Arial Narrow" w:cs="Arial"/>
                <w:color w:val="0D0D0D" w:themeColor="text1" w:themeTint="F2"/>
                <w:sz w:val="19"/>
                <w:szCs w:val="19"/>
              </w:rPr>
            </w:pPr>
            <w:r w:rsidRPr="00356402">
              <w:rPr>
                <w:rFonts w:ascii="Arial Narrow" w:hAnsi="Arial Narrow" w:cs="Arial"/>
                <w:color w:val="0D0D0D" w:themeColor="text1" w:themeTint="F2"/>
                <w:sz w:val="19"/>
                <w:szCs w:val="19"/>
              </w:rPr>
              <w:t xml:space="preserve"> 35,022,863 </w:t>
            </w:r>
          </w:p>
        </w:tc>
      </w:tr>
      <w:tr w:rsidR="006917D4" w:rsidRPr="008933BB" w14:paraId="05CA560F" w14:textId="77777777" w:rsidTr="00356402">
        <w:trPr>
          <w:cantSplit/>
          <w:trHeight w:val="80"/>
        </w:trPr>
        <w:tc>
          <w:tcPr>
            <w:tcW w:w="4104" w:type="dxa"/>
            <w:tcBorders>
              <w:bottom w:val="single" w:sz="4" w:space="0" w:color="auto"/>
            </w:tcBorders>
          </w:tcPr>
          <w:p w14:paraId="674C5D17" w14:textId="1CB075E4" w:rsidR="00F64D3A" w:rsidRPr="00356402" w:rsidRDefault="00F64D3A" w:rsidP="00F64D3A">
            <w:pPr>
              <w:spacing w:line="264" w:lineRule="auto"/>
              <w:ind w:left="-29"/>
              <w:jc w:val="both"/>
              <w:rPr>
                <w:rFonts w:ascii="Arial Narrow" w:hAnsi="Arial Narrow" w:cs="Arial"/>
                <w:color w:val="0D0D0D" w:themeColor="text1" w:themeTint="F2"/>
                <w:sz w:val="19"/>
                <w:szCs w:val="19"/>
              </w:rPr>
            </w:pPr>
            <w:r w:rsidRPr="00356402">
              <w:rPr>
                <w:rFonts w:ascii="Arial Narrow" w:hAnsi="Arial Narrow" w:cs="Arial"/>
                <w:color w:val="0D0D0D" w:themeColor="text1" w:themeTint="F2"/>
                <w:sz w:val="19"/>
                <w:szCs w:val="19"/>
              </w:rPr>
              <w:t>Other professional services</w:t>
            </w:r>
          </w:p>
        </w:tc>
        <w:tc>
          <w:tcPr>
            <w:tcW w:w="792" w:type="dxa"/>
            <w:tcBorders>
              <w:bottom w:val="single" w:sz="4" w:space="0" w:color="auto"/>
            </w:tcBorders>
          </w:tcPr>
          <w:p w14:paraId="779C2D05" w14:textId="77777777" w:rsidR="00F64D3A" w:rsidRPr="00356402" w:rsidRDefault="00F64D3A" w:rsidP="00F64D3A">
            <w:pPr>
              <w:spacing w:line="264" w:lineRule="auto"/>
              <w:ind w:right="-29"/>
              <w:jc w:val="right"/>
              <w:rPr>
                <w:rFonts w:ascii="Arial Narrow" w:hAnsi="Arial Narrow" w:cs="Arial"/>
                <w:color w:val="0D0D0D" w:themeColor="text1" w:themeTint="F2"/>
                <w:sz w:val="19"/>
                <w:szCs w:val="19"/>
              </w:rPr>
            </w:pPr>
          </w:p>
        </w:tc>
        <w:tc>
          <w:tcPr>
            <w:tcW w:w="1872" w:type="dxa"/>
            <w:tcBorders>
              <w:bottom w:val="single" w:sz="4" w:space="0" w:color="auto"/>
            </w:tcBorders>
          </w:tcPr>
          <w:p w14:paraId="3D7807B6" w14:textId="22571B29" w:rsidR="00F64D3A" w:rsidRPr="00356402" w:rsidRDefault="00F64D3A" w:rsidP="00F64D3A">
            <w:pPr>
              <w:jc w:val="right"/>
              <w:rPr>
                <w:rFonts w:ascii="Arial Narrow" w:hAnsi="Arial Narrow" w:cs="Arial"/>
                <w:color w:val="0D0D0D" w:themeColor="text1" w:themeTint="F2"/>
                <w:sz w:val="19"/>
                <w:szCs w:val="19"/>
                <w:highlight w:val="yellow"/>
              </w:rPr>
            </w:pPr>
            <w:r w:rsidRPr="00356402">
              <w:rPr>
                <w:rFonts w:ascii="Arial Narrow" w:hAnsi="Arial Narrow" w:cs="Arial"/>
                <w:color w:val="0D0D0D" w:themeColor="text1" w:themeTint="F2"/>
                <w:sz w:val="19"/>
                <w:szCs w:val="19"/>
              </w:rPr>
              <w:t xml:space="preserve"> 3,776,014 </w:t>
            </w:r>
          </w:p>
        </w:tc>
        <w:tc>
          <w:tcPr>
            <w:tcW w:w="1872" w:type="dxa"/>
            <w:tcBorders>
              <w:bottom w:val="single" w:sz="4" w:space="0" w:color="auto"/>
            </w:tcBorders>
          </w:tcPr>
          <w:p w14:paraId="40CCA45D" w14:textId="0F6067FB" w:rsidR="00F64D3A" w:rsidRPr="00356402" w:rsidRDefault="00F64D3A" w:rsidP="00F64D3A">
            <w:pPr>
              <w:jc w:val="right"/>
              <w:rPr>
                <w:rFonts w:ascii="Arial Narrow" w:hAnsi="Arial Narrow" w:cs="Arial"/>
                <w:color w:val="0D0D0D" w:themeColor="text1" w:themeTint="F2"/>
                <w:sz w:val="19"/>
                <w:szCs w:val="19"/>
              </w:rPr>
            </w:pPr>
            <w:r w:rsidRPr="00356402">
              <w:rPr>
                <w:rFonts w:ascii="Arial Narrow" w:hAnsi="Arial Narrow" w:cs="Arial"/>
                <w:color w:val="0D0D0D" w:themeColor="text1" w:themeTint="F2"/>
                <w:sz w:val="19"/>
                <w:szCs w:val="19"/>
              </w:rPr>
              <w:t xml:space="preserve"> 571,700 </w:t>
            </w:r>
          </w:p>
        </w:tc>
      </w:tr>
      <w:tr w:rsidR="006917D4" w:rsidRPr="008933BB" w14:paraId="08DDBC95" w14:textId="77777777" w:rsidTr="00356402">
        <w:trPr>
          <w:cantSplit/>
          <w:trHeight w:val="154"/>
        </w:trPr>
        <w:tc>
          <w:tcPr>
            <w:tcW w:w="4104" w:type="dxa"/>
            <w:tcBorders>
              <w:top w:val="single" w:sz="4" w:space="0" w:color="auto"/>
              <w:bottom w:val="double" w:sz="4" w:space="0" w:color="auto"/>
            </w:tcBorders>
          </w:tcPr>
          <w:p w14:paraId="3E5441DC" w14:textId="77777777" w:rsidR="00F64D3A" w:rsidRPr="00356402" w:rsidRDefault="00F64D3A" w:rsidP="00F64D3A">
            <w:pPr>
              <w:spacing w:line="264" w:lineRule="auto"/>
              <w:ind w:left="-29"/>
              <w:jc w:val="both"/>
              <w:rPr>
                <w:rFonts w:ascii="Arial Narrow" w:hAnsi="Arial Narrow" w:cs="Arial"/>
                <w:b/>
                <w:snapToGrid w:val="0"/>
                <w:color w:val="0D0D0D" w:themeColor="text1" w:themeTint="F2"/>
                <w:sz w:val="19"/>
                <w:szCs w:val="19"/>
              </w:rPr>
            </w:pPr>
          </w:p>
        </w:tc>
        <w:tc>
          <w:tcPr>
            <w:tcW w:w="792" w:type="dxa"/>
            <w:tcBorders>
              <w:top w:val="single" w:sz="4" w:space="0" w:color="auto"/>
              <w:bottom w:val="double" w:sz="4" w:space="0" w:color="auto"/>
            </w:tcBorders>
          </w:tcPr>
          <w:p w14:paraId="416F688B" w14:textId="77777777" w:rsidR="00F64D3A" w:rsidRPr="00356402" w:rsidRDefault="00F64D3A" w:rsidP="00F64D3A">
            <w:pPr>
              <w:spacing w:line="264" w:lineRule="auto"/>
              <w:ind w:right="-29"/>
              <w:jc w:val="right"/>
              <w:rPr>
                <w:rFonts w:ascii="Arial Narrow" w:hAnsi="Arial Narrow" w:cs="Arial"/>
                <w:b/>
                <w:snapToGrid w:val="0"/>
                <w:color w:val="0D0D0D" w:themeColor="text1" w:themeTint="F2"/>
                <w:sz w:val="19"/>
                <w:szCs w:val="19"/>
              </w:rPr>
            </w:pPr>
          </w:p>
        </w:tc>
        <w:tc>
          <w:tcPr>
            <w:tcW w:w="1872" w:type="dxa"/>
            <w:tcBorders>
              <w:top w:val="single" w:sz="4" w:space="0" w:color="auto"/>
              <w:bottom w:val="double" w:sz="4" w:space="0" w:color="auto"/>
            </w:tcBorders>
          </w:tcPr>
          <w:p w14:paraId="6A0A6B3E" w14:textId="2B82CF3C" w:rsidR="00F64D3A" w:rsidRPr="00356402" w:rsidRDefault="00F64D3A" w:rsidP="00F64D3A">
            <w:pPr>
              <w:spacing w:line="264" w:lineRule="auto"/>
              <w:ind w:right="-29"/>
              <w:jc w:val="right"/>
              <w:rPr>
                <w:rFonts w:ascii="Arial Narrow" w:hAnsi="Arial Narrow" w:cs="Arial"/>
                <w:b/>
                <w:snapToGrid w:val="0"/>
                <w:color w:val="0D0D0D" w:themeColor="text1" w:themeTint="F2"/>
                <w:sz w:val="19"/>
                <w:szCs w:val="19"/>
                <w:highlight w:val="yellow"/>
              </w:rPr>
            </w:pPr>
            <w:r w:rsidRPr="00356402">
              <w:rPr>
                <w:rFonts w:ascii="Arial Narrow" w:hAnsi="Arial Narrow" w:cs="Arial"/>
                <w:b/>
                <w:color w:val="0D0D0D" w:themeColor="text1" w:themeTint="F2"/>
                <w:sz w:val="19"/>
                <w:szCs w:val="19"/>
              </w:rPr>
              <w:t xml:space="preserve"> 72,572,509 </w:t>
            </w:r>
          </w:p>
        </w:tc>
        <w:tc>
          <w:tcPr>
            <w:tcW w:w="1872" w:type="dxa"/>
            <w:tcBorders>
              <w:top w:val="single" w:sz="4" w:space="0" w:color="auto"/>
              <w:bottom w:val="double" w:sz="4" w:space="0" w:color="auto"/>
            </w:tcBorders>
          </w:tcPr>
          <w:p w14:paraId="2CC1260E" w14:textId="0E92543A" w:rsidR="00F64D3A" w:rsidRPr="00356402" w:rsidRDefault="00F64D3A" w:rsidP="00F64D3A">
            <w:pPr>
              <w:spacing w:line="264" w:lineRule="auto"/>
              <w:ind w:right="-29"/>
              <w:jc w:val="right"/>
              <w:rPr>
                <w:rFonts w:ascii="Arial Narrow" w:hAnsi="Arial Narrow" w:cs="Arial"/>
                <w:b/>
                <w:snapToGrid w:val="0"/>
                <w:color w:val="0D0D0D" w:themeColor="text1" w:themeTint="F2"/>
                <w:sz w:val="19"/>
                <w:szCs w:val="19"/>
              </w:rPr>
            </w:pPr>
            <w:r w:rsidRPr="00356402">
              <w:rPr>
                <w:rFonts w:ascii="Arial Narrow" w:hAnsi="Arial Narrow" w:cs="Arial"/>
                <w:b/>
                <w:color w:val="0D0D0D" w:themeColor="text1" w:themeTint="F2"/>
                <w:sz w:val="19"/>
                <w:szCs w:val="19"/>
              </w:rPr>
              <w:t xml:space="preserve"> 65,839,616 </w:t>
            </w:r>
          </w:p>
        </w:tc>
      </w:tr>
    </w:tbl>
    <w:p w14:paraId="3D985D45" w14:textId="77777777" w:rsidR="00293CFA" w:rsidRPr="00356402" w:rsidRDefault="00293CFA" w:rsidP="00293CFA">
      <w:pPr>
        <w:pStyle w:val="ListParagraph"/>
        <w:ind w:left="0"/>
        <w:rPr>
          <w:rFonts w:ascii="Arial" w:hAnsi="Arial" w:cs="Arial"/>
          <w:color w:val="0D0D0D" w:themeColor="text1" w:themeTint="F2"/>
          <w:sz w:val="22"/>
          <w:szCs w:val="22"/>
        </w:rPr>
      </w:pPr>
    </w:p>
    <w:p w14:paraId="193F024D" w14:textId="27713CE1" w:rsidR="00293CFA" w:rsidRPr="00D0266B" w:rsidRDefault="00293CFA" w:rsidP="00D0266B">
      <w:pPr>
        <w:pStyle w:val="BodyTextIndent2"/>
        <w:ind w:left="0" w:right="29"/>
        <w:rPr>
          <w:rFonts w:cs="Arial"/>
          <w:color w:val="0D0D0D" w:themeColor="text1" w:themeTint="F2"/>
          <w:sz w:val="22"/>
          <w:szCs w:val="22"/>
        </w:rPr>
      </w:pPr>
      <w:r w:rsidRPr="006917D4">
        <w:rPr>
          <w:rFonts w:cs="Arial"/>
          <w:color w:val="0D0D0D" w:themeColor="text1" w:themeTint="F2"/>
          <w:sz w:val="22"/>
          <w:szCs w:val="22"/>
        </w:rPr>
        <w:tab/>
      </w:r>
      <w:r w:rsidRPr="0064680E">
        <w:rPr>
          <w:rFonts w:cs="Arial"/>
          <w:color w:val="0D0D0D" w:themeColor="text1" w:themeTint="F2"/>
          <w:sz w:val="22"/>
          <w:szCs w:val="22"/>
        </w:rPr>
        <w:t>In accordance with IPSAS 3</w:t>
      </w:r>
      <w:r w:rsidR="00D0266B">
        <w:rPr>
          <w:rFonts w:cs="Arial"/>
          <w:color w:val="0D0D0D" w:themeColor="text1" w:themeTint="F2"/>
          <w:sz w:val="22"/>
          <w:szCs w:val="22"/>
        </w:rPr>
        <w:t xml:space="preserve"> – </w:t>
      </w:r>
      <w:r w:rsidRPr="00356402">
        <w:rPr>
          <w:rFonts w:cs="Arial"/>
          <w:i/>
          <w:iCs/>
          <w:color w:val="0D0D0D" w:themeColor="text1" w:themeTint="F2"/>
          <w:sz w:val="22"/>
          <w:szCs w:val="22"/>
        </w:rPr>
        <w:t>Accounting Policies, Changes in Accounting Estimates and Errors</w:t>
      </w:r>
      <w:r w:rsidRPr="00D0266B">
        <w:rPr>
          <w:rFonts w:cs="Arial"/>
          <w:color w:val="0D0D0D" w:themeColor="text1" w:themeTint="F2"/>
          <w:sz w:val="22"/>
          <w:szCs w:val="22"/>
        </w:rPr>
        <w:t xml:space="preserve">, the Professional and </w:t>
      </w:r>
      <w:r w:rsidR="009275AA">
        <w:rPr>
          <w:rFonts w:cs="Arial"/>
          <w:color w:val="0D0D0D" w:themeColor="text1" w:themeTint="F2"/>
          <w:sz w:val="22"/>
          <w:szCs w:val="22"/>
        </w:rPr>
        <w:t>g</w:t>
      </w:r>
      <w:r w:rsidRPr="00D0266B">
        <w:rPr>
          <w:rFonts w:cs="Arial"/>
          <w:color w:val="0D0D0D" w:themeColor="text1" w:themeTint="F2"/>
          <w:sz w:val="22"/>
          <w:szCs w:val="22"/>
        </w:rPr>
        <w:t>e</w:t>
      </w:r>
      <w:r w:rsidRPr="0064680E">
        <w:rPr>
          <w:rFonts w:cs="Arial"/>
          <w:color w:val="0D0D0D" w:themeColor="text1" w:themeTint="F2"/>
          <w:sz w:val="22"/>
          <w:szCs w:val="22"/>
        </w:rPr>
        <w:t xml:space="preserve">neral </w:t>
      </w:r>
      <w:r w:rsidR="009275AA">
        <w:rPr>
          <w:rFonts w:cs="Arial"/>
          <w:color w:val="0D0D0D" w:themeColor="text1" w:themeTint="F2"/>
          <w:sz w:val="22"/>
          <w:szCs w:val="22"/>
        </w:rPr>
        <w:t>s</w:t>
      </w:r>
      <w:r w:rsidRPr="0064680E">
        <w:rPr>
          <w:rFonts w:cs="Arial"/>
          <w:color w:val="0D0D0D" w:themeColor="text1" w:themeTint="F2"/>
          <w:sz w:val="22"/>
          <w:szCs w:val="22"/>
        </w:rPr>
        <w:t xml:space="preserve">ervices </w:t>
      </w:r>
      <w:r w:rsidR="00D0266B">
        <w:rPr>
          <w:rFonts w:cs="Arial"/>
          <w:color w:val="0D0D0D" w:themeColor="text1" w:themeTint="F2"/>
          <w:sz w:val="22"/>
          <w:szCs w:val="22"/>
        </w:rPr>
        <w:t xml:space="preserve">account </w:t>
      </w:r>
      <w:r w:rsidRPr="0064680E">
        <w:rPr>
          <w:rFonts w:cs="Arial"/>
          <w:color w:val="0D0D0D" w:themeColor="text1" w:themeTint="F2"/>
          <w:sz w:val="22"/>
          <w:szCs w:val="22"/>
        </w:rPr>
        <w:t xml:space="preserve">for CY </w:t>
      </w:r>
      <w:r w:rsidR="00F64D3A" w:rsidRPr="0064680E">
        <w:rPr>
          <w:rFonts w:cs="Arial"/>
          <w:color w:val="0D0D0D" w:themeColor="text1" w:themeTint="F2"/>
          <w:sz w:val="22"/>
          <w:szCs w:val="22"/>
        </w:rPr>
        <w:t xml:space="preserve">2020 </w:t>
      </w:r>
      <w:r w:rsidRPr="0064680E">
        <w:rPr>
          <w:rFonts w:cs="Arial"/>
          <w:color w:val="0D0D0D" w:themeColor="text1" w:themeTint="F2"/>
          <w:sz w:val="22"/>
          <w:szCs w:val="22"/>
        </w:rPr>
        <w:t>is restated as follows:</w:t>
      </w:r>
    </w:p>
    <w:p w14:paraId="2147FC79" w14:textId="77777777" w:rsidR="00293CFA" w:rsidRPr="006917D4" w:rsidRDefault="00293CFA" w:rsidP="00293CFA">
      <w:pPr>
        <w:pStyle w:val="BodyTextIndent3"/>
        <w:tabs>
          <w:tab w:val="left" w:pos="0"/>
          <w:tab w:val="left" w:pos="1260"/>
          <w:tab w:val="left" w:pos="6390"/>
          <w:tab w:val="left" w:pos="6480"/>
          <w:tab w:val="left" w:pos="8550"/>
        </w:tabs>
        <w:ind w:left="0"/>
        <w:contextualSpacing/>
        <w:rPr>
          <w:rFonts w:cs="Arial"/>
          <w:color w:val="0D0D0D" w:themeColor="text1" w:themeTint="F2"/>
          <w:szCs w:val="22"/>
          <w:highlight w:val="yellow"/>
        </w:rPr>
      </w:pPr>
    </w:p>
    <w:tbl>
      <w:tblPr>
        <w:tblW w:w="8650" w:type="dxa"/>
        <w:tblInd w:w="30" w:type="dxa"/>
        <w:tblLayout w:type="fixed"/>
        <w:tblCellMar>
          <w:left w:w="30" w:type="dxa"/>
          <w:right w:w="30" w:type="dxa"/>
        </w:tblCellMar>
        <w:tblLook w:val="0000" w:firstRow="0" w:lastRow="0" w:firstColumn="0" w:lastColumn="0" w:noHBand="0" w:noVBand="0"/>
      </w:tblPr>
      <w:tblGrid>
        <w:gridCol w:w="7267"/>
        <w:gridCol w:w="1383"/>
      </w:tblGrid>
      <w:tr w:rsidR="006917D4" w:rsidRPr="008933BB" w14:paraId="6AA8E66E" w14:textId="77777777" w:rsidTr="00356402">
        <w:trPr>
          <w:trHeight w:val="24"/>
          <w:tblHeader/>
        </w:trPr>
        <w:tc>
          <w:tcPr>
            <w:tcW w:w="7267" w:type="dxa"/>
            <w:tcBorders>
              <w:top w:val="single" w:sz="4" w:space="0" w:color="auto"/>
              <w:left w:val="nil"/>
              <w:bottom w:val="single" w:sz="4" w:space="0" w:color="auto"/>
              <w:right w:val="nil"/>
            </w:tcBorders>
            <w:shd w:val="solid" w:color="FFFFFF" w:fill="auto"/>
          </w:tcPr>
          <w:p w14:paraId="61AD5FC8" w14:textId="6348348F" w:rsidR="00293CFA" w:rsidRPr="00356402" w:rsidRDefault="009275AA" w:rsidP="008933BB">
            <w:pPr>
              <w:autoSpaceDE w:val="0"/>
              <w:autoSpaceDN w:val="0"/>
              <w:adjustRightInd w:val="0"/>
              <w:ind w:left="-45"/>
              <w:rPr>
                <w:rFonts w:ascii="Arial Narrow" w:hAnsi="Arial Narrow" w:cs="Arial"/>
                <w:b/>
                <w:color w:val="0D0D0D" w:themeColor="text1" w:themeTint="F2"/>
                <w:sz w:val="19"/>
                <w:szCs w:val="19"/>
              </w:rPr>
            </w:pPr>
            <w:r w:rsidRPr="00356402">
              <w:rPr>
                <w:rFonts w:ascii="Arial Narrow" w:hAnsi="Arial Narrow" w:cs="Arial"/>
                <w:b/>
                <w:color w:val="0D0D0D" w:themeColor="text1" w:themeTint="F2"/>
                <w:sz w:val="19"/>
                <w:szCs w:val="19"/>
              </w:rPr>
              <w:t>Particulars</w:t>
            </w:r>
          </w:p>
        </w:tc>
        <w:tc>
          <w:tcPr>
            <w:tcW w:w="1383" w:type="dxa"/>
            <w:tcBorders>
              <w:top w:val="single" w:sz="4" w:space="0" w:color="auto"/>
              <w:left w:val="nil"/>
              <w:bottom w:val="single" w:sz="4" w:space="0" w:color="auto"/>
              <w:right w:val="nil"/>
            </w:tcBorders>
            <w:shd w:val="solid" w:color="FFFFFF" w:fill="auto"/>
          </w:tcPr>
          <w:p w14:paraId="534073D7" w14:textId="77777777" w:rsidR="00293CFA" w:rsidRPr="00356402" w:rsidRDefault="00293CFA" w:rsidP="00683AF0">
            <w:pPr>
              <w:ind w:right="8"/>
              <w:jc w:val="right"/>
              <w:rPr>
                <w:rFonts w:ascii="Arial Narrow" w:hAnsi="Arial Narrow" w:cs="Arial"/>
                <w:b/>
                <w:bCs/>
                <w:color w:val="0D0D0D" w:themeColor="text1" w:themeTint="F2"/>
                <w:sz w:val="19"/>
                <w:szCs w:val="19"/>
              </w:rPr>
            </w:pPr>
            <w:r w:rsidRPr="00356402">
              <w:rPr>
                <w:rFonts w:ascii="Arial Narrow" w:hAnsi="Arial Narrow" w:cs="Arial"/>
                <w:b/>
                <w:bCs/>
                <w:color w:val="0D0D0D" w:themeColor="text1" w:themeTint="F2"/>
                <w:sz w:val="19"/>
                <w:szCs w:val="19"/>
              </w:rPr>
              <w:t xml:space="preserve">Amount </w:t>
            </w:r>
          </w:p>
        </w:tc>
      </w:tr>
      <w:tr w:rsidR="006917D4" w:rsidRPr="008933BB" w14:paraId="4E14ECE6" w14:textId="77777777" w:rsidTr="00356402">
        <w:trPr>
          <w:trHeight w:val="24"/>
        </w:trPr>
        <w:tc>
          <w:tcPr>
            <w:tcW w:w="7267" w:type="dxa"/>
            <w:tcBorders>
              <w:top w:val="single" w:sz="4" w:space="0" w:color="auto"/>
              <w:left w:val="nil"/>
              <w:right w:val="nil"/>
            </w:tcBorders>
            <w:shd w:val="solid" w:color="FFFFFF" w:fill="auto"/>
          </w:tcPr>
          <w:p w14:paraId="6C9CF64E" w14:textId="77777777" w:rsidR="00293CFA" w:rsidRPr="00356402" w:rsidRDefault="00293CFA" w:rsidP="008933BB">
            <w:pPr>
              <w:autoSpaceDE w:val="0"/>
              <w:autoSpaceDN w:val="0"/>
              <w:adjustRightInd w:val="0"/>
              <w:ind w:left="-45"/>
              <w:rPr>
                <w:rFonts w:ascii="Arial Narrow" w:hAnsi="Arial Narrow" w:cs="Arial"/>
                <w:color w:val="0D0D0D" w:themeColor="text1" w:themeTint="F2"/>
                <w:sz w:val="19"/>
                <w:szCs w:val="19"/>
                <w:lang w:val="id-ID"/>
              </w:rPr>
            </w:pPr>
            <w:r w:rsidRPr="00356402">
              <w:rPr>
                <w:rFonts w:ascii="Arial Narrow" w:hAnsi="Arial Narrow" w:cs="Arial"/>
                <w:color w:val="0D0D0D" w:themeColor="text1" w:themeTint="F2"/>
                <w:sz w:val="19"/>
                <w:szCs w:val="19"/>
              </w:rPr>
              <w:t>Professional and general services, December 31, 20</w:t>
            </w:r>
            <w:r w:rsidRPr="00356402">
              <w:rPr>
                <w:rFonts w:ascii="Arial Narrow" w:hAnsi="Arial Narrow" w:cs="Arial"/>
                <w:color w:val="0D0D0D" w:themeColor="text1" w:themeTint="F2"/>
                <w:sz w:val="19"/>
                <w:szCs w:val="19"/>
                <w:lang w:val="id-ID"/>
              </w:rPr>
              <w:t>20</w:t>
            </w:r>
          </w:p>
        </w:tc>
        <w:tc>
          <w:tcPr>
            <w:tcW w:w="1383" w:type="dxa"/>
            <w:tcBorders>
              <w:top w:val="single" w:sz="4" w:space="0" w:color="auto"/>
              <w:left w:val="nil"/>
              <w:right w:val="nil"/>
            </w:tcBorders>
            <w:shd w:val="solid" w:color="FFFFFF" w:fill="auto"/>
          </w:tcPr>
          <w:p w14:paraId="5CA20133" w14:textId="77777777" w:rsidR="00293CFA" w:rsidRPr="00356402" w:rsidRDefault="00293CFA" w:rsidP="00683AF0">
            <w:pPr>
              <w:autoSpaceDE w:val="0"/>
              <w:autoSpaceDN w:val="0"/>
              <w:adjustRightInd w:val="0"/>
              <w:jc w:val="right"/>
              <w:rPr>
                <w:rFonts w:ascii="Arial Narrow" w:hAnsi="Arial Narrow" w:cs="Arial"/>
                <w:color w:val="0D0D0D" w:themeColor="text1" w:themeTint="F2"/>
                <w:sz w:val="19"/>
                <w:szCs w:val="19"/>
              </w:rPr>
            </w:pPr>
            <w:r w:rsidRPr="00356402">
              <w:rPr>
                <w:rFonts w:ascii="Arial Narrow" w:hAnsi="Arial Narrow" w:cs="Arial"/>
                <w:color w:val="0D0D0D" w:themeColor="text1" w:themeTint="F2"/>
                <w:sz w:val="19"/>
                <w:szCs w:val="19"/>
              </w:rPr>
              <w:t>66</w:t>
            </w:r>
            <w:r w:rsidRPr="00356402">
              <w:rPr>
                <w:rFonts w:ascii="Arial Narrow" w:hAnsi="Arial Narrow" w:cs="Arial"/>
                <w:color w:val="0D0D0D" w:themeColor="text1" w:themeTint="F2"/>
                <w:sz w:val="19"/>
                <w:szCs w:val="19"/>
                <w:lang w:val="id-ID"/>
              </w:rPr>
              <w:t>,</w:t>
            </w:r>
            <w:r w:rsidRPr="00356402">
              <w:rPr>
                <w:rFonts w:ascii="Arial Narrow" w:hAnsi="Arial Narrow" w:cs="Arial"/>
                <w:color w:val="0D0D0D" w:themeColor="text1" w:themeTint="F2"/>
                <w:sz w:val="19"/>
                <w:szCs w:val="19"/>
              </w:rPr>
              <w:t>067</w:t>
            </w:r>
            <w:r w:rsidRPr="00356402">
              <w:rPr>
                <w:rFonts w:ascii="Arial Narrow" w:hAnsi="Arial Narrow" w:cs="Arial"/>
                <w:color w:val="0D0D0D" w:themeColor="text1" w:themeTint="F2"/>
                <w:sz w:val="19"/>
                <w:szCs w:val="19"/>
                <w:lang w:val="id-ID"/>
              </w:rPr>
              <w:t>,</w:t>
            </w:r>
            <w:r w:rsidRPr="00356402">
              <w:rPr>
                <w:rFonts w:ascii="Arial Narrow" w:hAnsi="Arial Narrow" w:cs="Arial"/>
                <w:color w:val="0D0D0D" w:themeColor="text1" w:themeTint="F2"/>
                <w:sz w:val="19"/>
                <w:szCs w:val="19"/>
              </w:rPr>
              <w:t>878</w:t>
            </w:r>
          </w:p>
        </w:tc>
      </w:tr>
      <w:tr w:rsidR="006917D4" w:rsidRPr="008933BB" w14:paraId="623243E2" w14:textId="77777777" w:rsidTr="00356402">
        <w:trPr>
          <w:trHeight w:val="24"/>
        </w:trPr>
        <w:tc>
          <w:tcPr>
            <w:tcW w:w="7267" w:type="dxa"/>
            <w:tcBorders>
              <w:left w:val="nil"/>
              <w:right w:val="nil"/>
            </w:tcBorders>
            <w:shd w:val="solid" w:color="FFFFFF" w:fill="auto"/>
          </w:tcPr>
          <w:p w14:paraId="13D11890" w14:textId="7900FE45" w:rsidR="00293CFA" w:rsidRPr="00356402" w:rsidRDefault="00D0266B" w:rsidP="008933BB">
            <w:pPr>
              <w:autoSpaceDE w:val="0"/>
              <w:autoSpaceDN w:val="0"/>
              <w:adjustRightInd w:val="0"/>
              <w:ind w:left="-45"/>
              <w:rPr>
                <w:rFonts w:ascii="Arial Narrow" w:hAnsi="Arial Narrow" w:cs="Arial"/>
                <w:color w:val="0D0D0D" w:themeColor="text1" w:themeTint="F2"/>
                <w:sz w:val="19"/>
                <w:szCs w:val="19"/>
              </w:rPr>
            </w:pPr>
            <w:r w:rsidRPr="00356402">
              <w:rPr>
                <w:rFonts w:ascii="Arial Narrow" w:hAnsi="Arial Narrow" w:cs="Arial"/>
                <w:color w:val="0D0D0D" w:themeColor="text1" w:themeTint="F2"/>
                <w:sz w:val="19"/>
                <w:szCs w:val="19"/>
              </w:rPr>
              <w:t>D</w:t>
            </w:r>
            <w:r w:rsidR="00293CFA" w:rsidRPr="00356402">
              <w:rPr>
                <w:rFonts w:ascii="Arial Narrow" w:hAnsi="Arial Narrow" w:cs="Arial"/>
                <w:color w:val="0D0D0D" w:themeColor="text1" w:themeTint="F2"/>
                <w:sz w:val="19"/>
                <w:szCs w:val="19"/>
              </w:rPr>
              <w:t xml:space="preserve">educt </w:t>
            </w:r>
            <w:r w:rsidRPr="00356402">
              <w:rPr>
                <w:rFonts w:ascii="Arial Narrow" w:hAnsi="Arial Narrow" w:cs="Arial"/>
                <w:color w:val="0D0D0D" w:themeColor="text1" w:themeTint="F2"/>
                <w:sz w:val="19"/>
                <w:szCs w:val="19"/>
              </w:rPr>
              <w:t>adjustments</w:t>
            </w:r>
            <w:r w:rsidR="00293CFA" w:rsidRPr="00356402">
              <w:rPr>
                <w:rFonts w:ascii="Arial Narrow" w:hAnsi="Arial Narrow" w:cs="Arial"/>
                <w:color w:val="0D0D0D" w:themeColor="text1" w:themeTint="F2"/>
                <w:sz w:val="19"/>
                <w:szCs w:val="19"/>
                <w:lang w:val="id-ID"/>
              </w:rPr>
              <w:t xml:space="preserve"> on</w:t>
            </w:r>
            <w:r w:rsidR="00293CFA" w:rsidRPr="00356402">
              <w:rPr>
                <w:rFonts w:ascii="Arial Narrow" w:hAnsi="Arial Narrow" w:cs="Arial"/>
                <w:color w:val="0D0D0D" w:themeColor="text1" w:themeTint="F2"/>
                <w:sz w:val="19"/>
                <w:szCs w:val="19"/>
              </w:rPr>
              <w:t>:</w:t>
            </w:r>
          </w:p>
        </w:tc>
        <w:tc>
          <w:tcPr>
            <w:tcW w:w="1383" w:type="dxa"/>
            <w:tcBorders>
              <w:left w:val="nil"/>
              <w:right w:val="nil"/>
            </w:tcBorders>
            <w:shd w:val="solid" w:color="FFFFFF" w:fill="auto"/>
          </w:tcPr>
          <w:p w14:paraId="57A7FA18" w14:textId="77777777" w:rsidR="00293CFA" w:rsidRPr="00356402" w:rsidRDefault="00293CFA" w:rsidP="00683AF0">
            <w:pPr>
              <w:autoSpaceDE w:val="0"/>
              <w:autoSpaceDN w:val="0"/>
              <w:adjustRightInd w:val="0"/>
              <w:jc w:val="right"/>
              <w:rPr>
                <w:rFonts w:ascii="Arial Narrow" w:hAnsi="Arial Narrow" w:cs="Arial"/>
                <w:color w:val="0D0D0D" w:themeColor="text1" w:themeTint="F2"/>
                <w:sz w:val="19"/>
                <w:szCs w:val="19"/>
              </w:rPr>
            </w:pPr>
          </w:p>
        </w:tc>
      </w:tr>
      <w:tr w:rsidR="006917D4" w:rsidRPr="008933BB" w14:paraId="1EE67892" w14:textId="77777777" w:rsidTr="00356402">
        <w:trPr>
          <w:trHeight w:val="24"/>
        </w:trPr>
        <w:tc>
          <w:tcPr>
            <w:tcW w:w="7267" w:type="dxa"/>
            <w:tcBorders>
              <w:left w:val="nil"/>
              <w:right w:val="nil"/>
            </w:tcBorders>
            <w:shd w:val="solid" w:color="FFFFFF" w:fill="auto"/>
          </w:tcPr>
          <w:p w14:paraId="3D6314C9" w14:textId="55D6C01A" w:rsidR="00293CFA" w:rsidRPr="00356402" w:rsidRDefault="00293CFA" w:rsidP="008933BB">
            <w:pPr>
              <w:autoSpaceDE w:val="0"/>
              <w:autoSpaceDN w:val="0"/>
              <w:adjustRightInd w:val="0"/>
              <w:ind w:left="-45"/>
              <w:rPr>
                <w:rFonts w:ascii="Arial Narrow" w:hAnsi="Arial Narrow" w:cs="Arial"/>
                <w:color w:val="0D0D0D" w:themeColor="text1" w:themeTint="F2"/>
                <w:sz w:val="19"/>
                <w:szCs w:val="19"/>
              </w:rPr>
            </w:pPr>
            <w:r w:rsidRPr="00356402">
              <w:rPr>
                <w:rFonts w:ascii="Arial Narrow" w:hAnsi="Arial Narrow" w:cs="Arial"/>
                <w:color w:val="0D0D0D" w:themeColor="text1" w:themeTint="F2"/>
                <w:sz w:val="19"/>
                <w:szCs w:val="19"/>
              </w:rPr>
              <w:t xml:space="preserve">Security </w:t>
            </w:r>
            <w:r w:rsidR="00D0266B" w:rsidRPr="00356402">
              <w:rPr>
                <w:rFonts w:ascii="Arial Narrow" w:hAnsi="Arial Narrow" w:cs="Arial"/>
                <w:color w:val="0D0D0D" w:themeColor="text1" w:themeTint="F2"/>
                <w:sz w:val="19"/>
                <w:szCs w:val="19"/>
              </w:rPr>
              <w:t>services</w:t>
            </w:r>
          </w:p>
        </w:tc>
        <w:tc>
          <w:tcPr>
            <w:tcW w:w="1383" w:type="dxa"/>
            <w:tcBorders>
              <w:left w:val="nil"/>
              <w:right w:val="nil"/>
            </w:tcBorders>
            <w:shd w:val="solid" w:color="FFFFFF" w:fill="auto"/>
          </w:tcPr>
          <w:p w14:paraId="1D213B23" w14:textId="77777777" w:rsidR="00293CFA" w:rsidRPr="00356402" w:rsidRDefault="00293CFA" w:rsidP="00683AF0">
            <w:pPr>
              <w:autoSpaceDE w:val="0"/>
              <w:autoSpaceDN w:val="0"/>
              <w:adjustRightInd w:val="0"/>
              <w:jc w:val="right"/>
              <w:rPr>
                <w:rFonts w:ascii="Arial Narrow" w:hAnsi="Arial Narrow" w:cs="Arial"/>
                <w:color w:val="0D0D0D" w:themeColor="text1" w:themeTint="F2"/>
                <w:sz w:val="19"/>
                <w:szCs w:val="19"/>
                <w:lang w:val="id-ID"/>
              </w:rPr>
            </w:pPr>
            <w:r w:rsidRPr="00356402">
              <w:rPr>
                <w:rFonts w:ascii="Arial Narrow" w:hAnsi="Arial Narrow" w:cs="Arial"/>
                <w:color w:val="0D0D0D" w:themeColor="text1" w:themeTint="F2"/>
                <w:sz w:val="19"/>
                <w:szCs w:val="19"/>
                <w:lang w:val="id-ID"/>
              </w:rPr>
              <w:t>(</w:t>
            </w:r>
            <w:r w:rsidRPr="00356402">
              <w:rPr>
                <w:rFonts w:ascii="Arial Narrow" w:hAnsi="Arial Narrow" w:cs="Arial"/>
                <w:color w:val="0D0D0D" w:themeColor="text1" w:themeTint="F2"/>
                <w:sz w:val="19"/>
                <w:szCs w:val="19"/>
              </w:rPr>
              <w:t>120</w:t>
            </w:r>
            <w:r w:rsidRPr="00356402">
              <w:rPr>
                <w:rFonts w:ascii="Arial Narrow" w:hAnsi="Arial Narrow" w:cs="Arial"/>
                <w:color w:val="0D0D0D" w:themeColor="text1" w:themeTint="F2"/>
                <w:sz w:val="19"/>
                <w:szCs w:val="19"/>
                <w:lang w:val="id-ID"/>
              </w:rPr>
              <w:t>,</w:t>
            </w:r>
            <w:r w:rsidRPr="00356402">
              <w:rPr>
                <w:rFonts w:ascii="Arial Narrow" w:hAnsi="Arial Narrow" w:cs="Arial"/>
                <w:color w:val="0D0D0D" w:themeColor="text1" w:themeTint="F2"/>
                <w:sz w:val="19"/>
                <w:szCs w:val="19"/>
              </w:rPr>
              <w:t>240</w:t>
            </w:r>
            <w:r w:rsidRPr="00356402">
              <w:rPr>
                <w:rFonts w:ascii="Arial Narrow" w:hAnsi="Arial Narrow" w:cs="Arial"/>
                <w:color w:val="0D0D0D" w:themeColor="text1" w:themeTint="F2"/>
                <w:sz w:val="19"/>
                <w:szCs w:val="19"/>
                <w:lang w:val="id-ID"/>
              </w:rPr>
              <w:t>)</w:t>
            </w:r>
          </w:p>
        </w:tc>
      </w:tr>
      <w:tr w:rsidR="006917D4" w:rsidRPr="008933BB" w14:paraId="590028D2" w14:textId="77777777" w:rsidTr="00356402">
        <w:trPr>
          <w:trHeight w:val="24"/>
        </w:trPr>
        <w:tc>
          <w:tcPr>
            <w:tcW w:w="7267" w:type="dxa"/>
            <w:tcBorders>
              <w:left w:val="nil"/>
              <w:bottom w:val="single" w:sz="4" w:space="0" w:color="auto"/>
              <w:right w:val="nil"/>
            </w:tcBorders>
            <w:shd w:val="solid" w:color="FFFFFF" w:fill="auto"/>
          </w:tcPr>
          <w:p w14:paraId="0AAC3E20" w14:textId="269E226F" w:rsidR="00293CFA" w:rsidRPr="00356402" w:rsidRDefault="00293CFA" w:rsidP="008933BB">
            <w:pPr>
              <w:autoSpaceDE w:val="0"/>
              <w:autoSpaceDN w:val="0"/>
              <w:adjustRightInd w:val="0"/>
              <w:ind w:left="-45"/>
              <w:rPr>
                <w:rFonts w:ascii="Arial Narrow" w:hAnsi="Arial Narrow" w:cs="Arial"/>
                <w:color w:val="0D0D0D" w:themeColor="text1" w:themeTint="F2"/>
                <w:sz w:val="19"/>
                <w:szCs w:val="19"/>
              </w:rPr>
            </w:pPr>
            <w:r w:rsidRPr="00356402">
              <w:rPr>
                <w:rFonts w:ascii="Arial Narrow" w:hAnsi="Arial Narrow" w:cs="Arial"/>
                <w:color w:val="0D0D0D" w:themeColor="text1" w:themeTint="F2"/>
                <w:sz w:val="19"/>
                <w:szCs w:val="19"/>
                <w:lang w:val="id-ID"/>
              </w:rPr>
              <w:t xml:space="preserve"> </w:t>
            </w:r>
            <w:r w:rsidRPr="00356402">
              <w:rPr>
                <w:rFonts w:ascii="Arial Narrow" w:hAnsi="Arial Narrow" w:cs="Arial"/>
                <w:color w:val="0D0D0D" w:themeColor="text1" w:themeTint="F2"/>
                <w:sz w:val="19"/>
                <w:szCs w:val="19"/>
              </w:rPr>
              <w:t xml:space="preserve">Other </w:t>
            </w:r>
            <w:r w:rsidR="00D0266B" w:rsidRPr="00356402">
              <w:rPr>
                <w:rFonts w:ascii="Arial Narrow" w:hAnsi="Arial Narrow" w:cs="Arial"/>
                <w:color w:val="0D0D0D" w:themeColor="text1" w:themeTint="F2"/>
                <w:sz w:val="19"/>
                <w:szCs w:val="19"/>
              </w:rPr>
              <w:t>general</w:t>
            </w:r>
            <w:r w:rsidRPr="00356402">
              <w:rPr>
                <w:rFonts w:ascii="Arial Narrow" w:hAnsi="Arial Narrow" w:cs="Arial"/>
                <w:color w:val="0D0D0D" w:themeColor="text1" w:themeTint="F2"/>
                <w:sz w:val="19"/>
                <w:szCs w:val="19"/>
              </w:rPr>
              <w:t xml:space="preserve"> </w:t>
            </w:r>
            <w:r w:rsidR="00D0266B" w:rsidRPr="00356402">
              <w:rPr>
                <w:rFonts w:ascii="Arial Narrow" w:hAnsi="Arial Narrow" w:cs="Arial"/>
                <w:color w:val="0D0D0D" w:themeColor="text1" w:themeTint="F2"/>
                <w:sz w:val="19"/>
                <w:szCs w:val="19"/>
              </w:rPr>
              <w:t>services</w:t>
            </w:r>
          </w:p>
        </w:tc>
        <w:tc>
          <w:tcPr>
            <w:tcW w:w="1383" w:type="dxa"/>
            <w:tcBorders>
              <w:left w:val="nil"/>
              <w:bottom w:val="single" w:sz="4" w:space="0" w:color="auto"/>
              <w:right w:val="nil"/>
            </w:tcBorders>
            <w:shd w:val="solid" w:color="FFFFFF" w:fill="auto"/>
          </w:tcPr>
          <w:p w14:paraId="0CD8173D" w14:textId="77777777" w:rsidR="00293CFA" w:rsidRPr="00356402" w:rsidRDefault="00293CFA" w:rsidP="00683AF0">
            <w:pPr>
              <w:autoSpaceDE w:val="0"/>
              <w:autoSpaceDN w:val="0"/>
              <w:adjustRightInd w:val="0"/>
              <w:jc w:val="right"/>
              <w:rPr>
                <w:rFonts w:ascii="Arial Narrow" w:hAnsi="Arial Narrow" w:cs="Arial"/>
                <w:color w:val="0D0D0D" w:themeColor="text1" w:themeTint="F2"/>
                <w:sz w:val="19"/>
                <w:szCs w:val="19"/>
                <w:lang w:val="id-ID"/>
              </w:rPr>
            </w:pPr>
            <w:r w:rsidRPr="00356402">
              <w:rPr>
                <w:rFonts w:ascii="Arial Narrow" w:hAnsi="Arial Narrow" w:cs="Arial"/>
                <w:color w:val="0D0D0D" w:themeColor="text1" w:themeTint="F2"/>
                <w:sz w:val="19"/>
                <w:szCs w:val="19"/>
                <w:lang w:val="id-ID"/>
              </w:rPr>
              <w:t>(</w:t>
            </w:r>
            <w:r w:rsidRPr="00356402">
              <w:rPr>
                <w:rFonts w:ascii="Arial Narrow" w:hAnsi="Arial Narrow" w:cs="Arial"/>
                <w:color w:val="0D0D0D" w:themeColor="text1" w:themeTint="F2"/>
                <w:sz w:val="19"/>
                <w:szCs w:val="19"/>
              </w:rPr>
              <w:t>108</w:t>
            </w:r>
            <w:r w:rsidRPr="00356402">
              <w:rPr>
                <w:rFonts w:ascii="Arial Narrow" w:hAnsi="Arial Narrow" w:cs="Arial"/>
                <w:color w:val="0D0D0D" w:themeColor="text1" w:themeTint="F2"/>
                <w:sz w:val="19"/>
                <w:szCs w:val="19"/>
                <w:lang w:val="id-ID"/>
              </w:rPr>
              <w:t>,</w:t>
            </w:r>
            <w:r w:rsidRPr="00356402">
              <w:rPr>
                <w:rFonts w:ascii="Arial Narrow" w:hAnsi="Arial Narrow" w:cs="Arial"/>
                <w:color w:val="0D0D0D" w:themeColor="text1" w:themeTint="F2"/>
                <w:sz w:val="19"/>
                <w:szCs w:val="19"/>
              </w:rPr>
              <w:t>022</w:t>
            </w:r>
            <w:r w:rsidRPr="00356402">
              <w:rPr>
                <w:rFonts w:ascii="Arial Narrow" w:hAnsi="Arial Narrow" w:cs="Arial"/>
                <w:color w:val="0D0D0D" w:themeColor="text1" w:themeTint="F2"/>
                <w:sz w:val="19"/>
                <w:szCs w:val="19"/>
                <w:lang w:val="id-ID"/>
              </w:rPr>
              <w:t>)</w:t>
            </w:r>
          </w:p>
        </w:tc>
      </w:tr>
      <w:tr w:rsidR="006917D4" w:rsidRPr="008933BB" w14:paraId="6B09865E" w14:textId="77777777" w:rsidTr="007E4AB9">
        <w:trPr>
          <w:trHeight w:val="247"/>
        </w:trPr>
        <w:tc>
          <w:tcPr>
            <w:tcW w:w="7267" w:type="dxa"/>
            <w:tcBorders>
              <w:top w:val="single" w:sz="4" w:space="0" w:color="auto"/>
              <w:left w:val="nil"/>
              <w:bottom w:val="double" w:sz="4" w:space="0" w:color="auto"/>
              <w:right w:val="nil"/>
            </w:tcBorders>
            <w:shd w:val="solid" w:color="FFFFFF" w:fill="auto"/>
          </w:tcPr>
          <w:p w14:paraId="762AD9D3" w14:textId="77777777" w:rsidR="00293CFA" w:rsidRPr="00356402" w:rsidRDefault="00293CFA" w:rsidP="008933BB">
            <w:pPr>
              <w:autoSpaceDE w:val="0"/>
              <w:autoSpaceDN w:val="0"/>
              <w:adjustRightInd w:val="0"/>
              <w:ind w:left="-45"/>
              <w:rPr>
                <w:rFonts w:ascii="Arial Narrow" w:hAnsi="Arial Narrow" w:cs="Arial"/>
                <w:b/>
                <w:color w:val="0D0D0D" w:themeColor="text1" w:themeTint="F2"/>
                <w:sz w:val="19"/>
                <w:szCs w:val="19"/>
              </w:rPr>
            </w:pPr>
            <w:r w:rsidRPr="00356402">
              <w:rPr>
                <w:rFonts w:ascii="Arial Narrow" w:hAnsi="Arial Narrow" w:cs="Arial"/>
                <w:b/>
                <w:color w:val="0D0D0D" w:themeColor="text1" w:themeTint="F2"/>
                <w:sz w:val="19"/>
                <w:szCs w:val="19"/>
              </w:rPr>
              <w:t>Professional and general services, December 31, 20</w:t>
            </w:r>
            <w:r w:rsidRPr="00356402">
              <w:rPr>
                <w:rFonts w:ascii="Arial Narrow" w:hAnsi="Arial Narrow" w:cs="Arial"/>
                <w:b/>
                <w:color w:val="0D0D0D" w:themeColor="text1" w:themeTint="F2"/>
                <w:sz w:val="19"/>
                <w:szCs w:val="19"/>
                <w:lang w:val="id-ID"/>
              </w:rPr>
              <w:t>20</w:t>
            </w:r>
            <w:r w:rsidRPr="00356402">
              <w:rPr>
                <w:rFonts w:ascii="Arial Narrow" w:hAnsi="Arial Narrow" w:cs="Arial"/>
                <w:b/>
                <w:color w:val="0D0D0D" w:themeColor="text1" w:themeTint="F2"/>
                <w:sz w:val="19"/>
                <w:szCs w:val="19"/>
              </w:rPr>
              <w:t xml:space="preserve">, as restated </w:t>
            </w:r>
          </w:p>
        </w:tc>
        <w:tc>
          <w:tcPr>
            <w:tcW w:w="1383" w:type="dxa"/>
            <w:tcBorders>
              <w:top w:val="single" w:sz="4" w:space="0" w:color="auto"/>
              <w:left w:val="nil"/>
              <w:bottom w:val="double" w:sz="4" w:space="0" w:color="auto"/>
              <w:right w:val="nil"/>
            </w:tcBorders>
            <w:shd w:val="solid" w:color="FFFFFF" w:fill="auto"/>
          </w:tcPr>
          <w:p w14:paraId="64F3762D" w14:textId="77777777" w:rsidR="00293CFA" w:rsidRPr="00356402" w:rsidRDefault="00293CFA" w:rsidP="00683AF0">
            <w:pPr>
              <w:autoSpaceDE w:val="0"/>
              <w:autoSpaceDN w:val="0"/>
              <w:adjustRightInd w:val="0"/>
              <w:jc w:val="right"/>
              <w:rPr>
                <w:rFonts w:ascii="Arial Narrow" w:hAnsi="Arial Narrow" w:cs="Arial"/>
                <w:b/>
                <w:bCs/>
                <w:color w:val="0D0D0D" w:themeColor="text1" w:themeTint="F2"/>
                <w:sz w:val="19"/>
                <w:szCs w:val="19"/>
              </w:rPr>
            </w:pPr>
            <w:r w:rsidRPr="00356402">
              <w:rPr>
                <w:rFonts w:ascii="Arial Narrow" w:hAnsi="Arial Narrow" w:cs="Arial"/>
                <w:b/>
                <w:color w:val="0D0D0D" w:themeColor="text1" w:themeTint="F2"/>
                <w:sz w:val="19"/>
                <w:szCs w:val="19"/>
              </w:rPr>
              <w:t>65</w:t>
            </w:r>
            <w:r w:rsidRPr="00356402">
              <w:rPr>
                <w:rFonts w:ascii="Arial Narrow" w:hAnsi="Arial Narrow" w:cs="Arial"/>
                <w:b/>
                <w:color w:val="0D0D0D" w:themeColor="text1" w:themeTint="F2"/>
                <w:sz w:val="19"/>
                <w:szCs w:val="19"/>
                <w:lang w:val="id-ID"/>
              </w:rPr>
              <w:t>,</w:t>
            </w:r>
            <w:r w:rsidRPr="00356402">
              <w:rPr>
                <w:rFonts w:ascii="Arial Narrow" w:hAnsi="Arial Narrow" w:cs="Arial"/>
                <w:b/>
                <w:color w:val="0D0D0D" w:themeColor="text1" w:themeTint="F2"/>
                <w:sz w:val="19"/>
                <w:szCs w:val="19"/>
              </w:rPr>
              <w:t>839</w:t>
            </w:r>
            <w:r w:rsidRPr="00356402">
              <w:rPr>
                <w:rFonts w:ascii="Arial Narrow" w:hAnsi="Arial Narrow" w:cs="Arial"/>
                <w:b/>
                <w:color w:val="0D0D0D" w:themeColor="text1" w:themeTint="F2"/>
                <w:sz w:val="19"/>
                <w:szCs w:val="19"/>
                <w:lang w:val="id-ID"/>
              </w:rPr>
              <w:t>,</w:t>
            </w:r>
            <w:r w:rsidRPr="00356402">
              <w:rPr>
                <w:rFonts w:ascii="Arial Narrow" w:hAnsi="Arial Narrow" w:cs="Arial"/>
                <w:b/>
                <w:color w:val="0D0D0D" w:themeColor="text1" w:themeTint="F2"/>
                <w:sz w:val="19"/>
                <w:szCs w:val="19"/>
              </w:rPr>
              <w:t>616</w:t>
            </w:r>
          </w:p>
        </w:tc>
      </w:tr>
    </w:tbl>
    <w:p w14:paraId="6774C52C" w14:textId="77777777" w:rsidR="00293CFA" w:rsidRPr="006917D4" w:rsidRDefault="00293CFA" w:rsidP="00293CFA">
      <w:pPr>
        <w:pStyle w:val="ListParagraph"/>
        <w:ind w:left="0"/>
        <w:rPr>
          <w:rFonts w:ascii="Arial" w:hAnsi="Arial" w:cs="Arial"/>
          <w:b/>
          <w:color w:val="0D0D0D" w:themeColor="text1" w:themeTint="F2"/>
          <w:sz w:val="22"/>
          <w:szCs w:val="22"/>
        </w:rPr>
      </w:pPr>
    </w:p>
    <w:p w14:paraId="05BD2119" w14:textId="46AF101F" w:rsidR="00293CFA" w:rsidRPr="006917D4" w:rsidRDefault="00293CFA" w:rsidP="00356402">
      <w:pPr>
        <w:pStyle w:val="ListParagraph"/>
        <w:numPr>
          <w:ilvl w:val="1"/>
          <w:numId w:val="43"/>
        </w:numPr>
        <w:ind w:left="709" w:hanging="709"/>
        <w:rPr>
          <w:rFonts w:ascii="Arial" w:hAnsi="Arial" w:cs="Arial"/>
          <w:b/>
          <w:color w:val="0D0D0D" w:themeColor="text1" w:themeTint="F2"/>
          <w:sz w:val="22"/>
          <w:szCs w:val="22"/>
        </w:rPr>
      </w:pPr>
      <w:r w:rsidRPr="006917D4">
        <w:rPr>
          <w:rFonts w:ascii="Arial" w:hAnsi="Arial" w:cs="Arial"/>
          <w:b/>
          <w:color w:val="0D0D0D" w:themeColor="text1" w:themeTint="F2"/>
          <w:sz w:val="22"/>
          <w:szCs w:val="22"/>
        </w:rPr>
        <w:t xml:space="preserve">Rent </w:t>
      </w:r>
      <w:r w:rsidR="00356402">
        <w:rPr>
          <w:rFonts w:ascii="Arial" w:hAnsi="Arial" w:cs="Arial"/>
          <w:b/>
          <w:color w:val="0D0D0D" w:themeColor="text1" w:themeTint="F2"/>
          <w:sz w:val="22"/>
          <w:szCs w:val="22"/>
        </w:rPr>
        <w:t>E</w:t>
      </w:r>
      <w:r w:rsidRPr="006917D4">
        <w:rPr>
          <w:rFonts w:ascii="Arial" w:hAnsi="Arial" w:cs="Arial"/>
          <w:b/>
          <w:color w:val="0D0D0D" w:themeColor="text1" w:themeTint="F2"/>
          <w:sz w:val="22"/>
          <w:szCs w:val="22"/>
        </w:rPr>
        <w:t>xpenses</w:t>
      </w:r>
    </w:p>
    <w:p w14:paraId="43AB7614" w14:textId="77777777" w:rsidR="00293CFA" w:rsidRPr="006917D4" w:rsidRDefault="00293CFA" w:rsidP="00293CFA">
      <w:pPr>
        <w:pStyle w:val="ListParagraph"/>
        <w:ind w:left="0"/>
        <w:rPr>
          <w:rFonts w:ascii="Arial" w:hAnsi="Arial" w:cs="Arial"/>
          <w:b/>
          <w:color w:val="0D0D0D" w:themeColor="text1" w:themeTint="F2"/>
          <w:sz w:val="22"/>
          <w:szCs w:val="22"/>
        </w:rPr>
      </w:pPr>
    </w:p>
    <w:p w14:paraId="23DDA75F" w14:textId="66C7155D" w:rsidR="00293CFA" w:rsidRPr="006917D4" w:rsidRDefault="00293CFA" w:rsidP="00293CFA">
      <w:pPr>
        <w:pStyle w:val="ListParagraph"/>
        <w:ind w:left="0"/>
        <w:jc w:val="both"/>
        <w:rPr>
          <w:rFonts w:ascii="Arial" w:hAnsi="Arial"/>
          <w:color w:val="0D0D0D" w:themeColor="text1" w:themeTint="F2"/>
          <w:sz w:val="22"/>
          <w:szCs w:val="22"/>
        </w:rPr>
      </w:pPr>
      <w:r w:rsidRPr="006917D4">
        <w:rPr>
          <w:rFonts w:ascii="Arial" w:hAnsi="Arial"/>
          <w:color w:val="0D0D0D" w:themeColor="text1" w:themeTint="F2"/>
          <w:sz w:val="22"/>
          <w:szCs w:val="22"/>
        </w:rPr>
        <w:t>The rent expenses incurred by the NTA amounted to P2</w:t>
      </w:r>
      <w:r w:rsidRPr="006917D4">
        <w:rPr>
          <w:rFonts w:ascii="Arial" w:hAnsi="Arial"/>
          <w:color w:val="0D0D0D" w:themeColor="text1" w:themeTint="F2"/>
          <w:sz w:val="22"/>
          <w:szCs w:val="22"/>
          <w:lang w:val="id-ID"/>
        </w:rPr>
        <w:t>2.839</w:t>
      </w:r>
      <w:r w:rsidRPr="006917D4">
        <w:rPr>
          <w:rFonts w:ascii="Arial" w:hAnsi="Arial"/>
          <w:color w:val="0D0D0D" w:themeColor="text1" w:themeTint="F2"/>
          <w:sz w:val="22"/>
          <w:szCs w:val="22"/>
        </w:rPr>
        <w:t xml:space="preserve"> million and P20.523 million in CYs 202</w:t>
      </w:r>
      <w:r w:rsidRPr="006917D4">
        <w:rPr>
          <w:rFonts w:ascii="Arial" w:hAnsi="Arial"/>
          <w:color w:val="0D0D0D" w:themeColor="text1" w:themeTint="F2"/>
          <w:sz w:val="22"/>
          <w:szCs w:val="22"/>
          <w:lang w:val="id-ID"/>
        </w:rPr>
        <w:t>1</w:t>
      </w:r>
      <w:r w:rsidRPr="006917D4">
        <w:rPr>
          <w:rFonts w:ascii="Arial" w:hAnsi="Arial"/>
          <w:color w:val="0D0D0D" w:themeColor="text1" w:themeTint="F2"/>
          <w:sz w:val="22"/>
          <w:szCs w:val="22"/>
        </w:rPr>
        <w:t xml:space="preserve"> and 20</w:t>
      </w:r>
      <w:r w:rsidRPr="006917D4">
        <w:rPr>
          <w:rFonts w:ascii="Arial" w:hAnsi="Arial"/>
          <w:color w:val="0D0D0D" w:themeColor="text1" w:themeTint="F2"/>
          <w:sz w:val="22"/>
          <w:szCs w:val="22"/>
          <w:lang w:val="id-ID"/>
        </w:rPr>
        <w:t>20</w:t>
      </w:r>
      <w:r w:rsidRPr="006917D4">
        <w:rPr>
          <w:rFonts w:ascii="Arial" w:hAnsi="Arial"/>
          <w:color w:val="0D0D0D" w:themeColor="text1" w:themeTint="F2"/>
          <w:sz w:val="22"/>
          <w:szCs w:val="22"/>
        </w:rPr>
        <w:t>, respectively.</w:t>
      </w:r>
      <w:r w:rsidR="00D477E0" w:rsidRPr="006917D4">
        <w:rPr>
          <w:rFonts w:ascii="Arial" w:hAnsi="Arial"/>
          <w:color w:val="0D0D0D" w:themeColor="text1" w:themeTint="F2"/>
          <w:sz w:val="22"/>
          <w:szCs w:val="22"/>
        </w:rPr>
        <w:t xml:space="preserve"> </w:t>
      </w:r>
      <w:r w:rsidRPr="006917D4">
        <w:rPr>
          <w:rFonts w:ascii="Arial" w:hAnsi="Arial"/>
          <w:color w:val="0D0D0D" w:themeColor="text1" w:themeTint="F2"/>
          <w:sz w:val="22"/>
          <w:szCs w:val="22"/>
        </w:rPr>
        <w:t xml:space="preserve"> The NTA has started leasing </w:t>
      </w:r>
      <w:r w:rsidR="00A81196">
        <w:rPr>
          <w:rFonts w:ascii="Arial" w:hAnsi="Arial"/>
          <w:color w:val="0D0D0D" w:themeColor="text1" w:themeTint="F2"/>
          <w:sz w:val="22"/>
          <w:szCs w:val="22"/>
        </w:rPr>
        <w:t>i</w:t>
      </w:r>
      <w:r w:rsidRPr="006917D4">
        <w:rPr>
          <w:rFonts w:ascii="Arial" w:hAnsi="Arial"/>
          <w:color w:val="0D0D0D" w:themeColor="text1" w:themeTint="F2"/>
          <w:sz w:val="22"/>
          <w:szCs w:val="22"/>
        </w:rPr>
        <w:t>n January 2019</w:t>
      </w:r>
      <w:r w:rsidR="00D477E0" w:rsidRPr="006917D4">
        <w:rPr>
          <w:rFonts w:ascii="Arial" w:hAnsi="Arial"/>
          <w:color w:val="0D0D0D" w:themeColor="text1" w:themeTint="F2"/>
          <w:sz w:val="22"/>
          <w:szCs w:val="22"/>
        </w:rPr>
        <w:t xml:space="preserve"> in view of the </w:t>
      </w:r>
      <w:r w:rsidR="00A57320">
        <w:rPr>
          <w:rFonts w:ascii="Arial" w:hAnsi="Arial"/>
          <w:color w:val="0D0D0D" w:themeColor="text1" w:themeTint="F2"/>
          <w:sz w:val="22"/>
          <w:szCs w:val="22"/>
        </w:rPr>
        <w:t xml:space="preserve">reconstruction </w:t>
      </w:r>
      <w:r w:rsidR="00D477E0" w:rsidRPr="006917D4">
        <w:rPr>
          <w:rFonts w:ascii="Arial" w:hAnsi="Arial"/>
          <w:color w:val="0D0D0D" w:themeColor="text1" w:themeTint="F2"/>
          <w:sz w:val="22"/>
          <w:szCs w:val="22"/>
        </w:rPr>
        <w:t>of the NTA</w:t>
      </w:r>
      <w:r w:rsidR="00A57320">
        <w:rPr>
          <w:rFonts w:ascii="Arial" w:hAnsi="Arial"/>
          <w:color w:val="0D0D0D" w:themeColor="text1" w:themeTint="F2"/>
          <w:sz w:val="22"/>
          <w:szCs w:val="22"/>
        </w:rPr>
        <w:t xml:space="preserve">-CO </w:t>
      </w:r>
      <w:r w:rsidR="00D477E0" w:rsidRPr="006917D4">
        <w:rPr>
          <w:rFonts w:ascii="Arial" w:hAnsi="Arial"/>
          <w:color w:val="0D0D0D" w:themeColor="text1" w:themeTint="F2"/>
          <w:sz w:val="22"/>
          <w:szCs w:val="22"/>
        </w:rPr>
        <w:t>Building</w:t>
      </w:r>
      <w:r w:rsidRPr="006917D4">
        <w:rPr>
          <w:rFonts w:ascii="Arial" w:hAnsi="Arial"/>
          <w:color w:val="0D0D0D" w:themeColor="text1" w:themeTint="F2"/>
          <w:sz w:val="22"/>
          <w:szCs w:val="22"/>
        </w:rPr>
        <w:t>.</w:t>
      </w:r>
    </w:p>
    <w:p w14:paraId="096AB3A4" w14:textId="4632FCEE" w:rsidR="00293CFA" w:rsidRPr="006917D4" w:rsidRDefault="00293CFA" w:rsidP="00293CFA">
      <w:pPr>
        <w:pStyle w:val="ListParagraph"/>
        <w:ind w:left="0"/>
        <w:jc w:val="both"/>
        <w:rPr>
          <w:rFonts w:ascii="Arial" w:hAnsi="Arial" w:cs="Arial"/>
          <w:color w:val="0D0D0D" w:themeColor="text1" w:themeTint="F2"/>
          <w:sz w:val="22"/>
          <w:szCs w:val="22"/>
        </w:rPr>
      </w:pPr>
    </w:p>
    <w:p w14:paraId="29558302" w14:textId="37A908B2" w:rsidR="00F64D3A" w:rsidRPr="006917D4" w:rsidRDefault="00F64D3A" w:rsidP="00F64D3A">
      <w:pPr>
        <w:pStyle w:val="ListParagraph"/>
        <w:numPr>
          <w:ilvl w:val="1"/>
          <w:numId w:val="43"/>
        </w:numPr>
        <w:rPr>
          <w:rFonts w:ascii="Arial" w:hAnsi="Arial" w:cs="Arial"/>
          <w:b/>
          <w:color w:val="0D0D0D" w:themeColor="text1" w:themeTint="F2"/>
          <w:sz w:val="22"/>
          <w:szCs w:val="22"/>
        </w:rPr>
      </w:pPr>
      <w:r w:rsidRPr="006917D4">
        <w:rPr>
          <w:rFonts w:ascii="Arial" w:hAnsi="Arial" w:cs="Arial"/>
          <w:b/>
          <w:color w:val="0D0D0D" w:themeColor="text1" w:themeTint="F2"/>
          <w:sz w:val="22"/>
          <w:szCs w:val="22"/>
        </w:rPr>
        <w:t xml:space="preserve">Supplies and </w:t>
      </w:r>
      <w:r w:rsidR="00356402">
        <w:rPr>
          <w:rFonts w:ascii="Arial" w:hAnsi="Arial" w:cs="Arial"/>
          <w:b/>
          <w:color w:val="0D0D0D" w:themeColor="text1" w:themeTint="F2"/>
          <w:sz w:val="22"/>
          <w:szCs w:val="22"/>
        </w:rPr>
        <w:t>M</w:t>
      </w:r>
      <w:r w:rsidRPr="006917D4">
        <w:rPr>
          <w:rFonts w:ascii="Arial" w:hAnsi="Arial" w:cs="Arial"/>
          <w:b/>
          <w:color w:val="0D0D0D" w:themeColor="text1" w:themeTint="F2"/>
          <w:sz w:val="22"/>
          <w:szCs w:val="22"/>
        </w:rPr>
        <w:t>aterials</w:t>
      </w:r>
    </w:p>
    <w:p w14:paraId="508F99E6" w14:textId="77777777" w:rsidR="00F64D3A" w:rsidRPr="006917D4" w:rsidRDefault="00F64D3A" w:rsidP="00F64D3A">
      <w:pPr>
        <w:pStyle w:val="ListParagraph"/>
        <w:ind w:left="0"/>
        <w:rPr>
          <w:rFonts w:ascii="Arial" w:hAnsi="Arial" w:cs="Arial"/>
          <w:b/>
          <w:color w:val="0D0D0D" w:themeColor="text1" w:themeTint="F2"/>
          <w:sz w:val="22"/>
          <w:szCs w:val="22"/>
        </w:rPr>
      </w:pPr>
    </w:p>
    <w:tbl>
      <w:tblPr>
        <w:tblW w:w="8651" w:type="dxa"/>
        <w:tblInd w:w="30" w:type="dxa"/>
        <w:tblLayout w:type="fixed"/>
        <w:tblCellMar>
          <w:left w:w="30" w:type="dxa"/>
          <w:right w:w="30" w:type="dxa"/>
        </w:tblCellMar>
        <w:tblLook w:val="0000" w:firstRow="0" w:lastRow="0" w:firstColumn="0" w:lastColumn="0" w:noHBand="0" w:noVBand="0"/>
      </w:tblPr>
      <w:tblGrid>
        <w:gridCol w:w="4470"/>
        <w:gridCol w:w="432"/>
        <w:gridCol w:w="1869"/>
        <w:gridCol w:w="1869"/>
        <w:gridCol w:w="11"/>
      </w:tblGrid>
      <w:tr w:rsidR="006917D4" w:rsidRPr="008933BB" w14:paraId="419AB1A5" w14:textId="77777777" w:rsidTr="007F22DD">
        <w:trPr>
          <w:cantSplit/>
          <w:trHeight w:val="154"/>
          <w:tblHeader/>
        </w:trPr>
        <w:tc>
          <w:tcPr>
            <w:tcW w:w="4470" w:type="dxa"/>
            <w:tcBorders>
              <w:top w:val="single" w:sz="4" w:space="0" w:color="auto"/>
              <w:bottom w:val="single" w:sz="4" w:space="0" w:color="auto"/>
            </w:tcBorders>
          </w:tcPr>
          <w:p w14:paraId="300FF2E8" w14:textId="77777777" w:rsidR="00F64D3A" w:rsidRPr="007F22DD" w:rsidRDefault="00F64D3A" w:rsidP="00D91B96">
            <w:pPr>
              <w:spacing w:line="264" w:lineRule="auto"/>
              <w:ind w:left="-29"/>
              <w:jc w:val="both"/>
              <w:rPr>
                <w:rFonts w:ascii="Arial Narrow" w:hAnsi="Arial Narrow" w:cs="Arial"/>
                <w:b/>
                <w:snapToGrid w:val="0"/>
                <w:color w:val="0D0D0D" w:themeColor="text1" w:themeTint="F2"/>
                <w:sz w:val="19"/>
                <w:szCs w:val="19"/>
              </w:rPr>
            </w:pPr>
          </w:p>
        </w:tc>
        <w:tc>
          <w:tcPr>
            <w:tcW w:w="432" w:type="dxa"/>
            <w:tcBorders>
              <w:top w:val="single" w:sz="4" w:space="0" w:color="auto"/>
              <w:bottom w:val="single" w:sz="4" w:space="0" w:color="auto"/>
            </w:tcBorders>
          </w:tcPr>
          <w:p w14:paraId="6EE68CC3" w14:textId="77777777" w:rsidR="00F64D3A" w:rsidRPr="007F22DD" w:rsidRDefault="00F64D3A" w:rsidP="00D91B96">
            <w:pPr>
              <w:spacing w:line="264" w:lineRule="auto"/>
              <w:ind w:left="-144" w:right="-29" w:firstLine="144"/>
              <w:jc w:val="right"/>
              <w:rPr>
                <w:rFonts w:ascii="Arial Narrow" w:hAnsi="Arial Narrow" w:cs="Arial"/>
                <w:b/>
                <w:snapToGrid w:val="0"/>
                <w:color w:val="0D0D0D" w:themeColor="text1" w:themeTint="F2"/>
                <w:sz w:val="19"/>
                <w:szCs w:val="19"/>
              </w:rPr>
            </w:pPr>
          </w:p>
        </w:tc>
        <w:tc>
          <w:tcPr>
            <w:tcW w:w="1869" w:type="dxa"/>
            <w:tcBorders>
              <w:top w:val="single" w:sz="4" w:space="0" w:color="auto"/>
              <w:bottom w:val="single" w:sz="4" w:space="0" w:color="auto"/>
            </w:tcBorders>
          </w:tcPr>
          <w:p w14:paraId="1DB316EB" w14:textId="77777777" w:rsidR="00F64D3A" w:rsidRPr="007F22DD" w:rsidRDefault="00F64D3A" w:rsidP="00D91B96">
            <w:pPr>
              <w:spacing w:line="264" w:lineRule="auto"/>
              <w:ind w:left="-144" w:right="-29" w:firstLine="144"/>
              <w:jc w:val="right"/>
              <w:rPr>
                <w:rFonts w:ascii="Arial Narrow" w:hAnsi="Arial Narrow" w:cs="Arial"/>
                <w:b/>
                <w:snapToGrid w:val="0"/>
                <w:color w:val="0D0D0D" w:themeColor="text1" w:themeTint="F2"/>
                <w:sz w:val="19"/>
                <w:szCs w:val="19"/>
              </w:rPr>
            </w:pPr>
          </w:p>
          <w:p w14:paraId="7A82F56E" w14:textId="77777777" w:rsidR="00F64D3A" w:rsidRPr="007F22DD" w:rsidRDefault="00F64D3A" w:rsidP="00D91B96">
            <w:pPr>
              <w:spacing w:line="264" w:lineRule="auto"/>
              <w:ind w:left="-144" w:right="-29" w:firstLine="144"/>
              <w:jc w:val="right"/>
              <w:rPr>
                <w:rFonts w:ascii="Arial Narrow" w:hAnsi="Arial Narrow" w:cs="Arial"/>
                <w:b/>
                <w:snapToGrid w:val="0"/>
                <w:color w:val="0D0D0D" w:themeColor="text1" w:themeTint="F2"/>
                <w:sz w:val="19"/>
                <w:szCs w:val="19"/>
              </w:rPr>
            </w:pPr>
            <w:r w:rsidRPr="007F22DD">
              <w:rPr>
                <w:rFonts w:ascii="Arial Narrow" w:hAnsi="Arial Narrow" w:cs="Arial"/>
                <w:b/>
                <w:snapToGrid w:val="0"/>
                <w:color w:val="0D0D0D" w:themeColor="text1" w:themeTint="F2"/>
                <w:sz w:val="19"/>
                <w:szCs w:val="19"/>
              </w:rPr>
              <w:t>202</w:t>
            </w:r>
            <w:r w:rsidRPr="007F22DD">
              <w:rPr>
                <w:rFonts w:ascii="Arial Narrow" w:hAnsi="Arial Narrow" w:cs="Arial"/>
                <w:b/>
                <w:snapToGrid w:val="0"/>
                <w:color w:val="0D0D0D" w:themeColor="text1" w:themeTint="F2"/>
                <w:sz w:val="19"/>
                <w:szCs w:val="19"/>
                <w:lang w:val="id-ID"/>
              </w:rPr>
              <w:t>1</w:t>
            </w:r>
            <w:r w:rsidRPr="007F22DD">
              <w:rPr>
                <w:rFonts w:ascii="Arial Narrow" w:hAnsi="Arial Narrow" w:cs="Arial"/>
                <w:b/>
                <w:snapToGrid w:val="0"/>
                <w:color w:val="0D0D0D" w:themeColor="text1" w:themeTint="F2"/>
                <w:sz w:val="19"/>
                <w:szCs w:val="19"/>
              </w:rPr>
              <w:t xml:space="preserve">                </w:t>
            </w:r>
          </w:p>
        </w:tc>
        <w:tc>
          <w:tcPr>
            <w:tcW w:w="1880" w:type="dxa"/>
            <w:gridSpan w:val="2"/>
            <w:tcBorders>
              <w:top w:val="single" w:sz="4" w:space="0" w:color="auto"/>
              <w:bottom w:val="single" w:sz="4" w:space="0" w:color="auto"/>
            </w:tcBorders>
          </w:tcPr>
          <w:p w14:paraId="0D0E88C8" w14:textId="77777777" w:rsidR="00F64D3A" w:rsidRPr="007F22DD" w:rsidRDefault="00F64D3A" w:rsidP="00D91B96">
            <w:pPr>
              <w:spacing w:line="264" w:lineRule="auto"/>
              <w:ind w:left="-144" w:right="-29" w:firstLine="144"/>
              <w:jc w:val="right"/>
              <w:rPr>
                <w:rFonts w:ascii="Arial Narrow" w:hAnsi="Arial Narrow" w:cs="Arial"/>
                <w:b/>
                <w:snapToGrid w:val="0"/>
                <w:color w:val="0D0D0D" w:themeColor="text1" w:themeTint="F2"/>
                <w:sz w:val="19"/>
                <w:szCs w:val="19"/>
                <w:lang w:val="id-ID"/>
              </w:rPr>
            </w:pPr>
            <w:r w:rsidRPr="007F22DD">
              <w:rPr>
                <w:rFonts w:ascii="Arial Narrow" w:hAnsi="Arial Narrow" w:cs="Arial"/>
                <w:b/>
                <w:snapToGrid w:val="0"/>
                <w:color w:val="0D0D0D" w:themeColor="text1" w:themeTint="F2"/>
                <w:sz w:val="19"/>
                <w:szCs w:val="19"/>
              </w:rPr>
              <w:t>20</w:t>
            </w:r>
            <w:r w:rsidRPr="007F22DD">
              <w:rPr>
                <w:rFonts w:ascii="Arial Narrow" w:hAnsi="Arial Narrow" w:cs="Arial"/>
                <w:b/>
                <w:snapToGrid w:val="0"/>
                <w:color w:val="0D0D0D" w:themeColor="text1" w:themeTint="F2"/>
                <w:sz w:val="19"/>
                <w:szCs w:val="19"/>
                <w:lang w:val="id-ID"/>
              </w:rPr>
              <w:t>20</w:t>
            </w:r>
          </w:p>
          <w:p w14:paraId="01A2120A" w14:textId="77777777" w:rsidR="00F64D3A" w:rsidRPr="007F22DD" w:rsidRDefault="00F64D3A" w:rsidP="00D91B96">
            <w:pPr>
              <w:spacing w:line="264" w:lineRule="auto"/>
              <w:ind w:left="-144" w:right="-29" w:firstLine="144"/>
              <w:jc w:val="right"/>
              <w:rPr>
                <w:rFonts w:ascii="Arial Narrow" w:hAnsi="Arial Narrow" w:cs="Arial"/>
                <w:b/>
                <w:snapToGrid w:val="0"/>
                <w:color w:val="0D0D0D" w:themeColor="text1" w:themeTint="F2"/>
                <w:sz w:val="19"/>
                <w:szCs w:val="19"/>
              </w:rPr>
            </w:pPr>
            <w:r w:rsidRPr="007F22DD">
              <w:rPr>
                <w:rFonts w:ascii="Arial Narrow" w:hAnsi="Arial Narrow" w:cs="Arial"/>
                <w:b/>
                <w:snapToGrid w:val="0"/>
                <w:color w:val="0D0D0D" w:themeColor="text1" w:themeTint="F2"/>
                <w:sz w:val="19"/>
                <w:szCs w:val="19"/>
              </w:rPr>
              <w:t>As restated</w:t>
            </w:r>
          </w:p>
        </w:tc>
      </w:tr>
      <w:tr w:rsidR="006917D4" w:rsidRPr="008933BB" w14:paraId="15038A44" w14:textId="77777777" w:rsidTr="007F22DD">
        <w:trPr>
          <w:cantSplit/>
          <w:trHeight w:val="72"/>
        </w:trPr>
        <w:tc>
          <w:tcPr>
            <w:tcW w:w="4470" w:type="dxa"/>
            <w:tcBorders>
              <w:top w:val="single" w:sz="4" w:space="0" w:color="auto"/>
            </w:tcBorders>
          </w:tcPr>
          <w:p w14:paraId="669DE0A1" w14:textId="2A9495B1" w:rsidR="00F64D3A" w:rsidRPr="007F22DD" w:rsidRDefault="00F64D3A" w:rsidP="00D91B96">
            <w:pPr>
              <w:spacing w:line="264" w:lineRule="auto"/>
              <w:ind w:left="-29"/>
              <w:jc w:val="both"/>
              <w:rPr>
                <w:rFonts w:ascii="Arial Narrow" w:hAnsi="Arial Narrow" w:cs="Arial"/>
                <w:snapToGrid w:val="0"/>
                <w:color w:val="0D0D0D" w:themeColor="text1" w:themeTint="F2"/>
                <w:sz w:val="19"/>
                <w:szCs w:val="19"/>
              </w:rPr>
            </w:pPr>
            <w:r w:rsidRPr="007F22DD">
              <w:rPr>
                <w:rFonts w:ascii="Arial Narrow" w:hAnsi="Arial Narrow" w:cs="Arial"/>
                <w:color w:val="0D0D0D" w:themeColor="text1" w:themeTint="F2"/>
                <w:sz w:val="19"/>
                <w:szCs w:val="19"/>
              </w:rPr>
              <w:t>Office supplies expense</w:t>
            </w:r>
            <w:r w:rsidR="008933BB" w:rsidRPr="007F22DD">
              <w:rPr>
                <w:rFonts w:ascii="Arial Narrow" w:hAnsi="Arial Narrow" w:cs="Arial"/>
                <w:color w:val="0D0D0D" w:themeColor="text1" w:themeTint="F2"/>
                <w:sz w:val="19"/>
                <w:szCs w:val="19"/>
              </w:rPr>
              <w:t>s</w:t>
            </w:r>
          </w:p>
        </w:tc>
        <w:tc>
          <w:tcPr>
            <w:tcW w:w="432" w:type="dxa"/>
            <w:tcBorders>
              <w:top w:val="single" w:sz="4" w:space="0" w:color="auto"/>
            </w:tcBorders>
          </w:tcPr>
          <w:p w14:paraId="51BF760D" w14:textId="77777777" w:rsidR="00F64D3A" w:rsidRPr="007F22DD" w:rsidRDefault="00F64D3A" w:rsidP="00D91B96">
            <w:pPr>
              <w:spacing w:line="264" w:lineRule="auto"/>
              <w:ind w:right="-29"/>
              <w:jc w:val="right"/>
              <w:rPr>
                <w:rFonts w:ascii="Arial Narrow" w:hAnsi="Arial Narrow" w:cs="Arial"/>
                <w:color w:val="0D0D0D" w:themeColor="text1" w:themeTint="F2"/>
                <w:sz w:val="19"/>
                <w:szCs w:val="19"/>
              </w:rPr>
            </w:pPr>
          </w:p>
        </w:tc>
        <w:tc>
          <w:tcPr>
            <w:tcW w:w="1869" w:type="dxa"/>
            <w:tcBorders>
              <w:top w:val="single" w:sz="4" w:space="0" w:color="auto"/>
            </w:tcBorders>
          </w:tcPr>
          <w:p w14:paraId="3920AA56" w14:textId="77777777" w:rsidR="00F64D3A" w:rsidRPr="007F22DD" w:rsidRDefault="00F64D3A" w:rsidP="00D91B96">
            <w:pPr>
              <w:spacing w:line="264" w:lineRule="auto"/>
              <w:ind w:right="-29"/>
              <w:jc w:val="right"/>
              <w:rPr>
                <w:rFonts w:ascii="Arial Narrow" w:hAnsi="Arial Narrow" w:cs="Arial"/>
                <w:snapToGrid w:val="0"/>
                <w:color w:val="0D0D0D" w:themeColor="text1" w:themeTint="F2"/>
                <w:sz w:val="19"/>
                <w:szCs w:val="19"/>
                <w:highlight w:val="yellow"/>
              </w:rPr>
            </w:pPr>
            <w:r w:rsidRPr="007F22DD">
              <w:rPr>
                <w:rFonts w:ascii="Arial Narrow" w:hAnsi="Arial Narrow" w:cs="Arial"/>
                <w:color w:val="0D0D0D" w:themeColor="text1" w:themeTint="F2"/>
                <w:sz w:val="19"/>
                <w:szCs w:val="19"/>
              </w:rPr>
              <w:t xml:space="preserve"> 2,781,884 </w:t>
            </w:r>
          </w:p>
        </w:tc>
        <w:tc>
          <w:tcPr>
            <w:tcW w:w="1880" w:type="dxa"/>
            <w:gridSpan w:val="2"/>
            <w:tcBorders>
              <w:top w:val="single" w:sz="4" w:space="0" w:color="auto"/>
            </w:tcBorders>
          </w:tcPr>
          <w:p w14:paraId="35338860" w14:textId="77777777" w:rsidR="00F64D3A" w:rsidRPr="007F22DD" w:rsidRDefault="00F64D3A" w:rsidP="00D91B96">
            <w:pPr>
              <w:spacing w:line="264" w:lineRule="auto"/>
              <w:ind w:right="-29"/>
              <w:jc w:val="right"/>
              <w:rPr>
                <w:rFonts w:ascii="Arial Narrow" w:hAnsi="Arial Narrow" w:cs="Arial"/>
                <w:snapToGrid w:val="0"/>
                <w:color w:val="0D0D0D" w:themeColor="text1" w:themeTint="F2"/>
                <w:sz w:val="19"/>
                <w:szCs w:val="19"/>
              </w:rPr>
            </w:pPr>
            <w:r w:rsidRPr="007F22DD">
              <w:rPr>
                <w:rFonts w:ascii="Arial Narrow" w:hAnsi="Arial Narrow" w:cs="Arial"/>
                <w:color w:val="0D0D0D" w:themeColor="text1" w:themeTint="F2"/>
                <w:sz w:val="19"/>
                <w:szCs w:val="19"/>
              </w:rPr>
              <w:t xml:space="preserve"> 2,680,632 </w:t>
            </w:r>
          </w:p>
        </w:tc>
      </w:tr>
      <w:tr w:rsidR="006917D4" w:rsidRPr="007F22DD" w14:paraId="15147453" w14:textId="77777777" w:rsidTr="007F22DD">
        <w:trPr>
          <w:gridAfter w:val="1"/>
          <w:wAfter w:w="11" w:type="dxa"/>
          <w:cantSplit/>
          <w:trHeight w:val="80"/>
        </w:trPr>
        <w:tc>
          <w:tcPr>
            <w:tcW w:w="4470" w:type="dxa"/>
            <w:shd w:val="clear" w:color="auto" w:fill="auto"/>
          </w:tcPr>
          <w:p w14:paraId="43DC1FCE" w14:textId="213F5E86" w:rsidR="00F64D3A" w:rsidRPr="007F22DD" w:rsidRDefault="00F64D3A" w:rsidP="00D91B96">
            <w:pPr>
              <w:spacing w:line="264" w:lineRule="auto"/>
              <w:ind w:left="-29" w:right="-29"/>
              <w:rPr>
                <w:rFonts w:ascii="Arial Narrow" w:hAnsi="Arial Narrow" w:cs="Arial"/>
                <w:color w:val="0D0D0D" w:themeColor="text1" w:themeTint="F2"/>
                <w:sz w:val="19"/>
                <w:szCs w:val="19"/>
              </w:rPr>
            </w:pPr>
            <w:r w:rsidRPr="007F22DD">
              <w:rPr>
                <w:rFonts w:ascii="Arial Narrow" w:hAnsi="Arial Narrow" w:cs="Arial"/>
                <w:color w:val="0D0D0D" w:themeColor="text1" w:themeTint="F2"/>
                <w:sz w:val="19"/>
                <w:szCs w:val="19"/>
              </w:rPr>
              <w:t>Medical, dental and laboratory supplies expense</w:t>
            </w:r>
            <w:r w:rsidR="008933BB" w:rsidRPr="007F22DD">
              <w:rPr>
                <w:rFonts w:ascii="Arial Narrow" w:hAnsi="Arial Narrow" w:cs="Arial"/>
                <w:color w:val="0D0D0D" w:themeColor="text1" w:themeTint="F2"/>
                <w:sz w:val="19"/>
                <w:szCs w:val="19"/>
              </w:rPr>
              <w:t>s</w:t>
            </w:r>
          </w:p>
        </w:tc>
        <w:tc>
          <w:tcPr>
            <w:tcW w:w="432" w:type="dxa"/>
            <w:shd w:val="clear" w:color="auto" w:fill="auto"/>
          </w:tcPr>
          <w:p w14:paraId="6EBCF827" w14:textId="77777777" w:rsidR="00F64D3A" w:rsidRPr="007F22DD" w:rsidRDefault="00F64D3A" w:rsidP="00D91B96">
            <w:pPr>
              <w:spacing w:line="264" w:lineRule="auto"/>
              <w:ind w:right="-29"/>
              <w:rPr>
                <w:rFonts w:ascii="Arial Narrow" w:hAnsi="Arial Narrow" w:cs="Arial"/>
                <w:color w:val="0D0D0D" w:themeColor="text1" w:themeTint="F2"/>
                <w:sz w:val="19"/>
                <w:szCs w:val="19"/>
              </w:rPr>
            </w:pPr>
          </w:p>
        </w:tc>
        <w:tc>
          <w:tcPr>
            <w:tcW w:w="1869" w:type="dxa"/>
            <w:shd w:val="clear" w:color="auto" w:fill="auto"/>
          </w:tcPr>
          <w:p w14:paraId="6288D399" w14:textId="77777777" w:rsidR="00F64D3A" w:rsidRPr="007F22DD" w:rsidRDefault="00F64D3A" w:rsidP="00D91B96">
            <w:pPr>
              <w:spacing w:line="264" w:lineRule="auto"/>
              <w:ind w:right="-29"/>
              <w:jc w:val="right"/>
              <w:rPr>
                <w:rFonts w:ascii="Arial Narrow" w:hAnsi="Arial Narrow" w:cs="Arial"/>
                <w:snapToGrid w:val="0"/>
                <w:color w:val="0D0D0D" w:themeColor="text1" w:themeTint="F2"/>
                <w:sz w:val="19"/>
                <w:szCs w:val="19"/>
                <w:highlight w:val="yellow"/>
              </w:rPr>
            </w:pPr>
            <w:r w:rsidRPr="007F22DD">
              <w:rPr>
                <w:rFonts w:ascii="Arial Narrow" w:hAnsi="Arial Narrow" w:cs="Arial"/>
                <w:color w:val="0D0D0D" w:themeColor="text1" w:themeTint="F2"/>
                <w:sz w:val="19"/>
                <w:szCs w:val="19"/>
              </w:rPr>
              <w:t xml:space="preserve"> 2,777,196 </w:t>
            </w:r>
          </w:p>
        </w:tc>
        <w:tc>
          <w:tcPr>
            <w:tcW w:w="1869" w:type="dxa"/>
            <w:shd w:val="clear" w:color="auto" w:fill="auto"/>
          </w:tcPr>
          <w:p w14:paraId="362A6FEC" w14:textId="77777777" w:rsidR="00F64D3A" w:rsidRPr="007F22DD" w:rsidRDefault="00F64D3A" w:rsidP="00D91B96">
            <w:pPr>
              <w:spacing w:line="264" w:lineRule="auto"/>
              <w:ind w:right="-29"/>
              <w:jc w:val="right"/>
              <w:rPr>
                <w:rFonts w:ascii="Arial Narrow" w:hAnsi="Arial Narrow" w:cs="Arial"/>
                <w:snapToGrid w:val="0"/>
                <w:color w:val="0D0D0D" w:themeColor="text1" w:themeTint="F2"/>
                <w:sz w:val="19"/>
                <w:szCs w:val="19"/>
              </w:rPr>
            </w:pPr>
            <w:r w:rsidRPr="007F22DD">
              <w:rPr>
                <w:rFonts w:ascii="Arial Narrow" w:hAnsi="Arial Narrow" w:cs="Arial"/>
                <w:color w:val="0D0D0D" w:themeColor="text1" w:themeTint="F2"/>
                <w:sz w:val="19"/>
                <w:szCs w:val="19"/>
              </w:rPr>
              <w:t xml:space="preserve"> 880,437 </w:t>
            </w:r>
          </w:p>
        </w:tc>
      </w:tr>
      <w:tr w:rsidR="006917D4" w:rsidRPr="008933BB" w14:paraId="7B6A93E1" w14:textId="77777777" w:rsidTr="007F22DD">
        <w:trPr>
          <w:cantSplit/>
          <w:trHeight w:val="80"/>
        </w:trPr>
        <w:tc>
          <w:tcPr>
            <w:tcW w:w="4470" w:type="dxa"/>
            <w:shd w:val="clear" w:color="auto" w:fill="auto"/>
          </w:tcPr>
          <w:p w14:paraId="4CBF417C" w14:textId="171A0F80" w:rsidR="00F64D3A" w:rsidRPr="007F22DD" w:rsidRDefault="00F64D3A" w:rsidP="00D91B96">
            <w:pPr>
              <w:spacing w:line="264" w:lineRule="auto"/>
              <w:ind w:left="-29"/>
              <w:jc w:val="both"/>
              <w:rPr>
                <w:rFonts w:ascii="Arial Narrow" w:hAnsi="Arial Narrow" w:cs="Arial"/>
                <w:snapToGrid w:val="0"/>
                <w:color w:val="0D0D0D" w:themeColor="text1" w:themeTint="F2"/>
                <w:sz w:val="19"/>
                <w:szCs w:val="19"/>
              </w:rPr>
            </w:pPr>
            <w:r w:rsidRPr="007F22DD">
              <w:rPr>
                <w:rFonts w:ascii="Arial Narrow" w:hAnsi="Arial Narrow" w:cs="Arial"/>
                <w:color w:val="0D0D0D" w:themeColor="text1" w:themeTint="F2"/>
                <w:sz w:val="19"/>
                <w:szCs w:val="19"/>
              </w:rPr>
              <w:t>Fuel, oil and lubricants expense</w:t>
            </w:r>
            <w:r w:rsidR="008933BB" w:rsidRPr="007F22DD">
              <w:rPr>
                <w:rFonts w:ascii="Arial Narrow" w:hAnsi="Arial Narrow" w:cs="Arial"/>
                <w:color w:val="0D0D0D" w:themeColor="text1" w:themeTint="F2"/>
                <w:sz w:val="19"/>
                <w:szCs w:val="19"/>
              </w:rPr>
              <w:t>s</w:t>
            </w:r>
          </w:p>
        </w:tc>
        <w:tc>
          <w:tcPr>
            <w:tcW w:w="432" w:type="dxa"/>
          </w:tcPr>
          <w:p w14:paraId="604007C3" w14:textId="77777777" w:rsidR="00F64D3A" w:rsidRPr="007F22DD" w:rsidRDefault="00F64D3A" w:rsidP="00D91B96">
            <w:pPr>
              <w:spacing w:line="264" w:lineRule="auto"/>
              <w:ind w:right="-29"/>
              <w:jc w:val="right"/>
              <w:rPr>
                <w:rFonts w:ascii="Arial Narrow" w:hAnsi="Arial Narrow" w:cs="Arial"/>
                <w:color w:val="0D0D0D" w:themeColor="text1" w:themeTint="F2"/>
                <w:sz w:val="19"/>
                <w:szCs w:val="19"/>
              </w:rPr>
            </w:pPr>
          </w:p>
        </w:tc>
        <w:tc>
          <w:tcPr>
            <w:tcW w:w="1869" w:type="dxa"/>
            <w:shd w:val="clear" w:color="auto" w:fill="auto"/>
          </w:tcPr>
          <w:p w14:paraId="1376BC41" w14:textId="77777777" w:rsidR="00F64D3A" w:rsidRPr="007F22DD" w:rsidRDefault="00F64D3A" w:rsidP="00D91B96">
            <w:pPr>
              <w:spacing w:line="264" w:lineRule="auto"/>
              <w:ind w:right="-29"/>
              <w:jc w:val="right"/>
              <w:rPr>
                <w:rFonts w:ascii="Arial Narrow" w:hAnsi="Arial Narrow" w:cs="Arial"/>
                <w:snapToGrid w:val="0"/>
                <w:color w:val="0D0D0D" w:themeColor="text1" w:themeTint="F2"/>
                <w:sz w:val="19"/>
                <w:szCs w:val="19"/>
                <w:highlight w:val="yellow"/>
              </w:rPr>
            </w:pPr>
            <w:r w:rsidRPr="007F22DD">
              <w:rPr>
                <w:rFonts w:ascii="Arial Narrow" w:hAnsi="Arial Narrow" w:cs="Arial"/>
                <w:color w:val="0D0D0D" w:themeColor="text1" w:themeTint="F2"/>
                <w:sz w:val="19"/>
                <w:szCs w:val="19"/>
              </w:rPr>
              <w:t xml:space="preserve"> 2,069,090 </w:t>
            </w:r>
          </w:p>
        </w:tc>
        <w:tc>
          <w:tcPr>
            <w:tcW w:w="1880" w:type="dxa"/>
            <w:gridSpan w:val="2"/>
            <w:shd w:val="clear" w:color="auto" w:fill="auto"/>
          </w:tcPr>
          <w:p w14:paraId="4D20B91E" w14:textId="77777777" w:rsidR="00F64D3A" w:rsidRPr="007F22DD" w:rsidRDefault="00F64D3A" w:rsidP="00D91B96">
            <w:pPr>
              <w:spacing w:line="264" w:lineRule="auto"/>
              <w:ind w:right="-29"/>
              <w:jc w:val="right"/>
              <w:rPr>
                <w:rFonts w:ascii="Arial Narrow" w:hAnsi="Arial Narrow" w:cs="Arial"/>
                <w:snapToGrid w:val="0"/>
                <w:color w:val="0D0D0D" w:themeColor="text1" w:themeTint="F2"/>
                <w:sz w:val="19"/>
                <w:szCs w:val="19"/>
              </w:rPr>
            </w:pPr>
            <w:r w:rsidRPr="007F22DD">
              <w:rPr>
                <w:rFonts w:ascii="Arial Narrow" w:hAnsi="Arial Narrow" w:cs="Arial"/>
                <w:color w:val="0D0D0D" w:themeColor="text1" w:themeTint="F2"/>
                <w:sz w:val="19"/>
                <w:szCs w:val="19"/>
              </w:rPr>
              <w:t xml:space="preserve"> 2,017,345 </w:t>
            </w:r>
          </w:p>
        </w:tc>
      </w:tr>
      <w:tr w:rsidR="006917D4" w:rsidRPr="008933BB" w14:paraId="634F674E" w14:textId="77777777" w:rsidTr="007F22DD">
        <w:trPr>
          <w:cantSplit/>
          <w:trHeight w:val="80"/>
        </w:trPr>
        <w:tc>
          <w:tcPr>
            <w:tcW w:w="4470" w:type="dxa"/>
          </w:tcPr>
          <w:p w14:paraId="42B812BA" w14:textId="2C351D67" w:rsidR="00F64D3A" w:rsidRPr="007F22DD" w:rsidRDefault="00F64D3A" w:rsidP="00D91B96">
            <w:pPr>
              <w:spacing w:line="264" w:lineRule="auto"/>
              <w:ind w:left="-29"/>
              <w:jc w:val="both"/>
              <w:rPr>
                <w:rFonts w:ascii="Arial Narrow" w:hAnsi="Arial Narrow" w:cs="Arial"/>
                <w:snapToGrid w:val="0"/>
                <w:color w:val="0D0D0D" w:themeColor="text1" w:themeTint="F2"/>
                <w:sz w:val="19"/>
                <w:szCs w:val="19"/>
              </w:rPr>
            </w:pPr>
            <w:r w:rsidRPr="007F22DD">
              <w:rPr>
                <w:rFonts w:ascii="Arial Narrow" w:hAnsi="Arial Narrow" w:cs="Arial"/>
                <w:color w:val="0D0D0D" w:themeColor="text1" w:themeTint="F2"/>
                <w:sz w:val="19"/>
                <w:szCs w:val="19"/>
              </w:rPr>
              <w:t>Agricultural and marine supplies expense</w:t>
            </w:r>
            <w:r w:rsidR="008933BB" w:rsidRPr="007F22DD">
              <w:rPr>
                <w:rFonts w:ascii="Arial Narrow" w:hAnsi="Arial Narrow" w:cs="Arial"/>
                <w:color w:val="0D0D0D" w:themeColor="text1" w:themeTint="F2"/>
                <w:sz w:val="19"/>
                <w:szCs w:val="19"/>
              </w:rPr>
              <w:t>s</w:t>
            </w:r>
          </w:p>
        </w:tc>
        <w:tc>
          <w:tcPr>
            <w:tcW w:w="432" w:type="dxa"/>
          </w:tcPr>
          <w:p w14:paraId="2AB34A4E" w14:textId="77777777" w:rsidR="00F64D3A" w:rsidRPr="007F22DD" w:rsidRDefault="00F64D3A" w:rsidP="00D91B96">
            <w:pPr>
              <w:spacing w:line="264" w:lineRule="auto"/>
              <w:ind w:right="-29"/>
              <w:jc w:val="right"/>
              <w:rPr>
                <w:rFonts w:ascii="Arial Narrow" w:hAnsi="Arial Narrow" w:cs="Arial"/>
                <w:color w:val="0D0D0D" w:themeColor="text1" w:themeTint="F2"/>
                <w:sz w:val="19"/>
                <w:szCs w:val="19"/>
              </w:rPr>
            </w:pPr>
          </w:p>
        </w:tc>
        <w:tc>
          <w:tcPr>
            <w:tcW w:w="1869" w:type="dxa"/>
          </w:tcPr>
          <w:p w14:paraId="3B3658EB" w14:textId="77777777" w:rsidR="00F64D3A" w:rsidRPr="007F22DD" w:rsidRDefault="00F64D3A" w:rsidP="00D91B96">
            <w:pPr>
              <w:spacing w:line="264" w:lineRule="auto"/>
              <w:ind w:right="-29"/>
              <w:jc w:val="right"/>
              <w:rPr>
                <w:rFonts w:ascii="Arial Narrow" w:hAnsi="Arial Narrow" w:cs="Arial"/>
                <w:snapToGrid w:val="0"/>
                <w:color w:val="0D0D0D" w:themeColor="text1" w:themeTint="F2"/>
                <w:sz w:val="19"/>
                <w:szCs w:val="19"/>
                <w:highlight w:val="yellow"/>
              </w:rPr>
            </w:pPr>
            <w:r w:rsidRPr="007F22DD">
              <w:rPr>
                <w:rFonts w:ascii="Arial Narrow" w:hAnsi="Arial Narrow" w:cs="Arial"/>
                <w:color w:val="0D0D0D" w:themeColor="text1" w:themeTint="F2"/>
                <w:sz w:val="19"/>
                <w:szCs w:val="19"/>
              </w:rPr>
              <w:t xml:space="preserve"> 331,529 </w:t>
            </w:r>
          </w:p>
        </w:tc>
        <w:tc>
          <w:tcPr>
            <w:tcW w:w="1880" w:type="dxa"/>
            <w:gridSpan w:val="2"/>
          </w:tcPr>
          <w:p w14:paraId="2EFE0D42" w14:textId="77777777" w:rsidR="00F64D3A" w:rsidRPr="007F22DD" w:rsidRDefault="00F64D3A" w:rsidP="00D91B96">
            <w:pPr>
              <w:spacing w:line="264" w:lineRule="auto"/>
              <w:ind w:right="-29"/>
              <w:jc w:val="right"/>
              <w:rPr>
                <w:rFonts w:ascii="Arial Narrow" w:hAnsi="Arial Narrow" w:cs="Arial"/>
                <w:snapToGrid w:val="0"/>
                <w:color w:val="0D0D0D" w:themeColor="text1" w:themeTint="F2"/>
                <w:sz w:val="19"/>
                <w:szCs w:val="19"/>
              </w:rPr>
            </w:pPr>
            <w:r w:rsidRPr="007F22DD">
              <w:rPr>
                <w:rFonts w:ascii="Arial Narrow" w:hAnsi="Arial Narrow" w:cs="Arial"/>
                <w:color w:val="0D0D0D" w:themeColor="text1" w:themeTint="F2"/>
                <w:sz w:val="19"/>
                <w:szCs w:val="19"/>
              </w:rPr>
              <w:t xml:space="preserve"> 183,985 </w:t>
            </w:r>
          </w:p>
        </w:tc>
      </w:tr>
      <w:tr w:rsidR="006917D4" w:rsidRPr="008933BB" w14:paraId="4E192ACA" w14:textId="77777777" w:rsidTr="007F22DD">
        <w:trPr>
          <w:cantSplit/>
          <w:trHeight w:val="80"/>
        </w:trPr>
        <w:tc>
          <w:tcPr>
            <w:tcW w:w="4470" w:type="dxa"/>
            <w:shd w:val="clear" w:color="auto" w:fill="auto"/>
          </w:tcPr>
          <w:p w14:paraId="783AFC5D" w14:textId="725D8C9C" w:rsidR="00F64D3A" w:rsidRPr="007F22DD" w:rsidRDefault="00F64D3A" w:rsidP="00D91B96">
            <w:pPr>
              <w:spacing w:line="264" w:lineRule="auto"/>
              <w:ind w:left="-29"/>
              <w:jc w:val="both"/>
              <w:rPr>
                <w:rFonts w:ascii="Arial Narrow" w:hAnsi="Arial Narrow" w:cs="Arial"/>
                <w:snapToGrid w:val="0"/>
                <w:color w:val="0D0D0D" w:themeColor="text1" w:themeTint="F2"/>
                <w:sz w:val="19"/>
                <w:szCs w:val="19"/>
              </w:rPr>
            </w:pPr>
            <w:r w:rsidRPr="007F22DD">
              <w:rPr>
                <w:rFonts w:ascii="Arial Narrow" w:hAnsi="Arial Narrow" w:cs="Arial"/>
                <w:color w:val="0D0D0D" w:themeColor="text1" w:themeTint="F2"/>
                <w:sz w:val="19"/>
                <w:szCs w:val="19"/>
              </w:rPr>
              <w:t>Accountable forms expense</w:t>
            </w:r>
            <w:r w:rsidR="008933BB" w:rsidRPr="007F22DD">
              <w:rPr>
                <w:rFonts w:ascii="Arial Narrow" w:hAnsi="Arial Narrow" w:cs="Arial"/>
                <w:color w:val="0D0D0D" w:themeColor="text1" w:themeTint="F2"/>
                <w:sz w:val="19"/>
                <w:szCs w:val="19"/>
              </w:rPr>
              <w:t>s</w:t>
            </w:r>
          </w:p>
        </w:tc>
        <w:tc>
          <w:tcPr>
            <w:tcW w:w="432" w:type="dxa"/>
          </w:tcPr>
          <w:p w14:paraId="09F0849C" w14:textId="77777777" w:rsidR="00F64D3A" w:rsidRPr="007F22DD" w:rsidRDefault="00F64D3A" w:rsidP="00D91B96">
            <w:pPr>
              <w:spacing w:line="264" w:lineRule="auto"/>
              <w:ind w:right="-29"/>
              <w:jc w:val="right"/>
              <w:rPr>
                <w:rFonts w:ascii="Arial Narrow" w:hAnsi="Arial Narrow" w:cs="Arial"/>
                <w:color w:val="0D0D0D" w:themeColor="text1" w:themeTint="F2"/>
                <w:sz w:val="19"/>
                <w:szCs w:val="19"/>
              </w:rPr>
            </w:pPr>
          </w:p>
        </w:tc>
        <w:tc>
          <w:tcPr>
            <w:tcW w:w="1869" w:type="dxa"/>
            <w:shd w:val="clear" w:color="auto" w:fill="auto"/>
          </w:tcPr>
          <w:p w14:paraId="6B1BFBDB" w14:textId="77777777" w:rsidR="00F64D3A" w:rsidRPr="007F22DD" w:rsidRDefault="00F64D3A" w:rsidP="00D91B96">
            <w:pPr>
              <w:spacing w:line="264" w:lineRule="auto"/>
              <w:ind w:right="-29"/>
              <w:jc w:val="right"/>
              <w:rPr>
                <w:rFonts w:ascii="Arial Narrow" w:hAnsi="Arial Narrow" w:cs="Arial"/>
                <w:snapToGrid w:val="0"/>
                <w:color w:val="0D0D0D" w:themeColor="text1" w:themeTint="F2"/>
                <w:sz w:val="19"/>
                <w:szCs w:val="19"/>
                <w:highlight w:val="yellow"/>
              </w:rPr>
            </w:pPr>
            <w:r w:rsidRPr="007F22DD">
              <w:rPr>
                <w:rFonts w:ascii="Arial Narrow" w:hAnsi="Arial Narrow" w:cs="Arial"/>
                <w:color w:val="0D0D0D" w:themeColor="text1" w:themeTint="F2"/>
                <w:sz w:val="19"/>
                <w:szCs w:val="19"/>
              </w:rPr>
              <w:t xml:space="preserve"> 83,140 </w:t>
            </w:r>
          </w:p>
        </w:tc>
        <w:tc>
          <w:tcPr>
            <w:tcW w:w="1880" w:type="dxa"/>
            <w:gridSpan w:val="2"/>
            <w:shd w:val="clear" w:color="auto" w:fill="auto"/>
          </w:tcPr>
          <w:p w14:paraId="2B9A00B0" w14:textId="77777777" w:rsidR="00F64D3A" w:rsidRPr="007F22DD" w:rsidRDefault="00F64D3A" w:rsidP="00D91B96">
            <w:pPr>
              <w:spacing w:line="264" w:lineRule="auto"/>
              <w:ind w:right="-29"/>
              <w:jc w:val="right"/>
              <w:rPr>
                <w:rFonts w:ascii="Arial Narrow" w:hAnsi="Arial Narrow" w:cs="Arial"/>
                <w:snapToGrid w:val="0"/>
                <w:color w:val="0D0D0D" w:themeColor="text1" w:themeTint="F2"/>
                <w:sz w:val="19"/>
                <w:szCs w:val="19"/>
              </w:rPr>
            </w:pPr>
            <w:r w:rsidRPr="007F22DD">
              <w:rPr>
                <w:rFonts w:ascii="Arial Narrow" w:hAnsi="Arial Narrow" w:cs="Arial"/>
                <w:color w:val="0D0D0D" w:themeColor="text1" w:themeTint="F2"/>
                <w:sz w:val="19"/>
                <w:szCs w:val="19"/>
              </w:rPr>
              <w:t xml:space="preserve"> 116,380 </w:t>
            </w:r>
          </w:p>
        </w:tc>
      </w:tr>
      <w:tr w:rsidR="006917D4" w:rsidRPr="008933BB" w14:paraId="6D825105" w14:textId="77777777" w:rsidTr="007F22DD">
        <w:trPr>
          <w:cantSplit/>
          <w:trHeight w:val="80"/>
        </w:trPr>
        <w:tc>
          <w:tcPr>
            <w:tcW w:w="4470" w:type="dxa"/>
            <w:tcBorders>
              <w:bottom w:val="single" w:sz="4" w:space="0" w:color="auto"/>
            </w:tcBorders>
            <w:shd w:val="clear" w:color="auto" w:fill="auto"/>
          </w:tcPr>
          <w:p w14:paraId="368B72D5" w14:textId="09E83490" w:rsidR="00F64D3A" w:rsidRPr="007F22DD" w:rsidRDefault="00F64D3A" w:rsidP="00D91B96">
            <w:pPr>
              <w:spacing w:line="264" w:lineRule="auto"/>
              <w:ind w:left="-29"/>
              <w:jc w:val="both"/>
              <w:rPr>
                <w:rFonts w:ascii="Arial Narrow" w:hAnsi="Arial Narrow" w:cs="Arial"/>
                <w:color w:val="0D0D0D" w:themeColor="text1" w:themeTint="F2"/>
                <w:sz w:val="19"/>
                <w:szCs w:val="19"/>
              </w:rPr>
            </w:pPr>
            <w:r w:rsidRPr="007F22DD">
              <w:rPr>
                <w:rFonts w:ascii="Arial Narrow" w:hAnsi="Arial Narrow" w:cs="Arial"/>
                <w:color w:val="0D0D0D" w:themeColor="text1" w:themeTint="F2"/>
                <w:sz w:val="19"/>
                <w:szCs w:val="19"/>
              </w:rPr>
              <w:t>Other supplies and materials expense</w:t>
            </w:r>
            <w:r w:rsidR="008933BB" w:rsidRPr="007F22DD">
              <w:rPr>
                <w:rFonts w:ascii="Arial Narrow" w:hAnsi="Arial Narrow" w:cs="Arial"/>
                <w:color w:val="0D0D0D" w:themeColor="text1" w:themeTint="F2"/>
                <w:sz w:val="19"/>
                <w:szCs w:val="19"/>
              </w:rPr>
              <w:t>s</w:t>
            </w:r>
          </w:p>
        </w:tc>
        <w:tc>
          <w:tcPr>
            <w:tcW w:w="432" w:type="dxa"/>
            <w:tcBorders>
              <w:bottom w:val="single" w:sz="4" w:space="0" w:color="auto"/>
            </w:tcBorders>
          </w:tcPr>
          <w:p w14:paraId="1EC11AFD" w14:textId="77777777" w:rsidR="00F64D3A" w:rsidRPr="007F22DD" w:rsidRDefault="00F64D3A" w:rsidP="00D91B96">
            <w:pPr>
              <w:spacing w:line="264" w:lineRule="auto"/>
              <w:ind w:right="-29"/>
              <w:jc w:val="right"/>
              <w:rPr>
                <w:rFonts w:ascii="Arial Narrow" w:hAnsi="Arial Narrow" w:cs="Arial"/>
                <w:color w:val="0D0D0D" w:themeColor="text1" w:themeTint="F2"/>
                <w:sz w:val="19"/>
                <w:szCs w:val="19"/>
              </w:rPr>
            </w:pPr>
          </w:p>
        </w:tc>
        <w:tc>
          <w:tcPr>
            <w:tcW w:w="1869" w:type="dxa"/>
            <w:tcBorders>
              <w:bottom w:val="single" w:sz="4" w:space="0" w:color="auto"/>
            </w:tcBorders>
            <w:shd w:val="clear" w:color="auto" w:fill="auto"/>
          </w:tcPr>
          <w:p w14:paraId="71352BEE" w14:textId="77777777" w:rsidR="00F64D3A" w:rsidRPr="007F22DD" w:rsidRDefault="00F64D3A" w:rsidP="00D91B96">
            <w:pPr>
              <w:spacing w:line="264" w:lineRule="auto"/>
              <w:ind w:right="-29"/>
              <w:jc w:val="right"/>
              <w:rPr>
                <w:rFonts w:ascii="Arial Narrow" w:hAnsi="Arial Narrow" w:cs="Arial"/>
                <w:snapToGrid w:val="0"/>
                <w:color w:val="0D0D0D" w:themeColor="text1" w:themeTint="F2"/>
                <w:sz w:val="19"/>
                <w:szCs w:val="19"/>
              </w:rPr>
            </w:pPr>
            <w:r w:rsidRPr="007F22DD">
              <w:rPr>
                <w:rFonts w:ascii="Arial Narrow" w:hAnsi="Arial Narrow" w:cs="Arial"/>
                <w:color w:val="0D0D0D" w:themeColor="text1" w:themeTint="F2"/>
                <w:sz w:val="19"/>
                <w:szCs w:val="19"/>
              </w:rPr>
              <w:t xml:space="preserve"> 979,723 </w:t>
            </w:r>
          </w:p>
        </w:tc>
        <w:tc>
          <w:tcPr>
            <w:tcW w:w="1880" w:type="dxa"/>
            <w:gridSpan w:val="2"/>
            <w:tcBorders>
              <w:bottom w:val="single" w:sz="4" w:space="0" w:color="auto"/>
            </w:tcBorders>
            <w:shd w:val="clear" w:color="auto" w:fill="auto"/>
          </w:tcPr>
          <w:p w14:paraId="1FE3495E" w14:textId="77777777" w:rsidR="00F64D3A" w:rsidRPr="007F22DD" w:rsidRDefault="00F64D3A" w:rsidP="00D91B96">
            <w:pPr>
              <w:spacing w:line="264" w:lineRule="auto"/>
              <w:ind w:right="-29"/>
              <w:jc w:val="right"/>
              <w:rPr>
                <w:rFonts w:ascii="Arial Narrow" w:hAnsi="Arial Narrow" w:cs="Arial"/>
                <w:snapToGrid w:val="0"/>
                <w:color w:val="0D0D0D" w:themeColor="text1" w:themeTint="F2"/>
                <w:sz w:val="19"/>
                <w:szCs w:val="19"/>
              </w:rPr>
            </w:pPr>
            <w:r w:rsidRPr="007F22DD">
              <w:rPr>
                <w:rFonts w:ascii="Arial Narrow" w:hAnsi="Arial Narrow" w:cs="Arial"/>
                <w:color w:val="0D0D0D" w:themeColor="text1" w:themeTint="F2"/>
                <w:sz w:val="19"/>
                <w:szCs w:val="19"/>
              </w:rPr>
              <w:t xml:space="preserve"> 941,544 </w:t>
            </w:r>
          </w:p>
        </w:tc>
      </w:tr>
      <w:tr w:rsidR="006917D4" w:rsidRPr="008933BB" w14:paraId="14DD3C9F" w14:textId="77777777" w:rsidTr="00C26CBC">
        <w:trPr>
          <w:cantSplit/>
          <w:trHeight w:val="154"/>
        </w:trPr>
        <w:tc>
          <w:tcPr>
            <w:tcW w:w="4470" w:type="dxa"/>
            <w:tcBorders>
              <w:top w:val="single" w:sz="4" w:space="0" w:color="auto"/>
              <w:bottom w:val="double" w:sz="4" w:space="0" w:color="auto"/>
            </w:tcBorders>
          </w:tcPr>
          <w:p w14:paraId="3B6B1DA9" w14:textId="77777777" w:rsidR="00F64D3A" w:rsidRPr="007F22DD" w:rsidRDefault="00F64D3A" w:rsidP="00D91B96">
            <w:pPr>
              <w:spacing w:line="264" w:lineRule="auto"/>
              <w:ind w:left="-29"/>
              <w:jc w:val="both"/>
              <w:rPr>
                <w:rFonts w:ascii="Arial Narrow" w:hAnsi="Arial Narrow" w:cs="Arial"/>
                <w:b/>
                <w:snapToGrid w:val="0"/>
                <w:color w:val="0D0D0D" w:themeColor="text1" w:themeTint="F2"/>
                <w:sz w:val="19"/>
                <w:szCs w:val="19"/>
              </w:rPr>
            </w:pPr>
          </w:p>
        </w:tc>
        <w:tc>
          <w:tcPr>
            <w:tcW w:w="432" w:type="dxa"/>
            <w:tcBorders>
              <w:top w:val="single" w:sz="4" w:space="0" w:color="auto"/>
              <w:bottom w:val="double" w:sz="4" w:space="0" w:color="auto"/>
            </w:tcBorders>
          </w:tcPr>
          <w:p w14:paraId="175DA527" w14:textId="77777777" w:rsidR="00F64D3A" w:rsidRPr="007F22DD" w:rsidRDefault="00F64D3A" w:rsidP="00D91B96">
            <w:pPr>
              <w:spacing w:line="264" w:lineRule="auto"/>
              <w:ind w:right="-29"/>
              <w:jc w:val="right"/>
              <w:rPr>
                <w:rFonts w:ascii="Arial Narrow" w:hAnsi="Arial Narrow" w:cs="Arial"/>
                <w:b/>
                <w:snapToGrid w:val="0"/>
                <w:color w:val="0D0D0D" w:themeColor="text1" w:themeTint="F2"/>
                <w:sz w:val="19"/>
                <w:szCs w:val="19"/>
              </w:rPr>
            </w:pPr>
          </w:p>
        </w:tc>
        <w:tc>
          <w:tcPr>
            <w:tcW w:w="1869" w:type="dxa"/>
            <w:tcBorders>
              <w:top w:val="single" w:sz="4" w:space="0" w:color="auto"/>
              <w:bottom w:val="double" w:sz="4" w:space="0" w:color="auto"/>
            </w:tcBorders>
          </w:tcPr>
          <w:p w14:paraId="7E958AF4" w14:textId="77777777" w:rsidR="00F64D3A" w:rsidRPr="007F22DD" w:rsidRDefault="00F64D3A" w:rsidP="00D91B96">
            <w:pPr>
              <w:spacing w:line="264" w:lineRule="auto"/>
              <w:ind w:right="-29"/>
              <w:jc w:val="right"/>
              <w:rPr>
                <w:rFonts w:ascii="Arial Narrow" w:hAnsi="Arial Narrow" w:cs="Arial"/>
                <w:b/>
                <w:snapToGrid w:val="0"/>
                <w:color w:val="0D0D0D" w:themeColor="text1" w:themeTint="F2"/>
                <w:sz w:val="19"/>
                <w:szCs w:val="19"/>
                <w:highlight w:val="yellow"/>
              </w:rPr>
            </w:pPr>
            <w:r w:rsidRPr="007F22DD">
              <w:rPr>
                <w:rFonts w:ascii="Arial Narrow" w:hAnsi="Arial Narrow" w:cs="Arial"/>
                <w:b/>
                <w:color w:val="0D0D0D" w:themeColor="text1" w:themeTint="F2"/>
                <w:sz w:val="19"/>
                <w:szCs w:val="19"/>
              </w:rPr>
              <w:t xml:space="preserve"> 9,022,562 </w:t>
            </w:r>
          </w:p>
        </w:tc>
        <w:tc>
          <w:tcPr>
            <w:tcW w:w="1880" w:type="dxa"/>
            <w:gridSpan w:val="2"/>
            <w:tcBorders>
              <w:top w:val="single" w:sz="4" w:space="0" w:color="auto"/>
              <w:bottom w:val="double" w:sz="4" w:space="0" w:color="auto"/>
            </w:tcBorders>
          </w:tcPr>
          <w:p w14:paraId="4A009EE9" w14:textId="77777777" w:rsidR="00F64D3A" w:rsidRPr="007F22DD" w:rsidRDefault="00F64D3A" w:rsidP="00D91B96">
            <w:pPr>
              <w:spacing w:line="264" w:lineRule="auto"/>
              <w:ind w:right="-29"/>
              <w:jc w:val="right"/>
              <w:rPr>
                <w:rFonts w:ascii="Arial Narrow" w:hAnsi="Arial Narrow" w:cs="Arial"/>
                <w:b/>
                <w:snapToGrid w:val="0"/>
                <w:color w:val="0D0D0D" w:themeColor="text1" w:themeTint="F2"/>
                <w:sz w:val="19"/>
                <w:szCs w:val="19"/>
              </w:rPr>
            </w:pPr>
            <w:r w:rsidRPr="007F22DD">
              <w:rPr>
                <w:rFonts w:ascii="Arial Narrow" w:hAnsi="Arial Narrow" w:cs="Arial"/>
                <w:b/>
                <w:color w:val="0D0D0D" w:themeColor="text1" w:themeTint="F2"/>
                <w:sz w:val="19"/>
                <w:szCs w:val="19"/>
              </w:rPr>
              <w:t xml:space="preserve"> 6,820,323 </w:t>
            </w:r>
          </w:p>
        </w:tc>
      </w:tr>
    </w:tbl>
    <w:p w14:paraId="066B496D" w14:textId="77777777" w:rsidR="00F64D3A" w:rsidRPr="006917D4" w:rsidRDefault="00F64D3A" w:rsidP="00F64D3A">
      <w:pPr>
        <w:pStyle w:val="BodyTextIndent2"/>
        <w:ind w:left="0" w:right="29"/>
        <w:rPr>
          <w:rFonts w:cs="Arial"/>
          <w:color w:val="0D0D0D" w:themeColor="text1" w:themeTint="F2"/>
          <w:sz w:val="22"/>
        </w:rPr>
      </w:pPr>
      <w:r w:rsidRPr="006917D4">
        <w:rPr>
          <w:rFonts w:cs="Arial"/>
          <w:color w:val="0D0D0D" w:themeColor="text1" w:themeTint="F2"/>
          <w:sz w:val="22"/>
        </w:rPr>
        <w:tab/>
      </w:r>
    </w:p>
    <w:p w14:paraId="5CEC8DC6" w14:textId="730010F0" w:rsidR="00F64D3A" w:rsidRPr="006917D4" w:rsidRDefault="00F64D3A" w:rsidP="00F64D3A">
      <w:pPr>
        <w:pStyle w:val="BodyTextIndent3"/>
        <w:tabs>
          <w:tab w:val="left" w:pos="0"/>
          <w:tab w:val="left" w:pos="1260"/>
          <w:tab w:val="left" w:pos="6390"/>
          <w:tab w:val="left" w:pos="6480"/>
          <w:tab w:val="left" w:pos="8550"/>
        </w:tabs>
        <w:ind w:left="0"/>
        <w:contextualSpacing/>
        <w:rPr>
          <w:color w:val="0D0D0D" w:themeColor="text1" w:themeTint="F2"/>
        </w:rPr>
      </w:pPr>
      <w:r w:rsidRPr="006917D4">
        <w:rPr>
          <w:color w:val="0D0D0D" w:themeColor="text1" w:themeTint="F2"/>
        </w:rPr>
        <w:lastRenderedPageBreak/>
        <w:t xml:space="preserve">In accordance with IPSAS </w:t>
      </w:r>
      <w:r w:rsidRPr="00A57320">
        <w:rPr>
          <w:color w:val="0D0D0D" w:themeColor="text1" w:themeTint="F2"/>
        </w:rPr>
        <w:t>3</w:t>
      </w:r>
      <w:r w:rsidR="00A57320">
        <w:rPr>
          <w:color w:val="0D0D0D" w:themeColor="text1" w:themeTint="F2"/>
        </w:rPr>
        <w:t xml:space="preserve"> – </w:t>
      </w:r>
      <w:r w:rsidRPr="007F22DD">
        <w:rPr>
          <w:i/>
          <w:iCs/>
          <w:color w:val="0D0D0D" w:themeColor="text1" w:themeTint="F2"/>
        </w:rPr>
        <w:t>Accounting Policies, Changes in Accounting Estimates and Errors</w:t>
      </w:r>
      <w:r w:rsidRPr="00A57320">
        <w:rPr>
          <w:color w:val="0D0D0D" w:themeColor="text1" w:themeTint="F2"/>
        </w:rPr>
        <w:t xml:space="preserve">, the Supplies and </w:t>
      </w:r>
      <w:r w:rsidR="007F01CA">
        <w:rPr>
          <w:color w:val="0D0D0D" w:themeColor="text1" w:themeTint="F2"/>
        </w:rPr>
        <w:t>m</w:t>
      </w:r>
      <w:r w:rsidRPr="00A57320">
        <w:rPr>
          <w:color w:val="0D0D0D" w:themeColor="text1" w:themeTint="F2"/>
        </w:rPr>
        <w:t>a</w:t>
      </w:r>
      <w:r w:rsidRPr="006917D4">
        <w:rPr>
          <w:color w:val="0D0D0D" w:themeColor="text1" w:themeTint="F2"/>
        </w:rPr>
        <w:t xml:space="preserve">terials </w:t>
      </w:r>
      <w:r w:rsidR="00A57320">
        <w:rPr>
          <w:color w:val="0D0D0D" w:themeColor="text1" w:themeTint="F2"/>
        </w:rPr>
        <w:t xml:space="preserve">account </w:t>
      </w:r>
      <w:r w:rsidRPr="006917D4">
        <w:rPr>
          <w:color w:val="0D0D0D" w:themeColor="text1" w:themeTint="F2"/>
        </w:rPr>
        <w:t>for CY 2020 is restated as follows:</w:t>
      </w:r>
    </w:p>
    <w:p w14:paraId="7A07C117" w14:textId="77777777" w:rsidR="00F64D3A" w:rsidRPr="006917D4" w:rsidRDefault="00F64D3A" w:rsidP="00F64D3A">
      <w:pPr>
        <w:pStyle w:val="BodyTextIndent3"/>
        <w:tabs>
          <w:tab w:val="left" w:pos="0"/>
          <w:tab w:val="left" w:pos="1260"/>
          <w:tab w:val="left" w:pos="6390"/>
          <w:tab w:val="left" w:pos="6480"/>
          <w:tab w:val="left" w:pos="8550"/>
        </w:tabs>
        <w:ind w:left="0"/>
        <w:contextualSpacing/>
        <w:rPr>
          <w:rFonts w:cs="Arial"/>
          <w:color w:val="0D0D0D" w:themeColor="text1" w:themeTint="F2"/>
          <w:szCs w:val="22"/>
          <w:highlight w:val="yellow"/>
        </w:rPr>
      </w:pPr>
    </w:p>
    <w:tbl>
      <w:tblPr>
        <w:tblW w:w="8640" w:type="dxa"/>
        <w:tblInd w:w="30" w:type="dxa"/>
        <w:tblLayout w:type="fixed"/>
        <w:tblCellMar>
          <w:left w:w="30" w:type="dxa"/>
          <w:right w:w="30" w:type="dxa"/>
        </w:tblCellMar>
        <w:tblLook w:val="0000" w:firstRow="0" w:lastRow="0" w:firstColumn="0" w:lastColumn="0" w:noHBand="0" w:noVBand="0"/>
      </w:tblPr>
      <w:tblGrid>
        <w:gridCol w:w="7258"/>
        <w:gridCol w:w="1382"/>
      </w:tblGrid>
      <w:tr w:rsidR="006917D4" w:rsidRPr="005F15EF" w14:paraId="23FD739B" w14:textId="77777777" w:rsidTr="007F22DD">
        <w:trPr>
          <w:trHeight w:val="20"/>
          <w:tblHeader/>
        </w:trPr>
        <w:tc>
          <w:tcPr>
            <w:tcW w:w="7258" w:type="dxa"/>
            <w:tcBorders>
              <w:top w:val="single" w:sz="4" w:space="0" w:color="auto"/>
              <w:left w:val="nil"/>
              <w:bottom w:val="single" w:sz="4" w:space="0" w:color="auto"/>
              <w:right w:val="nil"/>
            </w:tcBorders>
            <w:shd w:val="solid" w:color="FFFFFF" w:fill="auto"/>
          </w:tcPr>
          <w:p w14:paraId="1687793B" w14:textId="54969ED0" w:rsidR="00F64D3A" w:rsidRPr="007F22DD" w:rsidRDefault="007F01CA" w:rsidP="007F01CA">
            <w:pPr>
              <w:autoSpaceDE w:val="0"/>
              <w:autoSpaceDN w:val="0"/>
              <w:adjustRightInd w:val="0"/>
              <w:ind w:left="-28"/>
              <w:rPr>
                <w:rFonts w:ascii="Arial Narrow" w:hAnsi="Arial Narrow" w:cs="Arial"/>
                <w:b/>
                <w:color w:val="0D0D0D" w:themeColor="text1" w:themeTint="F2"/>
              </w:rPr>
            </w:pPr>
            <w:r w:rsidRPr="007F22DD">
              <w:rPr>
                <w:rFonts w:ascii="Arial Narrow" w:hAnsi="Arial Narrow" w:cs="Arial"/>
                <w:b/>
                <w:color w:val="0D0D0D" w:themeColor="text1" w:themeTint="F2"/>
              </w:rPr>
              <w:t>Particulars</w:t>
            </w:r>
          </w:p>
        </w:tc>
        <w:tc>
          <w:tcPr>
            <w:tcW w:w="1382" w:type="dxa"/>
            <w:tcBorders>
              <w:top w:val="single" w:sz="4" w:space="0" w:color="auto"/>
              <w:left w:val="nil"/>
              <w:bottom w:val="single" w:sz="4" w:space="0" w:color="auto"/>
              <w:right w:val="nil"/>
            </w:tcBorders>
            <w:shd w:val="solid" w:color="FFFFFF" w:fill="auto"/>
          </w:tcPr>
          <w:p w14:paraId="6642993C" w14:textId="77777777" w:rsidR="00F64D3A" w:rsidRPr="007F22DD" w:rsidRDefault="00F64D3A" w:rsidP="00D91B96">
            <w:pPr>
              <w:ind w:right="8"/>
              <w:jc w:val="right"/>
              <w:rPr>
                <w:rFonts w:ascii="Arial Narrow" w:hAnsi="Arial Narrow" w:cs="Arial"/>
                <w:b/>
                <w:bCs/>
                <w:color w:val="0D0D0D" w:themeColor="text1" w:themeTint="F2"/>
              </w:rPr>
            </w:pPr>
            <w:r w:rsidRPr="007F22DD">
              <w:rPr>
                <w:rFonts w:ascii="Arial Narrow" w:hAnsi="Arial Narrow" w:cs="Arial"/>
                <w:b/>
                <w:bCs/>
                <w:color w:val="0D0D0D" w:themeColor="text1" w:themeTint="F2"/>
              </w:rPr>
              <w:t xml:space="preserve">Amount </w:t>
            </w:r>
          </w:p>
        </w:tc>
      </w:tr>
      <w:tr w:rsidR="006917D4" w:rsidRPr="005F15EF" w14:paraId="6811D5A4" w14:textId="77777777" w:rsidTr="007F22DD">
        <w:trPr>
          <w:trHeight w:val="20"/>
        </w:trPr>
        <w:tc>
          <w:tcPr>
            <w:tcW w:w="7258" w:type="dxa"/>
            <w:tcBorders>
              <w:top w:val="single" w:sz="4" w:space="0" w:color="auto"/>
              <w:left w:val="nil"/>
              <w:right w:val="nil"/>
            </w:tcBorders>
            <w:shd w:val="solid" w:color="FFFFFF" w:fill="auto"/>
          </w:tcPr>
          <w:p w14:paraId="4D48CEDC" w14:textId="77777777" w:rsidR="00F64D3A" w:rsidRPr="007F22DD" w:rsidRDefault="00F64D3A" w:rsidP="00D91B96">
            <w:pPr>
              <w:autoSpaceDE w:val="0"/>
              <w:autoSpaceDN w:val="0"/>
              <w:adjustRightInd w:val="0"/>
              <w:ind w:left="-30"/>
              <w:rPr>
                <w:rFonts w:ascii="Arial Narrow" w:hAnsi="Arial Narrow" w:cs="Arial"/>
                <w:color w:val="0D0D0D" w:themeColor="text1" w:themeTint="F2"/>
                <w:lang w:val="id-ID"/>
              </w:rPr>
            </w:pPr>
            <w:r w:rsidRPr="007F22DD">
              <w:rPr>
                <w:rFonts w:ascii="Arial Narrow" w:hAnsi="Arial Narrow" w:cs="Arial"/>
                <w:color w:val="0D0D0D" w:themeColor="text1" w:themeTint="F2"/>
              </w:rPr>
              <w:t>Supplies and materials, December 31, 20</w:t>
            </w:r>
            <w:r w:rsidRPr="007F22DD">
              <w:rPr>
                <w:rFonts w:ascii="Arial Narrow" w:hAnsi="Arial Narrow" w:cs="Arial"/>
                <w:color w:val="0D0D0D" w:themeColor="text1" w:themeTint="F2"/>
                <w:lang w:val="id-ID"/>
              </w:rPr>
              <w:t>20</w:t>
            </w:r>
          </w:p>
        </w:tc>
        <w:tc>
          <w:tcPr>
            <w:tcW w:w="1382" w:type="dxa"/>
            <w:tcBorders>
              <w:top w:val="single" w:sz="4" w:space="0" w:color="auto"/>
              <w:left w:val="nil"/>
              <w:right w:val="nil"/>
            </w:tcBorders>
            <w:shd w:val="solid" w:color="FFFFFF" w:fill="auto"/>
          </w:tcPr>
          <w:p w14:paraId="7D34A7AF" w14:textId="2DDD6BA2" w:rsidR="00F64D3A" w:rsidRPr="007F22DD" w:rsidRDefault="00F64D3A" w:rsidP="00D91B96">
            <w:pPr>
              <w:autoSpaceDE w:val="0"/>
              <w:autoSpaceDN w:val="0"/>
              <w:adjustRightInd w:val="0"/>
              <w:jc w:val="right"/>
              <w:rPr>
                <w:rFonts w:ascii="Arial Narrow" w:hAnsi="Arial Narrow" w:cs="Arial"/>
                <w:color w:val="0D0D0D" w:themeColor="text1" w:themeTint="F2"/>
                <w:lang w:val="id-ID"/>
              </w:rPr>
            </w:pPr>
            <w:r w:rsidRPr="007F22DD">
              <w:rPr>
                <w:rFonts w:ascii="Arial Narrow" w:hAnsi="Arial Narrow" w:cs="Arial"/>
                <w:color w:val="0D0D0D" w:themeColor="text1" w:themeTint="F2"/>
                <w:lang w:val="id-ID"/>
              </w:rPr>
              <w:t>6,809,906</w:t>
            </w:r>
          </w:p>
        </w:tc>
      </w:tr>
      <w:tr w:rsidR="006917D4" w:rsidRPr="005F15EF" w14:paraId="11564C6C" w14:textId="77777777" w:rsidTr="007F22DD">
        <w:trPr>
          <w:trHeight w:val="20"/>
        </w:trPr>
        <w:tc>
          <w:tcPr>
            <w:tcW w:w="7258" w:type="dxa"/>
            <w:tcBorders>
              <w:left w:val="nil"/>
              <w:right w:val="nil"/>
            </w:tcBorders>
            <w:shd w:val="solid" w:color="FFFFFF" w:fill="auto"/>
          </w:tcPr>
          <w:p w14:paraId="0F3DD22B" w14:textId="52392E3B" w:rsidR="00F64D3A" w:rsidRPr="007F22DD" w:rsidRDefault="00F64D3A" w:rsidP="00D91B96">
            <w:pPr>
              <w:autoSpaceDE w:val="0"/>
              <w:autoSpaceDN w:val="0"/>
              <w:adjustRightInd w:val="0"/>
              <w:ind w:left="-30"/>
              <w:rPr>
                <w:rFonts w:ascii="Arial Narrow" w:hAnsi="Arial Narrow" w:cs="Arial"/>
                <w:color w:val="0D0D0D" w:themeColor="text1" w:themeTint="F2"/>
              </w:rPr>
            </w:pPr>
            <w:r w:rsidRPr="007F22DD">
              <w:rPr>
                <w:rFonts w:ascii="Arial Narrow" w:hAnsi="Arial Narrow" w:cs="Arial"/>
                <w:color w:val="0D0D0D" w:themeColor="text1" w:themeTint="F2"/>
              </w:rPr>
              <w:t>Add (</w:t>
            </w:r>
            <w:r w:rsidRPr="007F22DD">
              <w:rPr>
                <w:rFonts w:ascii="Arial Narrow" w:hAnsi="Arial Narrow" w:cs="Arial"/>
                <w:color w:val="0D0D0D" w:themeColor="text1" w:themeTint="F2"/>
                <w:lang w:val="id-ID"/>
              </w:rPr>
              <w:t>d</w:t>
            </w:r>
            <w:r w:rsidRPr="007F22DD">
              <w:rPr>
                <w:rFonts w:ascii="Arial Narrow" w:hAnsi="Arial Narrow" w:cs="Arial"/>
                <w:color w:val="0D0D0D" w:themeColor="text1" w:themeTint="F2"/>
              </w:rPr>
              <w:t xml:space="preserve">educt) </w:t>
            </w:r>
            <w:r w:rsidR="00A57320" w:rsidRPr="007F22DD">
              <w:rPr>
                <w:rFonts w:ascii="Arial Narrow" w:hAnsi="Arial Narrow" w:cs="Arial"/>
                <w:color w:val="0D0D0D" w:themeColor="text1" w:themeTint="F2"/>
              </w:rPr>
              <w:t>adjustments</w:t>
            </w:r>
            <w:r w:rsidRPr="007F22DD">
              <w:rPr>
                <w:rFonts w:ascii="Arial Narrow" w:hAnsi="Arial Narrow" w:cs="Arial"/>
                <w:color w:val="0D0D0D" w:themeColor="text1" w:themeTint="F2"/>
                <w:lang w:val="id-ID"/>
              </w:rPr>
              <w:t xml:space="preserve"> on</w:t>
            </w:r>
            <w:r w:rsidRPr="007F22DD">
              <w:rPr>
                <w:rFonts w:ascii="Arial Narrow" w:hAnsi="Arial Narrow" w:cs="Arial"/>
                <w:color w:val="0D0D0D" w:themeColor="text1" w:themeTint="F2"/>
              </w:rPr>
              <w:t>:</w:t>
            </w:r>
          </w:p>
        </w:tc>
        <w:tc>
          <w:tcPr>
            <w:tcW w:w="1382" w:type="dxa"/>
            <w:tcBorders>
              <w:left w:val="nil"/>
              <w:right w:val="nil"/>
            </w:tcBorders>
            <w:shd w:val="solid" w:color="FFFFFF" w:fill="auto"/>
          </w:tcPr>
          <w:p w14:paraId="51B46A13" w14:textId="77777777" w:rsidR="00F64D3A" w:rsidRPr="007F22DD" w:rsidRDefault="00F64D3A" w:rsidP="00D91B96">
            <w:pPr>
              <w:autoSpaceDE w:val="0"/>
              <w:autoSpaceDN w:val="0"/>
              <w:adjustRightInd w:val="0"/>
              <w:jc w:val="right"/>
              <w:rPr>
                <w:rFonts w:ascii="Arial Narrow" w:hAnsi="Arial Narrow" w:cs="Arial"/>
                <w:color w:val="0D0D0D" w:themeColor="text1" w:themeTint="F2"/>
              </w:rPr>
            </w:pPr>
          </w:p>
        </w:tc>
      </w:tr>
      <w:tr w:rsidR="006917D4" w:rsidRPr="005F15EF" w14:paraId="4408C06C" w14:textId="77777777" w:rsidTr="007F22DD">
        <w:trPr>
          <w:trHeight w:val="20"/>
        </w:trPr>
        <w:tc>
          <w:tcPr>
            <w:tcW w:w="7258" w:type="dxa"/>
            <w:tcBorders>
              <w:left w:val="nil"/>
              <w:right w:val="nil"/>
            </w:tcBorders>
            <w:shd w:val="solid" w:color="FFFFFF" w:fill="auto"/>
          </w:tcPr>
          <w:p w14:paraId="7F689FDF" w14:textId="0CB5CEE4" w:rsidR="00F64D3A" w:rsidRPr="007F22DD" w:rsidRDefault="00F64D3A" w:rsidP="006917D4">
            <w:pPr>
              <w:autoSpaceDE w:val="0"/>
              <w:autoSpaceDN w:val="0"/>
              <w:adjustRightInd w:val="0"/>
              <w:ind w:left="224"/>
              <w:rPr>
                <w:rFonts w:ascii="Arial Narrow" w:hAnsi="Arial Narrow" w:cs="Arial"/>
                <w:color w:val="0D0D0D" w:themeColor="text1" w:themeTint="F2"/>
              </w:rPr>
            </w:pPr>
            <w:r w:rsidRPr="007F22DD">
              <w:rPr>
                <w:rFonts w:ascii="Arial Narrow" w:hAnsi="Arial Narrow" w:cs="Arial"/>
                <w:color w:val="0D0D0D" w:themeColor="text1" w:themeTint="F2"/>
              </w:rPr>
              <w:t>Fuel, oil and lubricants expense</w:t>
            </w:r>
            <w:r w:rsidR="008933BB" w:rsidRPr="007F22DD">
              <w:rPr>
                <w:rFonts w:ascii="Arial Narrow" w:hAnsi="Arial Narrow" w:cs="Arial"/>
                <w:color w:val="0D0D0D" w:themeColor="text1" w:themeTint="F2"/>
              </w:rPr>
              <w:t>s</w:t>
            </w:r>
          </w:p>
        </w:tc>
        <w:tc>
          <w:tcPr>
            <w:tcW w:w="1382" w:type="dxa"/>
            <w:tcBorders>
              <w:left w:val="nil"/>
              <w:right w:val="nil"/>
            </w:tcBorders>
            <w:shd w:val="solid" w:color="FFFFFF" w:fill="auto"/>
          </w:tcPr>
          <w:p w14:paraId="6BCA1EB4" w14:textId="152C73CE" w:rsidR="00F64D3A" w:rsidRPr="007F22DD" w:rsidRDefault="00F64D3A" w:rsidP="00D91B96">
            <w:pPr>
              <w:autoSpaceDE w:val="0"/>
              <w:autoSpaceDN w:val="0"/>
              <w:adjustRightInd w:val="0"/>
              <w:jc w:val="right"/>
              <w:rPr>
                <w:rFonts w:ascii="Arial Narrow" w:hAnsi="Arial Narrow" w:cs="Arial"/>
                <w:color w:val="0D0D0D" w:themeColor="text1" w:themeTint="F2"/>
              </w:rPr>
            </w:pPr>
            <w:r w:rsidRPr="007F22DD">
              <w:rPr>
                <w:rFonts w:ascii="Arial Narrow" w:hAnsi="Arial Narrow" w:cs="Arial"/>
                <w:color w:val="0D0D0D" w:themeColor="text1" w:themeTint="F2"/>
              </w:rPr>
              <w:t>11,976</w:t>
            </w:r>
          </w:p>
        </w:tc>
      </w:tr>
      <w:tr w:rsidR="006917D4" w:rsidRPr="005F15EF" w14:paraId="78DDB362" w14:textId="77777777" w:rsidTr="007F22DD">
        <w:trPr>
          <w:trHeight w:val="20"/>
        </w:trPr>
        <w:tc>
          <w:tcPr>
            <w:tcW w:w="7258" w:type="dxa"/>
            <w:tcBorders>
              <w:left w:val="nil"/>
              <w:right w:val="nil"/>
            </w:tcBorders>
            <w:shd w:val="solid" w:color="FFFFFF" w:fill="auto"/>
          </w:tcPr>
          <w:p w14:paraId="36BE85D4" w14:textId="4342A710" w:rsidR="00F64D3A" w:rsidRPr="007F22DD" w:rsidRDefault="00F64D3A" w:rsidP="006917D4">
            <w:pPr>
              <w:autoSpaceDE w:val="0"/>
              <w:autoSpaceDN w:val="0"/>
              <w:adjustRightInd w:val="0"/>
              <w:ind w:left="224"/>
              <w:rPr>
                <w:rFonts w:ascii="Arial Narrow" w:hAnsi="Arial Narrow" w:cs="Arial"/>
                <w:color w:val="0D0D0D" w:themeColor="text1" w:themeTint="F2"/>
                <w:lang w:val="id-ID"/>
              </w:rPr>
            </w:pPr>
            <w:r w:rsidRPr="007F22DD">
              <w:rPr>
                <w:rFonts w:ascii="Arial Narrow" w:hAnsi="Arial Narrow" w:cs="Arial"/>
                <w:color w:val="0D0D0D" w:themeColor="text1" w:themeTint="F2"/>
                <w:lang w:val="id-ID"/>
              </w:rPr>
              <w:t>Office supplies expenses</w:t>
            </w:r>
          </w:p>
        </w:tc>
        <w:tc>
          <w:tcPr>
            <w:tcW w:w="1382" w:type="dxa"/>
            <w:tcBorders>
              <w:left w:val="nil"/>
              <w:right w:val="nil"/>
            </w:tcBorders>
            <w:shd w:val="solid" w:color="FFFFFF" w:fill="auto"/>
          </w:tcPr>
          <w:p w14:paraId="4620F181" w14:textId="77777777" w:rsidR="00F64D3A" w:rsidRPr="007F22DD" w:rsidRDefault="00F64D3A" w:rsidP="00D91B96">
            <w:pPr>
              <w:autoSpaceDE w:val="0"/>
              <w:autoSpaceDN w:val="0"/>
              <w:adjustRightInd w:val="0"/>
              <w:jc w:val="right"/>
              <w:rPr>
                <w:rFonts w:ascii="Arial Narrow" w:hAnsi="Arial Narrow" w:cs="Arial"/>
                <w:color w:val="0D0D0D" w:themeColor="text1" w:themeTint="F2"/>
                <w:lang w:val="id-ID"/>
              </w:rPr>
            </w:pPr>
            <w:r w:rsidRPr="007F22DD">
              <w:rPr>
                <w:rFonts w:ascii="Arial Narrow" w:hAnsi="Arial Narrow" w:cs="Arial"/>
                <w:color w:val="0D0D0D" w:themeColor="text1" w:themeTint="F2"/>
                <w:lang w:val="id-ID"/>
              </w:rPr>
              <w:t>(</w:t>
            </w:r>
            <w:r w:rsidRPr="007F22DD">
              <w:rPr>
                <w:rFonts w:ascii="Arial Narrow" w:hAnsi="Arial Narrow" w:cs="Arial"/>
                <w:color w:val="0D0D0D" w:themeColor="text1" w:themeTint="F2"/>
              </w:rPr>
              <w:t>1</w:t>
            </w:r>
            <w:r w:rsidRPr="007F22DD">
              <w:rPr>
                <w:rFonts w:ascii="Arial Narrow" w:hAnsi="Arial Narrow" w:cs="Arial"/>
                <w:color w:val="0D0D0D" w:themeColor="text1" w:themeTint="F2"/>
                <w:lang w:val="id-ID"/>
              </w:rPr>
              <w:t>,</w:t>
            </w:r>
            <w:r w:rsidRPr="007F22DD">
              <w:rPr>
                <w:rFonts w:ascii="Arial Narrow" w:hAnsi="Arial Narrow" w:cs="Arial"/>
                <w:color w:val="0D0D0D" w:themeColor="text1" w:themeTint="F2"/>
              </w:rPr>
              <w:t>450</w:t>
            </w:r>
            <w:r w:rsidRPr="007F22DD">
              <w:rPr>
                <w:rFonts w:ascii="Arial Narrow" w:hAnsi="Arial Narrow" w:cs="Arial"/>
                <w:color w:val="0D0D0D" w:themeColor="text1" w:themeTint="F2"/>
                <w:lang w:val="id-ID"/>
              </w:rPr>
              <w:t>)</w:t>
            </w:r>
          </w:p>
        </w:tc>
      </w:tr>
      <w:tr w:rsidR="006917D4" w:rsidRPr="005F15EF" w14:paraId="246E9F8E" w14:textId="77777777" w:rsidTr="007F22DD">
        <w:trPr>
          <w:trHeight w:val="20"/>
        </w:trPr>
        <w:tc>
          <w:tcPr>
            <w:tcW w:w="7258" w:type="dxa"/>
            <w:tcBorders>
              <w:left w:val="nil"/>
              <w:bottom w:val="single" w:sz="4" w:space="0" w:color="auto"/>
              <w:right w:val="nil"/>
            </w:tcBorders>
            <w:shd w:val="solid" w:color="FFFFFF" w:fill="auto"/>
          </w:tcPr>
          <w:p w14:paraId="6C37A86A" w14:textId="6416301A" w:rsidR="00F64D3A" w:rsidRPr="007F22DD" w:rsidRDefault="00F64D3A" w:rsidP="006917D4">
            <w:pPr>
              <w:autoSpaceDE w:val="0"/>
              <w:autoSpaceDN w:val="0"/>
              <w:adjustRightInd w:val="0"/>
              <w:ind w:left="224"/>
              <w:rPr>
                <w:rFonts w:ascii="Arial Narrow" w:hAnsi="Arial Narrow" w:cs="Arial"/>
                <w:color w:val="0D0D0D" w:themeColor="text1" w:themeTint="F2"/>
                <w:lang w:val="id-ID"/>
              </w:rPr>
            </w:pPr>
            <w:r w:rsidRPr="007F22DD">
              <w:rPr>
                <w:rFonts w:ascii="Arial Narrow" w:hAnsi="Arial Narrow" w:cs="Arial"/>
                <w:color w:val="0D0D0D" w:themeColor="text1" w:themeTint="F2"/>
                <w:lang w:val="id-ID"/>
              </w:rPr>
              <w:t>Other supplies and materials expenses</w:t>
            </w:r>
          </w:p>
        </w:tc>
        <w:tc>
          <w:tcPr>
            <w:tcW w:w="1382" w:type="dxa"/>
            <w:tcBorders>
              <w:left w:val="nil"/>
              <w:bottom w:val="single" w:sz="4" w:space="0" w:color="auto"/>
              <w:right w:val="nil"/>
            </w:tcBorders>
            <w:shd w:val="solid" w:color="FFFFFF" w:fill="auto"/>
          </w:tcPr>
          <w:p w14:paraId="2E44E76A" w14:textId="77777777" w:rsidR="00F64D3A" w:rsidRPr="007F22DD" w:rsidRDefault="00F64D3A" w:rsidP="00D91B96">
            <w:pPr>
              <w:autoSpaceDE w:val="0"/>
              <w:autoSpaceDN w:val="0"/>
              <w:adjustRightInd w:val="0"/>
              <w:jc w:val="right"/>
              <w:rPr>
                <w:rFonts w:ascii="Arial Narrow" w:hAnsi="Arial Narrow" w:cs="Arial"/>
                <w:color w:val="0D0D0D" w:themeColor="text1" w:themeTint="F2"/>
                <w:lang w:val="id-ID"/>
              </w:rPr>
            </w:pPr>
            <w:r w:rsidRPr="007F22DD">
              <w:rPr>
                <w:rFonts w:ascii="Arial Narrow" w:hAnsi="Arial Narrow" w:cs="Arial"/>
                <w:color w:val="0D0D0D" w:themeColor="text1" w:themeTint="F2"/>
                <w:lang w:val="id-ID"/>
              </w:rPr>
              <w:t>(</w:t>
            </w:r>
            <w:r w:rsidRPr="007F22DD">
              <w:rPr>
                <w:rFonts w:ascii="Arial Narrow" w:hAnsi="Arial Narrow" w:cs="Arial"/>
                <w:color w:val="0D0D0D" w:themeColor="text1" w:themeTint="F2"/>
              </w:rPr>
              <w:t>109</w:t>
            </w:r>
            <w:r w:rsidRPr="007F22DD">
              <w:rPr>
                <w:rFonts w:ascii="Arial Narrow" w:hAnsi="Arial Narrow" w:cs="Arial"/>
                <w:color w:val="0D0D0D" w:themeColor="text1" w:themeTint="F2"/>
                <w:lang w:val="id-ID"/>
              </w:rPr>
              <w:t>)</w:t>
            </w:r>
          </w:p>
        </w:tc>
      </w:tr>
      <w:tr w:rsidR="006917D4" w:rsidRPr="005F15EF" w14:paraId="426E7340" w14:textId="77777777" w:rsidTr="00C26CBC">
        <w:trPr>
          <w:trHeight w:val="201"/>
        </w:trPr>
        <w:tc>
          <w:tcPr>
            <w:tcW w:w="7258" w:type="dxa"/>
            <w:tcBorders>
              <w:top w:val="single" w:sz="4" w:space="0" w:color="auto"/>
              <w:left w:val="nil"/>
              <w:bottom w:val="double" w:sz="4" w:space="0" w:color="auto"/>
              <w:right w:val="nil"/>
            </w:tcBorders>
            <w:shd w:val="solid" w:color="FFFFFF" w:fill="auto"/>
          </w:tcPr>
          <w:p w14:paraId="42EBE074" w14:textId="77777777" w:rsidR="00F64D3A" w:rsidRPr="007F22DD" w:rsidRDefault="00F64D3A" w:rsidP="00D91B96">
            <w:pPr>
              <w:autoSpaceDE w:val="0"/>
              <w:autoSpaceDN w:val="0"/>
              <w:adjustRightInd w:val="0"/>
              <w:ind w:left="-30"/>
              <w:rPr>
                <w:rFonts w:ascii="Arial Narrow" w:hAnsi="Arial Narrow" w:cs="Arial"/>
                <w:b/>
                <w:color w:val="0D0D0D" w:themeColor="text1" w:themeTint="F2"/>
              </w:rPr>
            </w:pPr>
            <w:r w:rsidRPr="007F22DD">
              <w:rPr>
                <w:rFonts w:ascii="Arial Narrow" w:hAnsi="Arial Narrow" w:cs="Arial"/>
                <w:b/>
                <w:color w:val="0D0D0D" w:themeColor="text1" w:themeTint="F2"/>
              </w:rPr>
              <w:t>Supplies and materials, December 31, 20</w:t>
            </w:r>
            <w:r w:rsidRPr="007F22DD">
              <w:rPr>
                <w:rFonts w:ascii="Arial Narrow" w:hAnsi="Arial Narrow" w:cs="Arial"/>
                <w:b/>
                <w:color w:val="0D0D0D" w:themeColor="text1" w:themeTint="F2"/>
                <w:lang w:val="id-ID"/>
              </w:rPr>
              <w:t>20</w:t>
            </w:r>
            <w:r w:rsidRPr="007F22DD">
              <w:rPr>
                <w:rFonts w:ascii="Arial Narrow" w:hAnsi="Arial Narrow" w:cs="Arial"/>
                <w:b/>
                <w:color w:val="0D0D0D" w:themeColor="text1" w:themeTint="F2"/>
              </w:rPr>
              <w:t xml:space="preserve">, as restated </w:t>
            </w:r>
          </w:p>
        </w:tc>
        <w:tc>
          <w:tcPr>
            <w:tcW w:w="1382" w:type="dxa"/>
            <w:tcBorders>
              <w:top w:val="single" w:sz="4" w:space="0" w:color="auto"/>
              <w:left w:val="nil"/>
              <w:bottom w:val="double" w:sz="4" w:space="0" w:color="auto"/>
              <w:right w:val="nil"/>
            </w:tcBorders>
            <w:shd w:val="solid" w:color="FFFFFF" w:fill="auto"/>
          </w:tcPr>
          <w:p w14:paraId="6E0EA21F" w14:textId="1590E402" w:rsidR="00F64D3A" w:rsidRPr="007F22DD" w:rsidRDefault="00F64D3A" w:rsidP="00D91B96">
            <w:pPr>
              <w:autoSpaceDE w:val="0"/>
              <w:autoSpaceDN w:val="0"/>
              <w:adjustRightInd w:val="0"/>
              <w:jc w:val="right"/>
              <w:rPr>
                <w:rFonts w:ascii="Arial Narrow" w:hAnsi="Arial Narrow" w:cs="Arial"/>
                <w:b/>
                <w:bCs/>
                <w:color w:val="0D0D0D" w:themeColor="text1" w:themeTint="F2"/>
                <w:lang w:val="id-ID"/>
              </w:rPr>
            </w:pPr>
            <w:r w:rsidRPr="007F22DD">
              <w:rPr>
                <w:rFonts w:ascii="Arial Narrow" w:hAnsi="Arial Narrow" w:cs="Arial"/>
                <w:b/>
                <w:snapToGrid w:val="0"/>
                <w:color w:val="0D0D0D" w:themeColor="text1" w:themeTint="F2"/>
                <w:lang w:val="id-ID"/>
              </w:rPr>
              <w:t>6,820,323</w:t>
            </w:r>
          </w:p>
        </w:tc>
      </w:tr>
    </w:tbl>
    <w:p w14:paraId="7914AD9E" w14:textId="77777777" w:rsidR="00F64D3A" w:rsidRPr="006917D4" w:rsidRDefault="00F64D3A" w:rsidP="00293CFA">
      <w:pPr>
        <w:pStyle w:val="ListParagraph"/>
        <w:ind w:left="0"/>
        <w:jc w:val="both"/>
        <w:rPr>
          <w:rFonts w:ascii="Arial" w:hAnsi="Arial" w:cs="Arial"/>
          <w:color w:val="0D0D0D" w:themeColor="text1" w:themeTint="F2"/>
          <w:sz w:val="22"/>
          <w:szCs w:val="22"/>
        </w:rPr>
      </w:pPr>
    </w:p>
    <w:p w14:paraId="5D7A6308" w14:textId="76473842" w:rsidR="00293CFA" w:rsidRPr="006917D4" w:rsidRDefault="00293CFA" w:rsidP="007F22DD">
      <w:pPr>
        <w:pStyle w:val="ListParagraph"/>
        <w:numPr>
          <w:ilvl w:val="1"/>
          <w:numId w:val="43"/>
        </w:numPr>
        <w:ind w:left="709" w:hanging="709"/>
        <w:rPr>
          <w:rFonts w:ascii="Arial" w:hAnsi="Arial" w:cs="Arial"/>
          <w:b/>
          <w:color w:val="0D0D0D" w:themeColor="text1" w:themeTint="F2"/>
          <w:sz w:val="22"/>
          <w:szCs w:val="22"/>
        </w:rPr>
      </w:pPr>
      <w:r w:rsidRPr="006917D4">
        <w:rPr>
          <w:rFonts w:ascii="Arial" w:hAnsi="Arial" w:cs="Arial"/>
          <w:b/>
          <w:color w:val="0D0D0D" w:themeColor="text1" w:themeTint="F2"/>
          <w:sz w:val="22"/>
          <w:szCs w:val="22"/>
        </w:rPr>
        <w:t xml:space="preserve">Utility </w:t>
      </w:r>
      <w:r w:rsidR="007F22DD">
        <w:rPr>
          <w:rFonts w:ascii="Arial" w:hAnsi="Arial" w:cs="Arial"/>
          <w:b/>
          <w:color w:val="0D0D0D" w:themeColor="text1" w:themeTint="F2"/>
          <w:sz w:val="22"/>
          <w:szCs w:val="22"/>
        </w:rPr>
        <w:t>E</w:t>
      </w:r>
      <w:r w:rsidRPr="006917D4">
        <w:rPr>
          <w:rFonts w:ascii="Arial" w:hAnsi="Arial" w:cs="Arial"/>
          <w:b/>
          <w:color w:val="0D0D0D" w:themeColor="text1" w:themeTint="F2"/>
          <w:sz w:val="22"/>
          <w:szCs w:val="22"/>
        </w:rPr>
        <w:t>xpenses</w:t>
      </w:r>
    </w:p>
    <w:p w14:paraId="3B361C8C" w14:textId="77777777" w:rsidR="00293CFA" w:rsidRPr="006917D4" w:rsidRDefault="00293CFA" w:rsidP="00293CFA">
      <w:pPr>
        <w:pStyle w:val="ListParagraph"/>
        <w:ind w:left="0"/>
        <w:rPr>
          <w:rFonts w:ascii="Arial" w:hAnsi="Arial" w:cs="Arial"/>
          <w:b/>
          <w:color w:val="0D0D0D" w:themeColor="text1" w:themeTint="F2"/>
          <w:sz w:val="22"/>
          <w:szCs w:val="22"/>
        </w:rPr>
      </w:pPr>
    </w:p>
    <w:tbl>
      <w:tblPr>
        <w:tblW w:w="8640" w:type="dxa"/>
        <w:tblInd w:w="30" w:type="dxa"/>
        <w:tblLayout w:type="fixed"/>
        <w:tblCellMar>
          <w:left w:w="30" w:type="dxa"/>
          <w:right w:w="30" w:type="dxa"/>
        </w:tblCellMar>
        <w:tblLook w:val="0000" w:firstRow="0" w:lastRow="0" w:firstColumn="0" w:lastColumn="0" w:noHBand="0" w:noVBand="0"/>
      </w:tblPr>
      <w:tblGrid>
        <w:gridCol w:w="4104"/>
        <w:gridCol w:w="792"/>
        <w:gridCol w:w="1872"/>
        <w:gridCol w:w="1872"/>
      </w:tblGrid>
      <w:tr w:rsidR="006917D4" w:rsidRPr="005F15EF" w14:paraId="00283304" w14:textId="77777777" w:rsidTr="007F22DD">
        <w:trPr>
          <w:cantSplit/>
          <w:trHeight w:val="154"/>
          <w:tblHeader/>
        </w:trPr>
        <w:tc>
          <w:tcPr>
            <w:tcW w:w="4104" w:type="dxa"/>
            <w:tcBorders>
              <w:top w:val="single" w:sz="4" w:space="0" w:color="auto"/>
              <w:bottom w:val="single" w:sz="4" w:space="0" w:color="auto"/>
            </w:tcBorders>
          </w:tcPr>
          <w:p w14:paraId="25F1FD41" w14:textId="77777777" w:rsidR="00293CFA" w:rsidRPr="007F22DD" w:rsidRDefault="00293CFA" w:rsidP="00683AF0">
            <w:pPr>
              <w:spacing w:line="264" w:lineRule="auto"/>
              <w:ind w:left="-29"/>
              <w:jc w:val="both"/>
              <w:rPr>
                <w:rFonts w:ascii="Arial Narrow" w:hAnsi="Arial Narrow" w:cs="Arial"/>
                <w:b/>
                <w:snapToGrid w:val="0"/>
                <w:color w:val="0D0D0D" w:themeColor="text1" w:themeTint="F2"/>
              </w:rPr>
            </w:pPr>
          </w:p>
        </w:tc>
        <w:tc>
          <w:tcPr>
            <w:tcW w:w="792" w:type="dxa"/>
            <w:tcBorders>
              <w:top w:val="single" w:sz="4" w:space="0" w:color="auto"/>
              <w:bottom w:val="single" w:sz="4" w:space="0" w:color="auto"/>
            </w:tcBorders>
          </w:tcPr>
          <w:p w14:paraId="4F8D6AA6" w14:textId="77777777" w:rsidR="00293CFA" w:rsidRPr="007F22DD" w:rsidRDefault="00293CFA" w:rsidP="00683AF0">
            <w:pPr>
              <w:spacing w:line="264" w:lineRule="auto"/>
              <w:ind w:left="-144" w:right="-29" w:firstLine="144"/>
              <w:jc w:val="right"/>
              <w:rPr>
                <w:rFonts w:ascii="Arial Narrow" w:hAnsi="Arial Narrow" w:cs="Arial"/>
                <w:b/>
                <w:snapToGrid w:val="0"/>
                <w:color w:val="0D0D0D" w:themeColor="text1" w:themeTint="F2"/>
              </w:rPr>
            </w:pPr>
          </w:p>
        </w:tc>
        <w:tc>
          <w:tcPr>
            <w:tcW w:w="1872" w:type="dxa"/>
            <w:tcBorders>
              <w:top w:val="single" w:sz="4" w:space="0" w:color="auto"/>
              <w:bottom w:val="single" w:sz="4" w:space="0" w:color="auto"/>
            </w:tcBorders>
          </w:tcPr>
          <w:p w14:paraId="7F413971" w14:textId="77777777" w:rsidR="00293CFA" w:rsidRPr="007F22DD" w:rsidRDefault="00293CFA" w:rsidP="00683AF0">
            <w:pPr>
              <w:spacing w:line="264" w:lineRule="auto"/>
              <w:ind w:left="-144" w:right="-29" w:firstLine="144"/>
              <w:jc w:val="right"/>
              <w:rPr>
                <w:rFonts w:ascii="Arial Narrow" w:hAnsi="Arial Narrow" w:cs="Arial"/>
                <w:b/>
                <w:snapToGrid w:val="0"/>
                <w:color w:val="0D0D0D" w:themeColor="text1" w:themeTint="F2"/>
              </w:rPr>
            </w:pPr>
            <w:r w:rsidRPr="007F22DD">
              <w:rPr>
                <w:rFonts w:ascii="Arial Narrow" w:hAnsi="Arial Narrow" w:cs="Arial"/>
                <w:b/>
                <w:snapToGrid w:val="0"/>
                <w:color w:val="0D0D0D" w:themeColor="text1" w:themeTint="F2"/>
              </w:rPr>
              <w:t>20</w:t>
            </w:r>
            <w:r w:rsidRPr="007F22DD">
              <w:rPr>
                <w:rFonts w:ascii="Arial Narrow" w:hAnsi="Arial Narrow" w:cs="Arial"/>
                <w:b/>
                <w:snapToGrid w:val="0"/>
                <w:color w:val="0D0D0D" w:themeColor="text1" w:themeTint="F2"/>
                <w:lang w:val="id-ID"/>
              </w:rPr>
              <w:t>21</w:t>
            </w:r>
            <w:r w:rsidRPr="007F22DD">
              <w:rPr>
                <w:rFonts w:ascii="Arial Narrow" w:hAnsi="Arial Narrow" w:cs="Arial"/>
                <w:b/>
                <w:snapToGrid w:val="0"/>
                <w:color w:val="0D0D0D" w:themeColor="text1" w:themeTint="F2"/>
              </w:rPr>
              <w:t xml:space="preserve">                </w:t>
            </w:r>
          </w:p>
        </w:tc>
        <w:tc>
          <w:tcPr>
            <w:tcW w:w="1872" w:type="dxa"/>
            <w:tcBorders>
              <w:top w:val="single" w:sz="4" w:space="0" w:color="auto"/>
              <w:bottom w:val="single" w:sz="4" w:space="0" w:color="auto"/>
            </w:tcBorders>
          </w:tcPr>
          <w:p w14:paraId="0445ADC6" w14:textId="77777777" w:rsidR="00293CFA" w:rsidRPr="007F22DD" w:rsidRDefault="00293CFA" w:rsidP="00683AF0">
            <w:pPr>
              <w:spacing w:line="264" w:lineRule="auto"/>
              <w:ind w:left="-144" w:right="-29" w:firstLine="144"/>
              <w:jc w:val="right"/>
              <w:rPr>
                <w:rFonts w:ascii="Arial Narrow" w:hAnsi="Arial Narrow" w:cs="Arial"/>
                <w:b/>
                <w:snapToGrid w:val="0"/>
                <w:color w:val="0D0D0D" w:themeColor="text1" w:themeTint="F2"/>
              </w:rPr>
            </w:pPr>
            <w:r w:rsidRPr="007F22DD">
              <w:rPr>
                <w:rFonts w:ascii="Arial Narrow" w:hAnsi="Arial Narrow" w:cs="Arial"/>
                <w:b/>
                <w:snapToGrid w:val="0"/>
                <w:color w:val="0D0D0D" w:themeColor="text1" w:themeTint="F2"/>
              </w:rPr>
              <w:t>20</w:t>
            </w:r>
            <w:r w:rsidRPr="007F22DD">
              <w:rPr>
                <w:rFonts w:ascii="Arial Narrow" w:hAnsi="Arial Narrow" w:cs="Arial"/>
                <w:b/>
                <w:snapToGrid w:val="0"/>
                <w:color w:val="0D0D0D" w:themeColor="text1" w:themeTint="F2"/>
                <w:lang w:val="id-ID"/>
              </w:rPr>
              <w:t>20</w:t>
            </w:r>
            <w:r w:rsidRPr="007F22DD">
              <w:rPr>
                <w:rFonts w:ascii="Arial Narrow" w:hAnsi="Arial Narrow" w:cs="Arial"/>
                <w:b/>
                <w:snapToGrid w:val="0"/>
                <w:color w:val="0D0D0D" w:themeColor="text1" w:themeTint="F2"/>
              </w:rPr>
              <w:t xml:space="preserve">                </w:t>
            </w:r>
          </w:p>
        </w:tc>
      </w:tr>
      <w:tr w:rsidR="006917D4" w:rsidRPr="005F15EF" w14:paraId="22C12708" w14:textId="77777777" w:rsidTr="007F22DD">
        <w:trPr>
          <w:cantSplit/>
          <w:trHeight w:val="72"/>
        </w:trPr>
        <w:tc>
          <w:tcPr>
            <w:tcW w:w="4104" w:type="dxa"/>
            <w:tcBorders>
              <w:top w:val="single" w:sz="4" w:space="0" w:color="auto"/>
            </w:tcBorders>
          </w:tcPr>
          <w:p w14:paraId="2139C8C4" w14:textId="77777777" w:rsidR="00293CFA" w:rsidRPr="007F22DD" w:rsidRDefault="00293CFA" w:rsidP="00683AF0">
            <w:pPr>
              <w:spacing w:line="264" w:lineRule="auto"/>
              <w:ind w:left="-29"/>
              <w:jc w:val="both"/>
              <w:rPr>
                <w:rFonts w:ascii="Arial Narrow" w:hAnsi="Arial Narrow" w:cs="Arial"/>
                <w:color w:val="0D0D0D" w:themeColor="text1" w:themeTint="F2"/>
              </w:rPr>
            </w:pPr>
            <w:r w:rsidRPr="007F22DD">
              <w:rPr>
                <w:rFonts w:ascii="Arial Narrow" w:hAnsi="Arial Narrow" w:cs="Arial"/>
                <w:color w:val="0D0D0D" w:themeColor="text1" w:themeTint="F2"/>
              </w:rPr>
              <w:t>Electricity expenses</w:t>
            </w:r>
          </w:p>
        </w:tc>
        <w:tc>
          <w:tcPr>
            <w:tcW w:w="792" w:type="dxa"/>
            <w:tcBorders>
              <w:top w:val="single" w:sz="4" w:space="0" w:color="auto"/>
            </w:tcBorders>
          </w:tcPr>
          <w:p w14:paraId="40D7D667" w14:textId="77777777" w:rsidR="00293CFA" w:rsidRPr="007F22DD" w:rsidRDefault="00293CFA" w:rsidP="00683AF0">
            <w:pPr>
              <w:spacing w:line="264" w:lineRule="auto"/>
              <w:ind w:right="-29"/>
              <w:jc w:val="right"/>
              <w:rPr>
                <w:rFonts w:ascii="Arial Narrow" w:hAnsi="Arial Narrow" w:cs="Arial"/>
                <w:color w:val="0D0D0D" w:themeColor="text1" w:themeTint="F2"/>
              </w:rPr>
            </w:pPr>
          </w:p>
        </w:tc>
        <w:tc>
          <w:tcPr>
            <w:tcW w:w="1872" w:type="dxa"/>
            <w:tcBorders>
              <w:top w:val="single" w:sz="4" w:space="0" w:color="auto"/>
            </w:tcBorders>
          </w:tcPr>
          <w:p w14:paraId="3349156B" w14:textId="77777777" w:rsidR="00293CFA" w:rsidRPr="007F22DD" w:rsidRDefault="00293CFA" w:rsidP="00683AF0">
            <w:pPr>
              <w:spacing w:line="264" w:lineRule="auto"/>
              <w:ind w:right="-29"/>
              <w:jc w:val="right"/>
              <w:rPr>
                <w:rFonts w:ascii="Arial Narrow" w:hAnsi="Arial Narrow" w:cs="Arial"/>
                <w:color w:val="0D0D0D" w:themeColor="text1" w:themeTint="F2"/>
                <w:highlight w:val="yellow"/>
              </w:rPr>
            </w:pPr>
            <w:r w:rsidRPr="007F22DD">
              <w:rPr>
                <w:rFonts w:ascii="Arial Narrow" w:hAnsi="Arial Narrow" w:cs="Arial"/>
                <w:color w:val="0D0D0D" w:themeColor="text1" w:themeTint="F2"/>
              </w:rPr>
              <w:t>4</w:t>
            </w:r>
            <w:r w:rsidRPr="007F22DD">
              <w:rPr>
                <w:rFonts w:ascii="Arial Narrow" w:hAnsi="Arial Narrow" w:cs="Arial"/>
                <w:color w:val="0D0D0D" w:themeColor="text1" w:themeTint="F2"/>
                <w:lang w:val="id-ID"/>
              </w:rPr>
              <w:t>,</w:t>
            </w:r>
            <w:r w:rsidRPr="007F22DD">
              <w:rPr>
                <w:rFonts w:ascii="Arial Narrow" w:hAnsi="Arial Narrow" w:cs="Arial"/>
                <w:color w:val="0D0D0D" w:themeColor="text1" w:themeTint="F2"/>
              </w:rPr>
              <w:t>616</w:t>
            </w:r>
            <w:r w:rsidRPr="007F22DD">
              <w:rPr>
                <w:rFonts w:ascii="Arial Narrow" w:hAnsi="Arial Narrow" w:cs="Arial"/>
                <w:color w:val="0D0D0D" w:themeColor="text1" w:themeTint="F2"/>
                <w:lang w:val="id-ID"/>
              </w:rPr>
              <w:t>,</w:t>
            </w:r>
            <w:r w:rsidRPr="007F22DD">
              <w:rPr>
                <w:rFonts w:ascii="Arial Narrow" w:hAnsi="Arial Narrow" w:cs="Arial"/>
                <w:color w:val="0D0D0D" w:themeColor="text1" w:themeTint="F2"/>
              </w:rPr>
              <w:t>360</w:t>
            </w:r>
          </w:p>
        </w:tc>
        <w:tc>
          <w:tcPr>
            <w:tcW w:w="1872" w:type="dxa"/>
            <w:tcBorders>
              <w:top w:val="single" w:sz="4" w:space="0" w:color="auto"/>
            </w:tcBorders>
          </w:tcPr>
          <w:p w14:paraId="15C78835" w14:textId="77777777" w:rsidR="00293CFA" w:rsidRPr="007F22DD" w:rsidRDefault="00293CFA" w:rsidP="00683AF0">
            <w:pPr>
              <w:spacing w:line="264" w:lineRule="auto"/>
              <w:ind w:right="-29"/>
              <w:jc w:val="right"/>
              <w:rPr>
                <w:rFonts w:ascii="Arial Narrow" w:hAnsi="Arial Narrow" w:cs="Arial"/>
                <w:color w:val="0D0D0D" w:themeColor="text1" w:themeTint="F2"/>
              </w:rPr>
            </w:pPr>
            <w:r w:rsidRPr="007F22DD">
              <w:rPr>
                <w:rFonts w:ascii="Arial Narrow" w:hAnsi="Arial Narrow" w:cs="Arial"/>
                <w:color w:val="0D0D0D" w:themeColor="text1" w:themeTint="F2"/>
              </w:rPr>
              <w:t>4,815,846</w:t>
            </w:r>
          </w:p>
        </w:tc>
      </w:tr>
      <w:tr w:rsidR="006917D4" w:rsidRPr="005F15EF" w14:paraId="35C0AE28" w14:textId="77777777" w:rsidTr="007F22DD">
        <w:trPr>
          <w:cantSplit/>
          <w:trHeight w:val="72"/>
        </w:trPr>
        <w:tc>
          <w:tcPr>
            <w:tcW w:w="4104" w:type="dxa"/>
          </w:tcPr>
          <w:p w14:paraId="67032636" w14:textId="77777777" w:rsidR="00293CFA" w:rsidRPr="007F22DD" w:rsidRDefault="00293CFA" w:rsidP="00683AF0">
            <w:pPr>
              <w:spacing w:line="264" w:lineRule="auto"/>
              <w:ind w:left="-29"/>
              <w:jc w:val="both"/>
              <w:rPr>
                <w:rFonts w:ascii="Arial Narrow" w:hAnsi="Arial Narrow" w:cs="Arial"/>
                <w:snapToGrid w:val="0"/>
                <w:color w:val="0D0D0D" w:themeColor="text1" w:themeTint="F2"/>
              </w:rPr>
            </w:pPr>
            <w:r w:rsidRPr="007F22DD">
              <w:rPr>
                <w:rFonts w:ascii="Arial Narrow" w:hAnsi="Arial Narrow" w:cs="Arial"/>
                <w:color w:val="0D0D0D" w:themeColor="text1" w:themeTint="F2"/>
              </w:rPr>
              <w:t>Water expenses</w:t>
            </w:r>
          </w:p>
        </w:tc>
        <w:tc>
          <w:tcPr>
            <w:tcW w:w="792" w:type="dxa"/>
          </w:tcPr>
          <w:p w14:paraId="7EDDCA51" w14:textId="77777777" w:rsidR="00293CFA" w:rsidRPr="007F22DD" w:rsidRDefault="00293CFA" w:rsidP="00683AF0">
            <w:pPr>
              <w:spacing w:line="264" w:lineRule="auto"/>
              <w:ind w:right="-29"/>
              <w:jc w:val="right"/>
              <w:rPr>
                <w:rFonts w:ascii="Arial Narrow" w:hAnsi="Arial Narrow" w:cs="Arial"/>
                <w:color w:val="0D0D0D" w:themeColor="text1" w:themeTint="F2"/>
              </w:rPr>
            </w:pPr>
          </w:p>
        </w:tc>
        <w:tc>
          <w:tcPr>
            <w:tcW w:w="1872" w:type="dxa"/>
          </w:tcPr>
          <w:p w14:paraId="1DA78A6D" w14:textId="77777777" w:rsidR="00293CFA" w:rsidRPr="007F22DD" w:rsidRDefault="00293CFA" w:rsidP="00683AF0">
            <w:pPr>
              <w:spacing w:line="264" w:lineRule="auto"/>
              <w:ind w:right="-29"/>
              <w:jc w:val="right"/>
              <w:rPr>
                <w:rFonts w:ascii="Arial Narrow" w:hAnsi="Arial Narrow" w:cs="Arial"/>
                <w:snapToGrid w:val="0"/>
                <w:color w:val="0D0D0D" w:themeColor="text1" w:themeTint="F2"/>
                <w:highlight w:val="yellow"/>
              </w:rPr>
            </w:pPr>
            <w:r w:rsidRPr="007F22DD">
              <w:rPr>
                <w:rFonts w:ascii="Arial Narrow" w:hAnsi="Arial Narrow" w:cs="Arial"/>
                <w:color w:val="0D0D0D" w:themeColor="text1" w:themeTint="F2"/>
              </w:rPr>
              <w:t>676</w:t>
            </w:r>
            <w:r w:rsidRPr="007F22DD">
              <w:rPr>
                <w:rFonts w:ascii="Arial Narrow" w:hAnsi="Arial Narrow" w:cs="Arial"/>
                <w:color w:val="0D0D0D" w:themeColor="text1" w:themeTint="F2"/>
                <w:lang w:val="id-ID"/>
              </w:rPr>
              <w:t>,</w:t>
            </w:r>
            <w:r w:rsidRPr="007F22DD">
              <w:rPr>
                <w:rFonts w:ascii="Arial Narrow" w:hAnsi="Arial Narrow" w:cs="Arial"/>
                <w:color w:val="0D0D0D" w:themeColor="text1" w:themeTint="F2"/>
              </w:rPr>
              <w:t>837</w:t>
            </w:r>
          </w:p>
        </w:tc>
        <w:tc>
          <w:tcPr>
            <w:tcW w:w="1872" w:type="dxa"/>
          </w:tcPr>
          <w:p w14:paraId="3F763AF5" w14:textId="77777777" w:rsidR="00293CFA" w:rsidRPr="007F22DD" w:rsidRDefault="00293CFA" w:rsidP="00683AF0">
            <w:pPr>
              <w:spacing w:line="264" w:lineRule="auto"/>
              <w:ind w:right="-29"/>
              <w:jc w:val="right"/>
              <w:rPr>
                <w:rFonts w:ascii="Arial Narrow" w:hAnsi="Arial Narrow" w:cs="Arial"/>
                <w:snapToGrid w:val="0"/>
                <w:color w:val="0D0D0D" w:themeColor="text1" w:themeTint="F2"/>
              </w:rPr>
            </w:pPr>
            <w:r w:rsidRPr="007F22DD">
              <w:rPr>
                <w:rFonts w:ascii="Arial Narrow" w:hAnsi="Arial Narrow" w:cs="Arial"/>
                <w:color w:val="0D0D0D" w:themeColor="text1" w:themeTint="F2"/>
              </w:rPr>
              <w:t>713,392</w:t>
            </w:r>
          </w:p>
        </w:tc>
      </w:tr>
      <w:tr w:rsidR="006917D4" w:rsidRPr="005F15EF" w14:paraId="536ACDD8" w14:textId="77777777" w:rsidTr="007F22DD">
        <w:trPr>
          <w:cantSplit/>
          <w:trHeight w:val="80"/>
        </w:trPr>
        <w:tc>
          <w:tcPr>
            <w:tcW w:w="4104" w:type="dxa"/>
            <w:tcBorders>
              <w:bottom w:val="single" w:sz="4" w:space="0" w:color="auto"/>
            </w:tcBorders>
          </w:tcPr>
          <w:p w14:paraId="3BE6169D" w14:textId="4146C63A" w:rsidR="00293CFA" w:rsidRPr="007F22DD" w:rsidRDefault="00293CFA" w:rsidP="00683AF0">
            <w:pPr>
              <w:spacing w:line="264" w:lineRule="auto"/>
              <w:ind w:left="-29"/>
              <w:jc w:val="both"/>
              <w:rPr>
                <w:rFonts w:ascii="Arial Narrow" w:hAnsi="Arial Narrow" w:cs="Arial"/>
                <w:snapToGrid w:val="0"/>
                <w:color w:val="0D0D0D" w:themeColor="text1" w:themeTint="F2"/>
              </w:rPr>
            </w:pPr>
            <w:r w:rsidRPr="007F22DD">
              <w:rPr>
                <w:rFonts w:ascii="Arial Narrow" w:hAnsi="Arial Narrow" w:cs="Arial"/>
                <w:color w:val="0D0D0D" w:themeColor="text1" w:themeTint="F2"/>
              </w:rPr>
              <w:t>Gas/heating expense</w:t>
            </w:r>
            <w:r w:rsidR="007F01CA" w:rsidRPr="007F22DD">
              <w:rPr>
                <w:rFonts w:ascii="Arial Narrow" w:hAnsi="Arial Narrow" w:cs="Arial"/>
                <w:color w:val="0D0D0D" w:themeColor="text1" w:themeTint="F2"/>
              </w:rPr>
              <w:t>s</w:t>
            </w:r>
          </w:p>
        </w:tc>
        <w:tc>
          <w:tcPr>
            <w:tcW w:w="792" w:type="dxa"/>
            <w:tcBorders>
              <w:bottom w:val="single" w:sz="4" w:space="0" w:color="auto"/>
            </w:tcBorders>
          </w:tcPr>
          <w:p w14:paraId="04FE55F6" w14:textId="77777777" w:rsidR="00293CFA" w:rsidRPr="007F22DD" w:rsidRDefault="00293CFA" w:rsidP="00683AF0">
            <w:pPr>
              <w:spacing w:line="264" w:lineRule="auto"/>
              <w:ind w:right="-29"/>
              <w:jc w:val="right"/>
              <w:rPr>
                <w:rFonts w:ascii="Arial Narrow" w:hAnsi="Arial Narrow" w:cs="Arial"/>
                <w:color w:val="0D0D0D" w:themeColor="text1" w:themeTint="F2"/>
              </w:rPr>
            </w:pPr>
          </w:p>
        </w:tc>
        <w:tc>
          <w:tcPr>
            <w:tcW w:w="1872" w:type="dxa"/>
            <w:tcBorders>
              <w:bottom w:val="single" w:sz="4" w:space="0" w:color="auto"/>
            </w:tcBorders>
          </w:tcPr>
          <w:p w14:paraId="2C347870" w14:textId="77777777" w:rsidR="00293CFA" w:rsidRPr="007F22DD" w:rsidRDefault="00293CFA" w:rsidP="00683AF0">
            <w:pPr>
              <w:spacing w:line="264" w:lineRule="auto"/>
              <w:ind w:right="-29"/>
              <w:jc w:val="right"/>
              <w:rPr>
                <w:rFonts w:ascii="Arial Narrow" w:hAnsi="Arial Narrow" w:cs="Arial"/>
                <w:snapToGrid w:val="0"/>
                <w:color w:val="0D0D0D" w:themeColor="text1" w:themeTint="F2"/>
                <w:highlight w:val="yellow"/>
              </w:rPr>
            </w:pPr>
            <w:r w:rsidRPr="007F22DD">
              <w:rPr>
                <w:rFonts w:ascii="Arial Narrow" w:hAnsi="Arial Narrow" w:cs="Arial"/>
                <w:color w:val="0D0D0D" w:themeColor="text1" w:themeTint="F2"/>
              </w:rPr>
              <w:t>19</w:t>
            </w:r>
            <w:r w:rsidRPr="007F22DD">
              <w:rPr>
                <w:rFonts w:ascii="Arial Narrow" w:hAnsi="Arial Narrow" w:cs="Arial"/>
                <w:color w:val="0D0D0D" w:themeColor="text1" w:themeTint="F2"/>
                <w:lang w:val="id-ID"/>
              </w:rPr>
              <w:t>,</w:t>
            </w:r>
            <w:r w:rsidRPr="007F22DD">
              <w:rPr>
                <w:rFonts w:ascii="Arial Narrow" w:hAnsi="Arial Narrow" w:cs="Arial"/>
                <w:color w:val="0D0D0D" w:themeColor="text1" w:themeTint="F2"/>
              </w:rPr>
              <w:t>504</w:t>
            </w:r>
          </w:p>
        </w:tc>
        <w:tc>
          <w:tcPr>
            <w:tcW w:w="1872" w:type="dxa"/>
            <w:tcBorders>
              <w:bottom w:val="single" w:sz="4" w:space="0" w:color="auto"/>
            </w:tcBorders>
          </w:tcPr>
          <w:p w14:paraId="73FD31C2" w14:textId="77777777" w:rsidR="00293CFA" w:rsidRPr="007F22DD" w:rsidRDefault="00293CFA" w:rsidP="00683AF0">
            <w:pPr>
              <w:spacing w:line="264" w:lineRule="auto"/>
              <w:ind w:right="-29"/>
              <w:jc w:val="right"/>
              <w:rPr>
                <w:rFonts w:ascii="Arial Narrow" w:hAnsi="Arial Narrow" w:cs="Arial"/>
                <w:snapToGrid w:val="0"/>
                <w:color w:val="0D0D0D" w:themeColor="text1" w:themeTint="F2"/>
              </w:rPr>
            </w:pPr>
            <w:r w:rsidRPr="007F22DD">
              <w:rPr>
                <w:rFonts w:ascii="Arial Narrow" w:hAnsi="Arial Narrow" w:cs="Arial"/>
                <w:color w:val="0D0D0D" w:themeColor="text1" w:themeTint="F2"/>
              </w:rPr>
              <w:t>1,875</w:t>
            </w:r>
          </w:p>
        </w:tc>
      </w:tr>
      <w:tr w:rsidR="006917D4" w:rsidRPr="005F15EF" w14:paraId="0166549A" w14:textId="77777777" w:rsidTr="00C26CBC">
        <w:trPr>
          <w:cantSplit/>
          <w:trHeight w:val="154"/>
        </w:trPr>
        <w:tc>
          <w:tcPr>
            <w:tcW w:w="4104" w:type="dxa"/>
            <w:tcBorders>
              <w:top w:val="single" w:sz="4" w:space="0" w:color="auto"/>
              <w:bottom w:val="double" w:sz="4" w:space="0" w:color="auto"/>
            </w:tcBorders>
          </w:tcPr>
          <w:p w14:paraId="4367C6BD" w14:textId="77777777" w:rsidR="00293CFA" w:rsidRPr="007F22DD" w:rsidRDefault="00293CFA" w:rsidP="00683AF0">
            <w:pPr>
              <w:spacing w:line="264" w:lineRule="auto"/>
              <w:ind w:left="-29"/>
              <w:jc w:val="both"/>
              <w:rPr>
                <w:rFonts w:ascii="Arial Narrow" w:hAnsi="Arial Narrow" w:cs="Arial"/>
                <w:b/>
                <w:snapToGrid w:val="0"/>
                <w:color w:val="0D0D0D" w:themeColor="text1" w:themeTint="F2"/>
              </w:rPr>
            </w:pPr>
          </w:p>
        </w:tc>
        <w:tc>
          <w:tcPr>
            <w:tcW w:w="792" w:type="dxa"/>
            <w:tcBorders>
              <w:top w:val="single" w:sz="4" w:space="0" w:color="auto"/>
              <w:bottom w:val="double" w:sz="4" w:space="0" w:color="auto"/>
            </w:tcBorders>
          </w:tcPr>
          <w:p w14:paraId="7F401061" w14:textId="77777777" w:rsidR="00293CFA" w:rsidRPr="007F22DD" w:rsidRDefault="00293CFA" w:rsidP="00683AF0">
            <w:pPr>
              <w:spacing w:line="264" w:lineRule="auto"/>
              <w:ind w:right="-29"/>
              <w:jc w:val="right"/>
              <w:rPr>
                <w:rFonts w:ascii="Arial Narrow" w:hAnsi="Arial Narrow" w:cs="Arial"/>
                <w:b/>
                <w:snapToGrid w:val="0"/>
                <w:color w:val="0D0D0D" w:themeColor="text1" w:themeTint="F2"/>
              </w:rPr>
            </w:pPr>
          </w:p>
        </w:tc>
        <w:tc>
          <w:tcPr>
            <w:tcW w:w="1872" w:type="dxa"/>
            <w:tcBorders>
              <w:top w:val="single" w:sz="4" w:space="0" w:color="auto"/>
              <w:bottom w:val="double" w:sz="4" w:space="0" w:color="auto"/>
            </w:tcBorders>
            <w:vAlign w:val="bottom"/>
          </w:tcPr>
          <w:p w14:paraId="57C163A1" w14:textId="77777777" w:rsidR="00293CFA" w:rsidRPr="007F22DD" w:rsidRDefault="00293CFA" w:rsidP="00683AF0">
            <w:pPr>
              <w:spacing w:line="264" w:lineRule="auto"/>
              <w:ind w:right="-29"/>
              <w:jc w:val="right"/>
              <w:rPr>
                <w:rFonts w:ascii="Arial Narrow" w:hAnsi="Arial Narrow" w:cs="Arial"/>
                <w:b/>
                <w:snapToGrid w:val="0"/>
                <w:color w:val="0D0D0D" w:themeColor="text1" w:themeTint="F2"/>
              </w:rPr>
            </w:pPr>
            <w:r w:rsidRPr="007F22DD">
              <w:rPr>
                <w:rFonts w:ascii="Arial Narrow" w:hAnsi="Arial Narrow" w:cs="Arial"/>
                <w:b/>
                <w:snapToGrid w:val="0"/>
                <w:color w:val="0D0D0D" w:themeColor="text1" w:themeTint="F2"/>
              </w:rPr>
              <w:t>5</w:t>
            </w:r>
            <w:r w:rsidRPr="007F22DD">
              <w:rPr>
                <w:rFonts w:ascii="Arial Narrow" w:hAnsi="Arial Narrow" w:cs="Arial"/>
                <w:b/>
                <w:snapToGrid w:val="0"/>
                <w:color w:val="0D0D0D" w:themeColor="text1" w:themeTint="F2"/>
                <w:lang w:val="id-ID"/>
              </w:rPr>
              <w:t>,</w:t>
            </w:r>
            <w:r w:rsidRPr="007F22DD">
              <w:rPr>
                <w:rFonts w:ascii="Arial Narrow" w:hAnsi="Arial Narrow" w:cs="Arial"/>
                <w:b/>
                <w:snapToGrid w:val="0"/>
                <w:color w:val="0D0D0D" w:themeColor="text1" w:themeTint="F2"/>
              </w:rPr>
              <w:t>312</w:t>
            </w:r>
            <w:r w:rsidRPr="007F22DD">
              <w:rPr>
                <w:rFonts w:ascii="Arial Narrow" w:hAnsi="Arial Narrow" w:cs="Arial"/>
                <w:b/>
                <w:snapToGrid w:val="0"/>
                <w:color w:val="0D0D0D" w:themeColor="text1" w:themeTint="F2"/>
                <w:lang w:val="id-ID"/>
              </w:rPr>
              <w:t>,</w:t>
            </w:r>
            <w:r w:rsidRPr="007F22DD">
              <w:rPr>
                <w:rFonts w:ascii="Arial Narrow" w:hAnsi="Arial Narrow" w:cs="Arial"/>
                <w:b/>
                <w:snapToGrid w:val="0"/>
                <w:color w:val="0D0D0D" w:themeColor="text1" w:themeTint="F2"/>
              </w:rPr>
              <w:t>701</w:t>
            </w:r>
          </w:p>
        </w:tc>
        <w:tc>
          <w:tcPr>
            <w:tcW w:w="1872" w:type="dxa"/>
            <w:tcBorders>
              <w:top w:val="single" w:sz="4" w:space="0" w:color="auto"/>
              <w:bottom w:val="double" w:sz="4" w:space="0" w:color="auto"/>
            </w:tcBorders>
            <w:vAlign w:val="bottom"/>
          </w:tcPr>
          <w:p w14:paraId="31180436" w14:textId="77777777" w:rsidR="00293CFA" w:rsidRPr="007F22DD" w:rsidRDefault="00293CFA" w:rsidP="00683AF0">
            <w:pPr>
              <w:spacing w:line="264" w:lineRule="auto"/>
              <w:ind w:right="-29"/>
              <w:jc w:val="right"/>
              <w:rPr>
                <w:rFonts w:ascii="Arial Narrow" w:hAnsi="Arial Narrow" w:cs="Arial"/>
                <w:b/>
                <w:snapToGrid w:val="0"/>
                <w:color w:val="0D0D0D" w:themeColor="text1" w:themeTint="F2"/>
              </w:rPr>
            </w:pPr>
            <w:r w:rsidRPr="007F22DD">
              <w:rPr>
                <w:rFonts w:ascii="Arial Narrow" w:hAnsi="Arial Narrow" w:cs="Arial"/>
                <w:b/>
                <w:snapToGrid w:val="0"/>
                <w:color w:val="0D0D0D" w:themeColor="text1" w:themeTint="F2"/>
              </w:rPr>
              <w:fldChar w:fldCharType="begin"/>
            </w:r>
            <w:r w:rsidRPr="007F22DD">
              <w:rPr>
                <w:rFonts w:ascii="Arial Narrow" w:hAnsi="Arial Narrow" w:cs="Arial"/>
                <w:b/>
                <w:snapToGrid w:val="0"/>
                <w:color w:val="0D0D0D" w:themeColor="text1" w:themeTint="F2"/>
              </w:rPr>
              <w:instrText xml:space="preserve"> =SUM(c2:c5) </w:instrText>
            </w:r>
            <w:r w:rsidRPr="007F22DD">
              <w:rPr>
                <w:rFonts w:ascii="Arial Narrow" w:hAnsi="Arial Narrow" w:cs="Arial"/>
                <w:b/>
                <w:snapToGrid w:val="0"/>
                <w:color w:val="0D0D0D" w:themeColor="text1" w:themeTint="F2"/>
              </w:rPr>
              <w:fldChar w:fldCharType="separate"/>
            </w:r>
            <w:r w:rsidRPr="007F22DD">
              <w:rPr>
                <w:rFonts w:ascii="Arial Narrow" w:hAnsi="Arial Narrow" w:cs="Arial"/>
                <w:b/>
                <w:noProof/>
                <w:snapToGrid w:val="0"/>
                <w:color w:val="0D0D0D" w:themeColor="text1" w:themeTint="F2"/>
              </w:rPr>
              <w:t>5,531,113</w:t>
            </w:r>
            <w:r w:rsidRPr="007F22DD">
              <w:rPr>
                <w:rFonts w:ascii="Arial Narrow" w:hAnsi="Arial Narrow" w:cs="Arial"/>
                <w:b/>
                <w:snapToGrid w:val="0"/>
                <w:color w:val="0D0D0D" w:themeColor="text1" w:themeTint="F2"/>
              </w:rPr>
              <w:fldChar w:fldCharType="end"/>
            </w:r>
          </w:p>
        </w:tc>
      </w:tr>
    </w:tbl>
    <w:p w14:paraId="17898558" w14:textId="1C5F131D" w:rsidR="00293CFA" w:rsidRDefault="00293CFA" w:rsidP="00293CFA">
      <w:pPr>
        <w:pStyle w:val="ListParagraph"/>
        <w:ind w:left="0"/>
        <w:rPr>
          <w:rFonts w:ascii="Arial" w:hAnsi="Arial" w:cs="Arial"/>
          <w:color w:val="0D0D0D" w:themeColor="text1" w:themeTint="F2"/>
          <w:sz w:val="22"/>
          <w:szCs w:val="22"/>
        </w:rPr>
      </w:pPr>
    </w:p>
    <w:p w14:paraId="11CD2CBB" w14:textId="67C441AC" w:rsidR="00293CFA" w:rsidRPr="006917D4" w:rsidRDefault="00293CFA" w:rsidP="007F22DD">
      <w:pPr>
        <w:pStyle w:val="ListParagraph"/>
        <w:numPr>
          <w:ilvl w:val="1"/>
          <w:numId w:val="43"/>
        </w:numPr>
        <w:ind w:left="709" w:hanging="709"/>
        <w:rPr>
          <w:rFonts w:ascii="Arial" w:hAnsi="Arial" w:cs="Arial"/>
          <w:b/>
          <w:color w:val="0D0D0D" w:themeColor="text1" w:themeTint="F2"/>
          <w:sz w:val="22"/>
          <w:szCs w:val="22"/>
        </w:rPr>
      </w:pPr>
      <w:r w:rsidRPr="006917D4">
        <w:rPr>
          <w:rFonts w:ascii="Arial" w:hAnsi="Arial" w:cs="Arial"/>
          <w:b/>
          <w:color w:val="0D0D0D" w:themeColor="text1" w:themeTint="F2"/>
          <w:sz w:val="22"/>
          <w:szCs w:val="22"/>
        </w:rPr>
        <w:t xml:space="preserve">Representation </w:t>
      </w:r>
      <w:r w:rsidR="007F22DD">
        <w:rPr>
          <w:rFonts w:ascii="Arial" w:hAnsi="Arial" w:cs="Arial"/>
          <w:b/>
          <w:color w:val="0D0D0D" w:themeColor="text1" w:themeTint="F2"/>
          <w:sz w:val="22"/>
          <w:szCs w:val="22"/>
        </w:rPr>
        <w:t>E</w:t>
      </w:r>
      <w:r w:rsidRPr="006917D4">
        <w:rPr>
          <w:rFonts w:ascii="Arial" w:hAnsi="Arial" w:cs="Arial"/>
          <w:b/>
          <w:color w:val="0D0D0D" w:themeColor="text1" w:themeTint="F2"/>
          <w:sz w:val="22"/>
          <w:szCs w:val="22"/>
        </w:rPr>
        <w:t>xpenses</w:t>
      </w:r>
    </w:p>
    <w:p w14:paraId="0739B869" w14:textId="77777777" w:rsidR="00293CFA" w:rsidRPr="006917D4" w:rsidRDefault="00293CFA" w:rsidP="00293CFA">
      <w:pPr>
        <w:rPr>
          <w:rFonts w:ascii="Arial" w:hAnsi="Arial" w:cs="Arial"/>
          <w:b/>
          <w:color w:val="0D0D0D" w:themeColor="text1" w:themeTint="F2"/>
        </w:rPr>
      </w:pPr>
    </w:p>
    <w:p w14:paraId="78A2F295" w14:textId="6CD2CE53" w:rsidR="00293CFA" w:rsidRPr="006917D4" w:rsidRDefault="00293CFA" w:rsidP="0064680E">
      <w:pPr>
        <w:pStyle w:val="ListParagraph"/>
        <w:ind w:left="0"/>
        <w:jc w:val="both"/>
        <w:rPr>
          <w:rFonts w:ascii="Arial" w:hAnsi="Arial" w:cs="Arial"/>
          <w:b/>
          <w:color w:val="0D0D0D" w:themeColor="text1" w:themeTint="F2"/>
          <w:sz w:val="22"/>
          <w:szCs w:val="22"/>
        </w:rPr>
      </w:pPr>
      <w:r w:rsidRPr="006917D4">
        <w:rPr>
          <w:rFonts w:ascii="Arial" w:hAnsi="Arial"/>
          <w:color w:val="0D0D0D" w:themeColor="text1" w:themeTint="F2"/>
          <w:sz w:val="22"/>
          <w:szCs w:val="22"/>
        </w:rPr>
        <w:t>Representation expenses of P4.</w:t>
      </w:r>
      <w:r w:rsidRPr="006917D4">
        <w:rPr>
          <w:rFonts w:ascii="Arial" w:hAnsi="Arial"/>
          <w:color w:val="0D0D0D" w:themeColor="text1" w:themeTint="F2"/>
          <w:sz w:val="22"/>
          <w:szCs w:val="22"/>
          <w:lang w:val="id-ID"/>
        </w:rPr>
        <w:t>737</w:t>
      </w:r>
      <w:r w:rsidRPr="006917D4">
        <w:rPr>
          <w:rFonts w:ascii="Arial" w:hAnsi="Arial"/>
          <w:color w:val="0D0D0D" w:themeColor="text1" w:themeTint="F2"/>
          <w:sz w:val="22"/>
          <w:szCs w:val="22"/>
        </w:rPr>
        <w:t xml:space="preserve"> million and P4.855 million for CY 202</w:t>
      </w:r>
      <w:r w:rsidRPr="006917D4">
        <w:rPr>
          <w:rFonts w:ascii="Arial" w:hAnsi="Arial"/>
          <w:color w:val="0D0D0D" w:themeColor="text1" w:themeTint="F2"/>
          <w:sz w:val="22"/>
          <w:szCs w:val="22"/>
          <w:lang w:val="id-ID"/>
        </w:rPr>
        <w:t>1</w:t>
      </w:r>
      <w:r w:rsidRPr="006917D4">
        <w:rPr>
          <w:rFonts w:ascii="Arial" w:hAnsi="Arial"/>
          <w:color w:val="0D0D0D" w:themeColor="text1" w:themeTint="F2"/>
          <w:sz w:val="22"/>
          <w:szCs w:val="22"/>
        </w:rPr>
        <w:t xml:space="preserve"> and 20</w:t>
      </w:r>
      <w:r w:rsidRPr="006917D4">
        <w:rPr>
          <w:rFonts w:ascii="Arial" w:hAnsi="Arial"/>
          <w:color w:val="0D0D0D" w:themeColor="text1" w:themeTint="F2"/>
          <w:sz w:val="22"/>
          <w:szCs w:val="22"/>
          <w:lang w:val="id-ID"/>
        </w:rPr>
        <w:t>20</w:t>
      </w:r>
      <w:r w:rsidRPr="006917D4">
        <w:rPr>
          <w:rFonts w:ascii="Arial" w:hAnsi="Arial"/>
          <w:color w:val="0D0D0D" w:themeColor="text1" w:themeTint="F2"/>
          <w:sz w:val="22"/>
          <w:szCs w:val="22"/>
        </w:rPr>
        <w:t>, respectively, pertain to expenses incurred by NTA for the purpose of representational or entertainment-related activities such as meetings, receptions and other events.</w:t>
      </w:r>
    </w:p>
    <w:p w14:paraId="7EB06DEC" w14:textId="77777777" w:rsidR="005F15EF" w:rsidRDefault="005F15EF" w:rsidP="0064680E">
      <w:pPr>
        <w:pStyle w:val="ListParagraph"/>
        <w:ind w:left="420"/>
        <w:rPr>
          <w:rFonts w:ascii="Arial" w:hAnsi="Arial" w:cs="Arial"/>
          <w:b/>
          <w:color w:val="0D0D0D" w:themeColor="text1" w:themeTint="F2"/>
          <w:sz w:val="22"/>
          <w:szCs w:val="22"/>
        </w:rPr>
      </w:pPr>
    </w:p>
    <w:p w14:paraId="1E413D22" w14:textId="026AAB10" w:rsidR="00293CFA" w:rsidRPr="006917D4" w:rsidRDefault="00293CFA" w:rsidP="00400B54">
      <w:pPr>
        <w:pStyle w:val="ListParagraph"/>
        <w:numPr>
          <w:ilvl w:val="1"/>
          <w:numId w:val="43"/>
        </w:numPr>
        <w:ind w:left="709" w:hanging="709"/>
        <w:rPr>
          <w:rFonts w:ascii="Arial" w:hAnsi="Arial" w:cs="Arial"/>
          <w:b/>
          <w:color w:val="0D0D0D" w:themeColor="text1" w:themeTint="F2"/>
          <w:sz w:val="22"/>
          <w:szCs w:val="22"/>
        </w:rPr>
      </w:pPr>
      <w:r w:rsidRPr="006917D4">
        <w:rPr>
          <w:rFonts w:ascii="Arial" w:hAnsi="Arial" w:cs="Arial"/>
          <w:b/>
          <w:color w:val="0D0D0D" w:themeColor="text1" w:themeTint="F2"/>
          <w:sz w:val="22"/>
          <w:szCs w:val="22"/>
        </w:rPr>
        <w:t xml:space="preserve">Traveling </w:t>
      </w:r>
      <w:r w:rsidR="00400B54">
        <w:rPr>
          <w:rFonts w:ascii="Arial" w:hAnsi="Arial" w:cs="Arial"/>
          <w:b/>
          <w:color w:val="0D0D0D" w:themeColor="text1" w:themeTint="F2"/>
          <w:sz w:val="22"/>
          <w:szCs w:val="22"/>
        </w:rPr>
        <w:t>E</w:t>
      </w:r>
      <w:r w:rsidRPr="006917D4">
        <w:rPr>
          <w:rFonts w:ascii="Arial" w:hAnsi="Arial" w:cs="Arial"/>
          <w:b/>
          <w:color w:val="0D0D0D" w:themeColor="text1" w:themeTint="F2"/>
          <w:sz w:val="22"/>
          <w:szCs w:val="22"/>
        </w:rPr>
        <w:t xml:space="preserve">xpenses      </w:t>
      </w:r>
    </w:p>
    <w:p w14:paraId="47D316B2" w14:textId="7E29885D" w:rsidR="00293CFA" w:rsidRPr="006917D4" w:rsidRDefault="00293CFA" w:rsidP="00293CFA">
      <w:pPr>
        <w:rPr>
          <w:rFonts w:ascii="Arial" w:hAnsi="Arial" w:cs="Arial"/>
          <w:b/>
          <w:color w:val="0D0D0D" w:themeColor="text1" w:themeTint="F2"/>
          <w:sz w:val="22"/>
          <w:szCs w:val="22"/>
        </w:rPr>
      </w:pPr>
    </w:p>
    <w:p w14:paraId="2A7E910E" w14:textId="4AA5B964" w:rsidR="00F64D3A" w:rsidRPr="006917D4" w:rsidRDefault="00F64D3A" w:rsidP="00F64D3A">
      <w:pPr>
        <w:pStyle w:val="ListParagraph"/>
        <w:ind w:left="0"/>
        <w:jc w:val="both"/>
        <w:rPr>
          <w:rFonts w:ascii="Arial" w:hAnsi="Arial"/>
          <w:color w:val="0D0D0D" w:themeColor="text1" w:themeTint="F2"/>
          <w:sz w:val="22"/>
          <w:szCs w:val="22"/>
        </w:rPr>
      </w:pPr>
      <w:r w:rsidRPr="006917D4">
        <w:rPr>
          <w:rFonts w:ascii="Arial" w:hAnsi="Arial"/>
          <w:color w:val="0D0D0D" w:themeColor="text1" w:themeTint="F2"/>
          <w:sz w:val="22"/>
          <w:szCs w:val="22"/>
        </w:rPr>
        <w:t xml:space="preserve">The </w:t>
      </w:r>
      <w:r w:rsidR="00CE0B4A">
        <w:rPr>
          <w:rFonts w:ascii="Arial" w:hAnsi="Arial"/>
          <w:color w:val="0D0D0D" w:themeColor="text1" w:themeTint="F2"/>
          <w:sz w:val="22"/>
          <w:szCs w:val="22"/>
        </w:rPr>
        <w:t>t</w:t>
      </w:r>
      <w:r w:rsidRPr="006917D4">
        <w:rPr>
          <w:rFonts w:ascii="Arial" w:hAnsi="Arial"/>
          <w:color w:val="0D0D0D" w:themeColor="text1" w:themeTint="F2"/>
          <w:sz w:val="22"/>
          <w:szCs w:val="22"/>
        </w:rPr>
        <w:t xml:space="preserve">raveling </w:t>
      </w:r>
      <w:r w:rsidR="00CE0B4A">
        <w:rPr>
          <w:rFonts w:ascii="Arial" w:hAnsi="Arial"/>
          <w:color w:val="0D0D0D" w:themeColor="text1" w:themeTint="F2"/>
          <w:sz w:val="22"/>
          <w:szCs w:val="22"/>
        </w:rPr>
        <w:t>e</w:t>
      </w:r>
      <w:r w:rsidRPr="006917D4">
        <w:rPr>
          <w:rFonts w:ascii="Arial" w:hAnsi="Arial"/>
          <w:color w:val="0D0D0D" w:themeColor="text1" w:themeTint="F2"/>
          <w:sz w:val="22"/>
          <w:szCs w:val="22"/>
        </w:rPr>
        <w:t>xpenses pertain</w:t>
      </w:r>
      <w:r w:rsidR="00CE0B4A">
        <w:rPr>
          <w:rFonts w:ascii="Arial" w:hAnsi="Arial"/>
          <w:color w:val="0D0D0D" w:themeColor="text1" w:themeTint="F2"/>
          <w:sz w:val="22"/>
          <w:szCs w:val="22"/>
        </w:rPr>
        <w:t>s</w:t>
      </w:r>
      <w:r w:rsidRPr="006917D4">
        <w:rPr>
          <w:rFonts w:ascii="Arial" w:hAnsi="Arial"/>
          <w:color w:val="0D0D0D" w:themeColor="text1" w:themeTint="F2"/>
          <w:sz w:val="22"/>
          <w:szCs w:val="22"/>
        </w:rPr>
        <w:t xml:space="preserve"> to local travels incurred by the NTA amount</w:t>
      </w:r>
      <w:r w:rsidR="00CE0B4A">
        <w:rPr>
          <w:rFonts w:ascii="Arial" w:hAnsi="Arial"/>
          <w:color w:val="0D0D0D" w:themeColor="text1" w:themeTint="F2"/>
          <w:sz w:val="22"/>
          <w:szCs w:val="22"/>
        </w:rPr>
        <w:t>ing</w:t>
      </w:r>
      <w:r w:rsidRPr="006917D4">
        <w:rPr>
          <w:rFonts w:ascii="Arial" w:hAnsi="Arial"/>
          <w:color w:val="0D0D0D" w:themeColor="text1" w:themeTint="F2"/>
          <w:sz w:val="22"/>
          <w:szCs w:val="22"/>
        </w:rPr>
        <w:t xml:space="preserve"> to </w:t>
      </w:r>
      <w:r w:rsidR="00400B54">
        <w:rPr>
          <w:rFonts w:ascii="Arial" w:hAnsi="Arial"/>
          <w:color w:val="0D0D0D" w:themeColor="text1" w:themeTint="F2"/>
          <w:sz w:val="22"/>
          <w:szCs w:val="22"/>
        </w:rPr>
        <w:t xml:space="preserve">             </w:t>
      </w:r>
      <w:r w:rsidRPr="006917D4">
        <w:rPr>
          <w:rFonts w:ascii="Arial" w:hAnsi="Arial"/>
          <w:color w:val="0D0D0D" w:themeColor="text1" w:themeTint="F2"/>
          <w:sz w:val="22"/>
          <w:szCs w:val="22"/>
        </w:rPr>
        <w:t xml:space="preserve">P4.547 million and </w:t>
      </w:r>
      <w:r w:rsidR="00CE0B4A">
        <w:rPr>
          <w:rFonts w:ascii="Arial" w:hAnsi="Arial"/>
          <w:color w:val="0D0D0D" w:themeColor="text1" w:themeTint="F2"/>
          <w:sz w:val="22"/>
          <w:szCs w:val="22"/>
        </w:rPr>
        <w:t>P</w:t>
      </w:r>
      <w:r w:rsidRPr="006917D4">
        <w:rPr>
          <w:rFonts w:ascii="Arial" w:hAnsi="Arial"/>
          <w:color w:val="0D0D0D" w:themeColor="text1" w:themeTint="F2"/>
          <w:sz w:val="22"/>
          <w:szCs w:val="22"/>
        </w:rPr>
        <w:t>4.352 million in CYs 202</w:t>
      </w:r>
      <w:r w:rsidRPr="006917D4">
        <w:rPr>
          <w:rFonts w:ascii="Arial" w:hAnsi="Arial"/>
          <w:color w:val="0D0D0D" w:themeColor="text1" w:themeTint="F2"/>
          <w:sz w:val="22"/>
          <w:szCs w:val="22"/>
          <w:lang w:val="id-ID"/>
        </w:rPr>
        <w:t>1</w:t>
      </w:r>
      <w:r w:rsidRPr="006917D4">
        <w:rPr>
          <w:rFonts w:ascii="Arial" w:hAnsi="Arial"/>
          <w:color w:val="0D0D0D" w:themeColor="text1" w:themeTint="F2"/>
          <w:sz w:val="22"/>
          <w:szCs w:val="22"/>
        </w:rPr>
        <w:t xml:space="preserve"> and 20</w:t>
      </w:r>
      <w:r w:rsidRPr="006917D4">
        <w:rPr>
          <w:rFonts w:ascii="Arial" w:hAnsi="Arial"/>
          <w:color w:val="0D0D0D" w:themeColor="text1" w:themeTint="F2"/>
          <w:sz w:val="22"/>
          <w:szCs w:val="22"/>
          <w:lang w:val="id-ID"/>
        </w:rPr>
        <w:t>20</w:t>
      </w:r>
      <w:r w:rsidRPr="006917D4">
        <w:rPr>
          <w:rFonts w:ascii="Arial" w:hAnsi="Arial"/>
          <w:color w:val="0D0D0D" w:themeColor="text1" w:themeTint="F2"/>
          <w:sz w:val="22"/>
          <w:szCs w:val="22"/>
        </w:rPr>
        <w:t>, respectively.  No foreign travel expenses were incurred in both CYs 2021 and 2020.</w:t>
      </w:r>
    </w:p>
    <w:p w14:paraId="5399814A" w14:textId="77777777" w:rsidR="00293CFA" w:rsidRPr="006917D4" w:rsidRDefault="00293CFA" w:rsidP="00293CFA">
      <w:pPr>
        <w:pStyle w:val="ListParagraph"/>
        <w:ind w:left="0"/>
        <w:rPr>
          <w:rFonts w:ascii="Arial" w:hAnsi="Arial" w:cs="Arial"/>
          <w:b/>
          <w:color w:val="0D0D0D" w:themeColor="text1" w:themeTint="F2"/>
          <w:sz w:val="22"/>
          <w:szCs w:val="22"/>
        </w:rPr>
      </w:pPr>
    </w:p>
    <w:p w14:paraId="4301C64E" w14:textId="2C35E97B" w:rsidR="00293CFA" w:rsidRPr="00CE0B4A" w:rsidRDefault="00293CFA" w:rsidP="00CE0B4A">
      <w:pPr>
        <w:pStyle w:val="BodyTextIndent2"/>
        <w:ind w:left="0" w:right="29"/>
        <w:rPr>
          <w:color w:val="0D0D0D" w:themeColor="text1" w:themeTint="F2"/>
          <w:sz w:val="22"/>
          <w:szCs w:val="22"/>
        </w:rPr>
      </w:pPr>
      <w:r w:rsidRPr="006917D4">
        <w:rPr>
          <w:rFonts w:cs="Arial"/>
          <w:color w:val="0D0D0D" w:themeColor="text1" w:themeTint="F2"/>
          <w:sz w:val="22"/>
        </w:rPr>
        <w:tab/>
      </w:r>
      <w:r w:rsidR="00CE0B4A">
        <w:rPr>
          <w:rFonts w:cs="Arial"/>
          <w:color w:val="0D0D0D" w:themeColor="text1" w:themeTint="F2"/>
          <w:sz w:val="22"/>
          <w:szCs w:val="22"/>
          <w:lang w:val="en-PH"/>
        </w:rPr>
        <w:t>In</w:t>
      </w:r>
      <w:r w:rsidRPr="006917D4">
        <w:rPr>
          <w:color w:val="0D0D0D" w:themeColor="text1" w:themeTint="F2"/>
          <w:sz w:val="22"/>
          <w:szCs w:val="22"/>
        </w:rPr>
        <w:t xml:space="preserve"> accordance with IPSAS 3</w:t>
      </w:r>
      <w:r w:rsidR="00CE0B4A">
        <w:rPr>
          <w:color w:val="0D0D0D" w:themeColor="text1" w:themeTint="F2"/>
          <w:sz w:val="22"/>
          <w:szCs w:val="22"/>
        </w:rPr>
        <w:t xml:space="preserve"> –</w:t>
      </w:r>
      <w:r w:rsidRPr="006917D4">
        <w:rPr>
          <w:color w:val="0D0D0D" w:themeColor="text1" w:themeTint="F2"/>
          <w:sz w:val="22"/>
          <w:szCs w:val="22"/>
        </w:rPr>
        <w:t xml:space="preserve"> </w:t>
      </w:r>
      <w:r w:rsidRPr="00400B54">
        <w:rPr>
          <w:i/>
          <w:iCs/>
          <w:color w:val="0D0D0D" w:themeColor="text1" w:themeTint="F2"/>
          <w:sz w:val="22"/>
          <w:szCs w:val="22"/>
        </w:rPr>
        <w:t>Accounting Policies, Changes in Accounting Estimates and Errors</w:t>
      </w:r>
      <w:r w:rsidRPr="006917D4">
        <w:rPr>
          <w:color w:val="0D0D0D" w:themeColor="text1" w:themeTint="F2"/>
          <w:sz w:val="22"/>
          <w:szCs w:val="22"/>
        </w:rPr>
        <w:t xml:space="preserve">, the Traveling </w:t>
      </w:r>
      <w:r w:rsidR="007F01CA">
        <w:rPr>
          <w:color w:val="0D0D0D" w:themeColor="text1" w:themeTint="F2"/>
          <w:sz w:val="22"/>
          <w:szCs w:val="22"/>
        </w:rPr>
        <w:t>e</w:t>
      </w:r>
      <w:r w:rsidRPr="006917D4">
        <w:rPr>
          <w:color w:val="0D0D0D" w:themeColor="text1" w:themeTint="F2"/>
          <w:sz w:val="22"/>
          <w:szCs w:val="22"/>
        </w:rPr>
        <w:t xml:space="preserve">xpenses </w:t>
      </w:r>
      <w:r w:rsidR="00CE0B4A">
        <w:rPr>
          <w:color w:val="0D0D0D" w:themeColor="text1" w:themeTint="F2"/>
          <w:sz w:val="22"/>
          <w:szCs w:val="22"/>
        </w:rPr>
        <w:t xml:space="preserve">account </w:t>
      </w:r>
      <w:r w:rsidRPr="006917D4">
        <w:rPr>
          <w:color w:val="0D0D0D" w:themeColor="text1" w:themeTint="F2"/>
          <w:sz w:val="22"/>
          <w:szCs w:val="22"/>
        </w:rPr>
        <w:t>for CY 20</w:t>
      </w:r>
      <w:r w:rsidRPr="006917D4">
        <w:rPr>
          <w:color w:val="0D0D0D" w:themeColor="text1" w:themeTint="F2"/>
          <w:sz w:val="22"/>
          <w:szCs w:val="22"/>
          <w:lang w:val="id-ID"/>
        </w:rPr>
        <w:t>20</w:t>
      </w:r>
      <w:r w:rsidRPr="006917D4">
        <w:rPr>
          <w:color w:val="0D0D0D" w:themeColor="text1" w:themeTint="F2"/>
          <w:sz w:val="22"/>
          <w:szCs w:val="22"/>
        </w:rPr>
        <w:t xml:space="preserve"> is restated as follows:</w:t>
      </w:r>
    </w:p>
    <w:p w14:paraId="362170AF" w14:textId="77777777" w:rsidR="00293CFA" w:rsidRPr="006917D4" w:rsidRDefault="00293CFA" w:rsidP="00293CFA">
      <w:pPr>
        <w:pStyle w:val="BodyTextIndent3"/>
        <w:tabs>
          <w:tab w:val="left" w:pos="0"/>
          <w:tab w:val="left" w:pos="1260"/>
          <w:tab w:val="left" w:pos="6390"/>
          <w:tab w:val="left" w:pos="6480"/>
          <w:tab w:val="left" w:pos="8550"/>
        </w:tabs>
        <w:ind w:left="0"/>
        <w:contextualSpacing/>
        <w:rPr>
          <w:rFonts w:cs="Arial"/>
          <w:color w:val="0D0D0D" w:themeColor="text1" w:themeTint="F2"/>
          <w:szCs w:val="22"/>
          <w:highlight w:val="yellow"/>
        </w:rPr>
      </w:pPr>
    </w:p>
    <w:tbl>
      <w:tblPr>
        <w:tblW w:w="8640" w:type="dxa"/>
        <w:tblInd w:w="30" w:type="dxa"/>
        <w:tblLayout w:type="fixed"/>
        <w:tblCellMar>
          <w:left w:w="30" w:type="dxa"/>
          <w:right w:w="30" w:type="dxa"/>
        </w:tblCellMar>
        <w:tblLook w:val="0000" w:firstRow="0" w:lastRow="0" w:firstColumn="0" w:lastColumn="0" w:noHBand="0" w:noVBand="0"/>
      </w:tblPr>
      <w:tblGrid>
        <w:gridCol w:w="7258"/>
        <w:gridCol w:w="1382"/>
      </w:tblGrid>
      <w:tr w:rsidR="006917D4" w:rsidRPr="005F15EF" w14:paraId="69FF6833" w14:textId="77777777" w:rsidTr="00400B54">
        <w:trPr>
          <w:trHeight w:val="20"/>
          <w:tblHeader/>
        </w:trPr>
        <w:tc>
          <w:tcPr>
            <w:tcW w:w="7258" w:type="dxa"/>
            <w:tcBorders>
              <w:top w:val="single" w:sz="4" w:space="0" w:color="auto"/>
              <w:left w:val="nil"/>
              <w:bottom w:val="single" w:sz="4" w:space="0" w:color="auto"/>
              <w:right w:val="nil"/>
            </w:tcBorders>
            <w:shd w:val="solid" w:color="FFFFFF" w:fill="auto"/>
          </w:tcPr>
          <w:p w14:paraId="3BECB4F4" w14:textId="698F0307" w:rsidR="00293CFA" w:rsidRPr="00400B54" w:rsidRDefault="008933BB" w:rsidP="008933BB">
            <w:pPr>
              <w:autoSpaceDE w:val="0"/>
              <w:autoSpaceDN w:val="0"/>
              <w:adjustRightInd w:val="0"/>
              <w:ind w:left="-28"/>
              <w:rPr>
                <w:rFonts w:ascii="Arial Narrow" w:hAnsi="Arial Narrow" w:cs="Arial"/>
                <w:b/>
                <w:color w:val="0D0D0D" w:themeColor="text1" w:themeTint="F2"/>
              </w:rPr>
            </w:pPr>
            <w:r w:rsidRPr="00400B54">
              <w:rPr>
                <w:rFonts w:ascii="Arial Narrow" w:hAnsi="Arial Narrow" w:cs="Arial"/>
                <w:b/>
                <w:color w:val="0D0D0D" w:themeColor="text1" w:themeTint="F2"/>
              </w:rPr>
              <w:t>Particulars</w:t>
            </w:r>
          </w:p>
        </w:tc>
        <w:tc>
          <w:tcPr>
            <w:tcW w:w="1382" w:type="dxa"/>
            <w:tcBorders>
              <w:top w:val="single" w:sz="4" w:space="0" w:color="auto"/>
              <w:left w:val="nil"/>
              <w:bottom w:val="single" w:sz="4" w:space="0" w:color="auto"/>
              <w:right w:val="nil"/>
            </w:tcBorders>
            <w:shd w:val="solid" w:color="FFFFFF" w:fill="auto"/>
          </w:tcPr>
          <w:p w14:paraId="02E6C425" w14:textId="77777777" w:rsidR="00293CFA" w:rsidRPr="00400B54" w:rsidRDefault="00293CFA" w:rsidP="00683AF0">
            <w:pPr>
              <w:ind w:right="8"/>
              <w:jc w:val="right"/>
              <w:rPr>
                <w:rFonts w:ascii="Arial Narrow" w:hAnsi="Arial Narrow" w:cs="Arial"/>
                <w:b/>
                <w:bCs/>
                <w:color w:val="0D0D0D" w:themeColor="text1" w:themeTint="F2"/>
              </w:rPr>
            </w:pPr>
            <w:r w:rsidRPr="00400B54">
              <w:rPr>
                <w:rFonts w:ascii="Arial Narrow" w:hAnsi="Arial Narrow" w:cs="Arial"/>
                <w:b/>
                <w:bCs/>
                <w:color w:val="0D0D0D" w:themeColor="text1" w:themeTint="F2"/>
              </w:rPr>
              <w:t xml:space="preserve">Amount </w:t>
            </w:r>
          </w:p>
        </w:tc>
      </w:tr>
      <w:tr w:rsidR="006917D4" w:rsidRPr="005F15EF" w14:paraId="6174BD7D" w14:textId="77777777" w:rsidTr="00400B54">
        <w:trPr>
          <w:trHeight w:val="20"/>
        </w:trPr>
        <w:tc>
          <w:tcPr>
            <w:tcW w:w="7258" w:type="dxa"/>
            <w:tcBorders>
              <w:top w:val="single" w:sz="4" w:space="0" w:color="auto"/>
              <w:left w:val="nil"/>
              <w:right w:val="nil"/>
            </w:tcBorders>
            <w:shd w:val="solid" w:color="FFFFFF" w:fill="auto"/>
          </w:tcPr>
          <w:p w14:paraId="064D658B" w14:textId="77777777" w:rsidR="00293CFA" w:rsidRPr="00400B54" w:rsidRDefault="00293CFA" w:rsidP="008933BB">
            <w:pPr>
              <w:autoSpaceDE w:val="0"/>
              <w:autoSpaceDN w:val="0"/>
              <w:adjustRightInd w:val="0"/>
              <w:ind w:left="-28"/>
              <w:rPr>
                <w:rFonts w:ascii="Arial Narrow" w:hAnsi="Arial Narrow" w:cs="Arial"/>
                <w:color w:val="0D0D0D" w:themeColor="text1" w:themeTint="F2"/>
                <w:lang w:val="id-ID"/>
              </w:rPr>
            </w:pPr>
            <w:r w:rsidRPr="00400B54">
              <w:rPr>
                <w:rFonts w:ascii="Arial Narrow" w:hAnsi="Arial Narrow" w:cs="Arial"/>
                <w:color w:val="0D0D0D" w:themeColor="text1" w:themeTint="F2"/>
              </w:rPr>
              <w:t>Traveling expenses, December 31, 20</w:t>
            </w:r>
            <w:r w:rsidRPr="00400B54">
              <w:rPr>
                <w:rFonts w:ascii="Arial Narrow" w:hAnsi="Arial Narrow" w:cs="Arial"/>
                <w:color w:val="0D0D0D" w:themeColor="text1" w:themeTint="F2"/>
                <w:lang w:val="id-ID"/>
              </w:rPr>
              <w:t>20</w:t>
            </w:r>
          </w:p>
        </w:tc>
        <w:tc>
          <w:tcPr>
            <w:tcW w:w="1382" w:type="dxa"/>
            <w:tcBorders>
              <w:top w:val="single" w:sz="4" w:space="0" w:color="auto"/>
              <w:left w:val="nil"/>
              <w:right w:val="nil"/>
            </w:tcBorders>
            <w:shd w:val="solid" w:color="FFFFFF" w:fill="auto"/>
          </w:tcPr>
          <w:p w14:paraId="623D3706" w14:textId="77777777" w:rsidR="00293CFA" w:rsidRPr="00400B54" w:rsidRDefault="00293CFA" w:rsidP="00683AF0">
            <w:pPr>
              <w:autoSpaceDE w:val="0"/>
              <w:autoSpaceDN w:val="0"/>
              <w:adjustRightInd w:val="0"/>
              <w:jc w:val="right"/>
              <w:rPr>
                <w:rFonts w:ascii="Arial Narrow" w:hAnsi="Arial Narrow" w:cs="Arial"/>
                <w:color w:val="0D0D0D" w:themeColor="text1" w:themeTint="F2"/>
              </w:rPr>
            </w:pPr>
            <w:r w:rsidRPr="00400B54">
              <w:rPr>
                <w:rFonts w:ascii="Arial Narrow" w:hAnsi="Arial Narrow" w:cs="Arial"/>
                <w:color w:val="0D0D0D" w:themeColor="text1" w:themeTint="F2"/>
              </w:rPr>
              <w:t>4</w:t>
            </w:r>
            <w:r w:rsidRPr="00400B54">
              <w:rPr>
                <w:rFonts w:ascii="Arial Narrow" w:hAnsi="Arial Narrow" w:cs="Arial"/>
                <w:color w:val="0D0D0D" w:themeColor="text1" w:themeTint="F2"/>
                <w:lang w:val="id-ID"/>
              </w:rPr>
              <w:t>,</w:t>
            </w:r>
            <w:r w:rsidRPr="00400B54">
              <w:rPr>
                <w:rFonts w:ascii="Arial Narrow" w:hAnsi="Arial Narrow" w:cs="Arial"/>
                <w:color w:val="0D0D0D" w:themeColor="text1" w:themeTint="F2"/>
              </w:rPr>
              <w:t>349</w:t>
            </w:r>
            <w:r w:rsidRPr="00400B54">
              <w:rPr>
                <w:rFonts w:ascii="Arial Narrow" w:hAnsi="Arial Narrow" w:cs="Arial"/>
                <w:color w:val="0D0D0D" w:themeColor="text1" w:themeTint="F2"/>
                <w:lang w:val="id-ID"/>
              </w:rPr>
              <w:t>,</w:t>
            </w:r>
            <w:r w:rsidRPr="00400B54">
              <w:rPr>
                <w:rFonts w:ascii="Arial Narrow" w:hAnsi="Arial Narrow" w:cs="Arial"/>
                <w:color w:val="0D0D0D" w:themeColor="text1" w:themeTint="F2"/>
              </w:rPr>
              <w:t>722</w:t>
            </w:r>
          </w:p>
        </w:tc>
      </w:tr>
      <w:tr w:rsidR="006917D4" w:rsidRPr="005F15EF" w14:paraId="0B7320D6" w14:textId="77777777" w:rsidTr="00400B54">
        <w:trPr>
          <w:trHeight w:val="20"/>
        </w:trPr>
        <w:tc>
          <w:tcPr>
            <w:tcW w:w="7258" w:type="dxa"/>
            <w:tcBorders>
              <w:left w:val="nil"/>
              <w:bottom w:val="single" w:sz="4" w:space="0" w:color="auto"/>
              <w:right w:val="nil"/>
            </w:tcBorders>
            <w:shd w:val="solid" w:color="FFFFFF" w:fill="auto"/>
          </w:tcPr>
          <w:p w14:paraId="5DBBC3F5" w14:textId="28A4BAF7" w:rsidR="00293CFA" w:rsidRPr="00400B54" w:rsidRDefault="00CE0B4A" w:rsidP="008933BB">
            <w:pPr>
              <w:autoSpaceDE w:val="0"/>
              <w:autoSpaceDN w:val="0"/>
              <w:adjustRightInd w:val="0"/>
              <w:ind w:left="-28"/>
              <w:rPr>
                <w:rFonts w:ascii="Arial Narrow" w:hAnsi="Arial Narrow" w:cs="Arial"/>
                <w:color w:val="0D0D0D" w:themeColor="text1" w:themeTint="F2"/>
              </w:rPr>
            </w:pPr>
            <w:r w:rsidRPr="00400B54">
              <w:rPr>
                <w:rFonts w:ascii="Arial Narrow" w:hAnsi="Arial Narrow" w:cs="Arial"/>
                <w:color w:val="0D0D0D" w:themeColor="text1" w:themeTint="F2"/>
              </w:rPr>
              <w:t>Add adjustments</w:t>
            </w:r>
            <w:r w:rsidRPr="00400B54">
              <w:rPr>
                <w:rFonts w:ascii="Arial Narrow" w:hAnsi="Arial Narrow" w:cs="Arial"/>
                <w:color w:val="0D0D0D" w:themeColor="text1" w:themeTint="F2"/>
                <w:lang w:val="id-ID"/>
              </w:rPr>
              <w:t xml:space="preserve"> on</w:t>
            </w:r>
            <w:r w:rsidRPr="00400B54">
              <w:rPr>
                <w:rFonts w:ascii="Arial Narrow" w:hAnsi="Arial Narrow" w:cs="Arial"/>
                <w:color w:val="0D0D0D" w:themeColor="text1" w:themeTint="F2"/>
                <w:lang w:val="en-PH"/>
              </w:rPr>
              <w:t xml:space="preserve"> local</w:t>
            </w:r>
            <w:r w:rsidR="00293CFA" w:rsidRPr="00400B54">
              <w:rPr>
                <w:rFonts w:ascii="Arial Narrow" w:hAnsi="Arial Narrow" w:cs="Arial"/>
                <w:color w:val="0D0D0D" w:themeColor="text1" w:themeTint="F2"/>
              </w:rPr>
              <w:t xml:space="preserve"> traveling expenses </w:t>
            </w:r>
          </w:p>
        </w:tc>
        <w:tc>
          <w:tcPr>
            <w:tcW w:w="1382" w:type="dxa"/>
            <w:tcBorders>
              <w:left w:val="nil"/>
              <w:bottom w:val="single" w:sz="4" w:space="0" w:color="auto"/>
              <w:right w:val="nil"/>
            </w:tcBorders>
            <w:shd w:val="solid" w:color="FFFFFF" w:fill="auto"/>
          </w:tcPr>
          <w:p w14:paraId="0759648D" w14:textId="77777777" w:rsidR="00293CFA" w:rsidRPr="00400B54" w:rsidRDefault="00293CFA" w:rsidP="00683AF0">
            <w:pPr>
              <w:autoSpaceDE w:val="0"/>
              <w:autoSpaceDN w:val="0"/>
              <w:adjustRightInd w:val="0"/>
              <w:jc w:val="right"/>
              <w:rPr>
                <w:rFonts w:ascii="Arial Narrow" w:hAnsi="Arial Narrow" w:cs="Arial"/>
                <w:color w:val="0D0D0D" w:themeColor="text1" w:themeTint="F2"/>
              </w:rPr>
            </w:pPr>
            <w:r w:rsidRPr="00400B54">
              <w:rPr>
                <w:rFonts w:ascii="Arial Narrow" w:hAnsi="Arial Narrow" w:cs="Arial"/>
                <w:color w:val="0D0D0D" w:themeColor="text1" w:themeTint="F2"/>
                <w:lang w:val="id-ID"/>
              </w:rPr>
              <w:t>2,060</w:t>
            </w:r>
          </w:p>
        </w:tc>
      </w:tr>
      <w:tr w:rsidR="006917D4" w:rsidRPr="005F15EF" w14:paraId="1C74F9CF" w14:textId="77777777" w:rsidTr="00C26CBC">
        <w:trPr>
          <w:trHeight w:val="201"/>
        </w:trPr>
        <w:tc>
          <w:tcPr>
            <w:tcW w:w="7258" w:type="dxa"/>
            <w:tcBorders>
              <w:top w:val="single" w:sz="4" w:space="0" w:color="auto"/>
              <w:left w:val="nil"/>
              <w:bottom w:val="double" w:sz="4" w:space="0" w:color="auto"/>
              <w:right w:val="nil"/>
            </w:tcBorders>
            <w:shd w:val="solid" w:color="FFFFFF" w:fill="auto"/>
          </w:tcPr>
          <w:p w14:paraId="5ABF5A47" w14:textId="77777777" w:rsidR="00293CFA" w:rsidRPr="00400B54" w:rsidRDefault="00293CFA" w:rsidP="008933BB">
            <w:pPr>
              <w:autoSpaceDE w:val="0"/>
              <w:autoSpaceDN w:val="0"/>
              <w:adjustRightInd w:val="0"/>
              <w:ind w:left="-28"/>
              <w:rPr>
                <w:rFonts w:ascii="Arial Narrow" w:hAnsi="Arial Narrow" w:cs="Arial"/>
                <w:b/>
                <w:color w:val="0D0D0D" w:themeColor="text1" w:themeTint="F2"/>
              </w:rPr>
            </w:pPr>
            <w:r w:rsidRPr="00400B54">
              <w:rPr>
                <w:rFonts w:ascii="Arial Narrow" w:hAnsi="Arial Narrow" w:cs="Arial"/>
                <w:b/>
                <w:color w:val="0D0D0D" w:themeColor="text1" w:themeTint="F2"/>
              </w:rPr>
              <w:t>Traveling expenses, December 31, 20</w:t>
            </w:r>
            <w:r w:rsidRPr="00400B54">
              <w:rPr>
                <w:rFonts w:ascii="Arial Narrow" w:hAnsi="Arial Narrow" w:cs="Arial"/>
                <w:b/>
                <w:color w:val="0D0D0D" w:themeColor="text1" w:themeTint="F2"/>
                <w:lang w:val="id-ID"/>
              </w:rPr>
              <w:t>20</w:t>
            </w:r>
            <w:r w:rsidRPr="00400B54">
              <w:rPr>
                <w:rFonts w:ascii="Arial Narrow" w:hAnsi="Arial Narrow" w:cs="Arial"/>
                <w:b/>
                <w:color w:val="0D0D0D" w:themeColor="text1" w:themeTint="F2"/>
              </w:rPr>
              <w:t xml:space="preserve">, as restated </w:t>
            </w:r>
          </w:p>
        </w:tc>
        <w:tc>
          <w:tcPr>
            <w:tcW w:w="1382" w:type="dxa"/>
            <w:tcBorders>
              <w:top w:val="single" w:sz="4" w:space="0" w:color="auto"/>
              <w:left w:val="nil"/>
              <w:bottom w:val="double" w:sz="4" w:space="0" w:color="auto"/>
              <w:right w:val="nil"/>
            </w:tcBorders>
            <w:shd w:val="solid" w:color="FFFFFF" w:fill="auto"/>
          </w:tcPr>
          <w:p w14:paraId="79F739E5" w14:textId="77777777" w:rsidR="00293CFA" w:rsidRPr="00400B54" w:rsidRDefault="00293CFA" w:rsidP="00683AF0">
            <w:pPr>
              <w:autoSpaceDE w:val="0"/>
              <w:autoSpaceDN w:val="0"/>
              <w:adjustRightInd w:val="0"/>
              <w:jc w:val="right"/>
              <w:rPr>
                <w:rFonts w:ascii="Arial Narrow" w:hAnsi="Arial Narrow" w:cs="Arial"/>
                <w:b/>
                <w:bCs/>
                <w:color w:val="0D0D0D" w:themeColor="text1" w:themeTint="F2"/>
              </w:rPr>
            </w:pPr>
            <w:r w:rsidRPr="00400B54">
              <w:rPr>
                <w:rFonts w:ascii="Arial Narrow" w:hAnsi="Arial Narrow" w:cs="Arial"/>
                <w:b/>
                <w:color w:val="0D0D0D" w:themeColor="text1" w:themeTint="F2"/>
              </w:rPr>
              <w:t>4</w:t>
            </w:r>
            <w:r w:rsidRPr="00400B54">
              <w:rPr>
                <w:rFonts w:ascii="Arial Narrow" w:hAnsi="Arial Narrow" w:cs="Arial"/>
                <w:b/>
                <w:color w:val="0D0D0D" w:themeColor="text1" w:themeTint="F2"/>
                <w:lang w:val="id-ID"/>
              </w:rPr>
              <w:t>,</w:t>
            </w:r>
            <w:r w:rsidRPr="00400B54">
              <w:rPr>
                <w:rFonts w:ascii="Arial Narrow" w:hAnsi="Arial Narrow" w:cs="Arial"/>
                <w:b/>
                <w:color w:val="0D0D0D" w:themeColor="text1" w:themeTint="F2"/>
              </w:rPr>
              <w:t>351</w:t>
            </w:r>
            <w:r w:rsidRPr="00400B54">
              <w:rPr>
                <w:rFonts w:ascii="Arial Narrow" w:hAnsi="Arial Narrow" w:cs="Arial"/>
                <w:b/>
                <w:color w:val="0D0D0D" w:themeColor="text1" w:themeTint="F2"/>
                <w:lang w:val="id-ID"/>
              </w:rPr>
              <w:t>,</w:t>
            </w:r>
            <w:r w:rsidRPr="00400B54">
              <w:rPr>
                <w:rFonts w:ascii="Arial Narrow" w:hAnsi="Arial Narrow" w:cs="Arial"/>
                <w:b/>
                <w:color w:val="0D0D0D" w:themeColor="text1" w:themeTint="F2"/>
              </w:rPr>
              <w:t>782</w:t>
            </w:r>
          </w:p>
        </w:tc>
      </w:tr>
    </w:tbl>
    <w:p w14:paraId="71E225D2" w14:textId="0BD1CE98" w:rsidR="000049AF" w:rsidRPr="008933BB" w:rsidRDefault="000049AF" w:rsidP="008933BB">
      <w:pPr>
        <w:rPr>
          <w:rFonts w:ascii="Arial" w:hAnsi="Arial" w:cs="Arial"/>
          <w:b/>
          <w:color w:val="0D0D0D" w:themeColor="text1" w:themeTint="F2"/>
          <w:sz w:val="22"/>
          <w:szCs w:val="22"/>
        </w:rPr>
      </w:pPr>
    </w:p>
    <w:p w14:paraId="73978569" w14:textId="4B7C5BBD" w:rsidR="00293CFA" w:rsidRPr="006917D4" w:rsidRDefault="00293CFA" w:rsidP="00400B54">
      <w:pPr>
        <w:pStyle w:val="ListParagraph"/>
        <w:numPr>
          <w:ilvl w:val="1"/>
          <w:numId w:val="43"/>
        </w:numPr>
        <w:ind w:left="709" w:hanging="709"/>
        <w:rPr>
          <w:rFonts w:ascii="Arial" w:hAnsi="Arial" w:cs="Arial"/>
          <w:b/>
          <w:color w:val="0D0D0D" w:themeColor="text1" w:themeTint="F2"/>
          <w:sz w:val="22"/>
          <w:szCs w:val="22"/>
        </w:rPr>
      </w:pPr>
      <w:r w:rsidRPr="006917D4">
        <w:rPr>
          <w:rFonts w:ascii="Arial" w:hAnsi="Arial" w:cs="Arial"/>
          <w:b/>
          <w:color w:val="0D0D0D" w:themeColor="text1" w:themeTint="F2"/>
          <w:sz w:val="22"/>
          <w:szCs w:val="22"/>
        </w:rPr>
        <w:t xml:space="preserve">Communication </w:t>
      </w:r>
      <w:r w:rsidR="00400B54">
        <w:rPr>
          <w:rFonts w:ascii="Arial" w:hAnsi="Arial" w:cs="Arial"/>
          <w:b/>
          <w:color w:val="0D0D0D" w:themeColor="text1" w:themeTint="F2"/>
          <w:sz w:val="22"/>
          <w:szCs w:val="22"/>
        </w:rPr>
        <w:t>E</w:t>
      </w:r>
      <w:r w:rsidRPr="006917D4">
        <w:rPr>
          <w:rFonts w:ascii="Arial" w:hAnsi="Arial" w:cs="Arial"/>
          <w:b/>
          <w:color w:val="0D0D0D" w:themeColor="text1" w:themeTint="F2"/>
          <w:sz w:val="22"/>
          <w:szCs w:val="22"/>
        </w:rPr>
        <w:t>xpenses</w:t>
      </w:r>
    </w:p>
    <w:p w14:paraId="2792DB78" w14:textId="77777777" w:rsidR="00293CFA" w:rsidRPr="006917D4" w:rsidRDefault="00293CFA" w:rsidP="00293CFA">
      <w:pPr>
        <w:rPr>
          <w:rFonts w:ascii="Arial" w:hAnsi="Arial" w:cs="Arial"/>
          <w:b/>
          <w:color w:val="0D0D0D" w:themeColor="text1" w:themeTint="F2"/>
        </w:rPr>
      </w:pPr>
    </w:p>
    <w:tbl>
      <w:tblPr>
        <w:tblW w:w="8640" w:type="dxa"/>
        <w:tblInd w:w="30" w:type="dxa"/>
        <w:tblLayout w:type="fixed"/>
        <w:tblCellMar>
          <w:left w:w="30" w:type="dxa"/>
          <w:right w:w="30" w:type="dxa"/>
        </w:tblCellMar>
        <w:tblLook w:val="0000" w:firstRow="0" w:lastRow="0" w:firstColumn="0" w:lastColumn="0" w:noHBand="0" w:noVBand="0"/>
      </w:tblPr>
      <w:tblGrid>
        <w:gridCol w:w="4104"/>
        <w:gridCol w:w="792"/>
        <w:gridCol w:w="1872"/>
        <w:gridCol w:w="1872"/>
      </w:tblGrid>
      <w:tr w:rsidR="006917D4" w:rsidRPr="006917D4" w14:paraId="4EFFB271" w14:textId="77777777" w:rsidTr="00400B54">
        <w:trPr>
          <w:cantSplit/>
          <w:trHeight w:val="154"/>
          <w:tblHeader/>
        </w:trPr>
        <w:tc>
          <w:tcPr>
            <w:tcW w:w="4104" w:type="dxa"/>
            <w:tcBorders>
              <w:top w:val="single" w:sz="4" w:space="0" w:color="auto"/>
              <w:bottom w:val="single" w:sz="4" w:space="0" w:color="auto"/>
            </w:tcBorders>
          </w:tcPr>
          <w:p w14:paraId="47FA4AF5" w14:textId="77777777" w:rsidR="00293CFA" w:rsidRPr="00400B54" w:rsidRDefault="00293CFA" w:rsidP="00683AF0">
            <w:pPr>
              <w:spacing w:line="264" w:lineRule="auto"/>
              <w:ind w:left="-29"/>
              <w:jc w:val="both"/>
              <w:rPr>
                <w:rFonts w:ascii="Arial Narrow" w:hAnsi="Arial Narrow" w:cs="Arial"/>
                <w:b/>
                <w:snapToGrid w:val="0"/>
                <w:color w:val="0D0D0D" w:themeColor="text1" w:themeTint="F2"/>
              </w:rPr>
            </w:pPr>
          </w:p>
        </w:tc>
        <w:tc>
          <w:tcPr>
            <w:tcW w:w="792" w:type="dxa"/>
            <w:tcBorders>
              <w:top w:val="single" w:sz="4" w:space="0" w:color="auto"/>
              <w:bottom w:val="single" w:sz="4" w:space="0" w:color="auto"/>
            </w:tcBorders>
          </w:tcPr>
          <w:p w14:paraId="681A73F7" w14:textId="77777777" w:rsidR="00293CFA" w:rsidRPr="00400B54" w:rsidRDefault="00293CFA" w:rsidP="00683AF0">
            <w:pPr>
              <w:spacing w:line="264" w:lineRule="auto"/>
              <w:ind w:left="-144" w:right="-29" w:firstLine="144"/>
              <w:jc w:val="right"/>
              <w:rPr>
                <w:rFonts w:ascii="Arial Narrow" w:hAnsi="Arial Narrow" w:cs="Arial"/>
                <w:b/>
                <w:snapToGrid w:val="0"/>
                <w:color w:val="0D0D0D" w:themeColor="text1" w:themeTint="F2"/>
              </w:rPr>
            </w:pPr>
          </w:p>
        </w:tc>
        <w:tc>
          <w:tcPr>
            <w:tcW w:w="1872" w:type="dxa"/>
            <w:tcBorders>
              <w:top w:val="single" w:sz="4" w:space="0" w:color="auto"/>
              <w:bottom w:val="single" w:sz="4" w:space="0" w:color="auto"/>
            </w:tcBorders>
          </w:tcPr>
          <w:p w14:paraId="59DFB833" w14:textId="77777777" w:rsidR="00293CFA" w:rsidRPr="00400B54" w:rsidRDefault="00293CFA" w:rsidP="00683AF0">
            <w:pPr>
              <w:spacing w:line="264" w:lineRule="auto"/>
              <w:ind w:left="-144" w:right="-29" w:firstLine="144"/>
              <w:jc w:val="right"/>
              <w:rPr>
                <w:rFonts w:ascii="Arial Narrow" w:hAnsi="Arial Narrow" w:cs="Arial"/>
                <w:b/>
                <w:snapToGrid w:val="0"/>
                <w:color w:val="0D0D0D" w:themeColor="text1" w:themeTint="F2"/>
              </w:rPr>
            </w:pPr>
          </w:p>
          <w:p w14:paraId="76AA64D3" w14:textId="77777777" w:rsidR="00293CFA" w:rsidRPr="00400B54" w:rsidRDefault="00293CFA" w:rsidP="00683AF0">
            <w:pPr>
              <w:spacing w:line="264" w:lineRule="auto"/>
              <w:ind w:left="-144" w:right="-29" w:firstLine="144"/>
              <w:jc w:val="right"/>
              <w:rPr>
                <w:rFonts w:ascii="Arial Narrow" w:hAnsi="Arial Narrow" w:cs="Arial"/>
                <w:b/>
                <w:snapToGrid w:val="0"/>
                <w:color w:val="0D0D0D" w:themeColor="text1" w:themeTint="F2"/>
              </w:rPr>
            </w:pPr>
            <w:r w:rsidRPr="00400B54">
              <w:rPr>
                <w:rFonts w:ascii="Arial Narrow" w:hAnsi="Arial Narrow" w:cs="Arial"/>
                <w:b/>
                <w:snapToGrid w:val="0"/>
                <w:color w:val="0D0D0D" w:themeColor="text1" w:themeTint="F2"/>
              </w:rPr>
              <w:t>202</w:t>
            </w:r>
            <w:r w:rsidRPr="00400B54">
              <w:rPr>
                <w:rFonts w:ascii="Arial Narrow" w:hAnsi="Arial Narrow" w:cs="Arial"/>
                <w:b/>
                <w:snapToGrid w:val="0"/>
                <w:color w:val="0D0D0D" w:themeColor="text1" w:themeTint="F2"/>
                <w:lang w:val="id-ID"/>
              </w:rPr>
              <w:t>1</w:t>
            </w:r>
            <w:r w:rsidRPr="00400B54">
              <w:rPr>
                <w:rFonts w:ascii="Arial Narrow" w:hAnsi="Arial Narrow" w:cs="Arial"/>
                <w:b/>
                <w:snapToGrid w:val="0"/>
                <w:color w:val="0D0D0D" w:themeColor="text1" w:themeTint="F2"/>
              </w:rPr>
              <w:t xml:space="preserve">                </w:t>
            </w:r>
          </w:p>
        </w:tc>
        <w:tc>
          <w:tcPr>
            <w:tcW w:w="1872" w:type="dxa"/>
            <w:tcBorders>
              <w:top w:val="single" w:sz="4" w:space="0" w:color="auto"/>
              <w:bottom w:val="single" w:sz="4" w:space="0" w:color="auto"/>
            </w:tcBorders>
          </w:tcPr>
          <w:p w14:paraId="01EAECDD" w14:textId="77777777" w:rsidR="00293CFA" w:rsidRPr="00400B54" w:rsidRDefault="00293CFA" w:rsidP="00683AF0">
            <w:pPr>
              <w:spacing w:line="264" w:lineRule="auto"/>
              <w:ind w:left="-144" w:right="-29" w:firstLine="144"/>
              <w:jc w:val="right"/>
              <w:rPr>
                <w:rFonts w:ascii="Arial Narrow" w:hAnsi="Arial Narrow" w:cs="Arial"/>
                <w:b/>
                <w:snapToGrid w:val="0"/>
                <w:color w:val="0D0D0D" w:themeColor="text1" w:themeTint="F2"/>
                <w:lang w:val="id-ID"/>
              </w:rPr>
            </w:pPr>
            <w:r w:rsidRPr="00400B54">
              <w:rPr>
                <w:rFonts w:ascii="Arial Narrow" w:hAnsi="Arial Narrow" w:cs="Arial"/>
                <w:b/>
                <w:snapToGrid w:val="0"/>
                <w:color w:val="0D0D0D" w:themeColor="text1" w:themeTint="F2"/>
              </w:rPr>
              <w:t>20</w:t>
            </w:r>
            <w:r w:rsidRPr="00400B54">
              <w:rPr>
                <w:rFonts w:ascii="Arial Narrow" w:hAnsi="Arial Narrow" w:cs="Arial"/>
                <w:b/>
                <w:snapToGrid w:val="0"/>
                <w:color w:val="0D0D0D" w:themeColor="text1" w:themeTint="F2"/>
                <w:lang w:val="id-ID"/>
              </w:rPr>
              <w:t>20</w:t>
            </w:r>
          </w:p>
          <w:p w14:paraId="2C8D97A7" w14:textId="77777777" w:rsidR="00293CFA" w:rsidRPr="00400B54" w:rsidRDefault="00293CFA" w:rsidP="00683AF0">
            <w:pPr>
              <w:spacing w:line="264" w:lineRule="auto"/>
              <w:ind w:left="-144" w:right="-29" w:firstLine="144"/>
              <w:jc w:val="right"/>
              <w:rPr>
                <w:rFonts w:ascii="Arial Narrow" w:hAnsi="Arial Narrow" w:cs="Arial"/>
                <w:b/>
                <w:snapToGrid w:val="0"/>
                <w:color w:val="0D0D0D" w:themeColor="text1" w:themeTint="F2"/>
              </w:rPr>
            </w:pPr>
            <w:r w:rsidRPr="00400B54">
              <w:rPr>
                <w:rFonts w:ascii="Arial Narrow" w:hAnsi="Arial Narrow" w:cs="Arial"/>
                <w:b/>
                <w:snapToGrid w:val="0"/>
                <w:color w:val="0D0D0D" w:themeColor="text1" w:themeTint="F2"/>
                <w:lang w:val="id-ID"/>
              </w:rPr>
              <w:t>As restated</w:t>
            </w:r>
            <w:r w:rsidRPr="00400B54">
              <w:rPr>
                <w:rFonts w:ascii="Arial Narrow" w:hAnsi="Arial Narrow" w:cs="Arial"/>
                <w:b/>
                <w:snapToGrid w:val="0"/>
                <w:color w:val="0D0D0D" w:themeColor="text1" w:themeTint="F2"/>
              </w:rPr>
              <w:t xml:space="preserve">                </w:t>
            </w:r>
          </w:p>
        </w:tc>
      </w:tr>
      <w:tr w:rsidR="006917D4" w:rsidRPr="006917D4" w14:paraId="7CBE6AC5" w14:textId="77777777" w:rsidTr="00400B54">
        <w:trPr>
          <w:cantSplit/>
          <w:trHeight w:val="80"/>
        </w:trPr>
        <w:tc>
          <w:tcPr>
            <w:tcW w:w="4104" w:type="dxa"/>
            <w:tcBorders>
              <w:top w:val="single" w:sz="4" w:space="0" w:color="auto"/>
            </w:tcBorders>
          </w:tcPr>
          <w:p w14:paraId="426D828D" w14:textId="088F8631" w:rsidR="00547E71" w:rsidRPr="00400B54" w:rsidRDefault="00547E71" w:rsidP="00547E71">
            <w:pPr>
              <w:spacing w:line="264" w:lineRule="auto"/>
              <w:ind w:left="-29"/>
              <w:jc w:val="both"/>
              <w:rPr>
                <w:rFonts w:ascii="Arial Narrow" w:hAnsi="Arial Narrow" w:cs="Arial"/>
                <w:snapToGrid w:val="0"/>
                <w:color w:val="0D0D0D" w:themeColor="text1" w:themeTint="F2"/>
              </w:rPr>
            </w:pPr>
            <w:r w:rsidRPr="00400B54">
              <w:rPr>
                <w:rFonts w:ascii="Arial Narrow" w:hAnsi="Arial Narrow" w:cs="Arial"/>
                <w:color w:val="0D0D0D" w:themeColor="text1" w:themeTint="F2"/>
              </w:rPr>
              <w:t>Telephone expenses</w:t>
            </w:r>
          </w:p>
        </w:tc>
        <w:tc>
          <w:tcPr>
            <w:tcW w:w="792" w:type="dxa"/>
            <w:tcBorders>
              <w:top w:val="single" w:sz="4" w:space="0" w:color="auto"/>
            </w:tcBorders>
          </w:tcPr>
          <w:p w14:paraId="7E362B78" w14:textId="77777777" w:rsidR="00547E71" w:rsidRPr="00400B54" w:rsidRDefault="00547E71" w:rsidP="00547E71">
            <w:pPr>
              <w:spacing w:line="264" w:lineRule="auto"/>
              <w:ind w:right="-29"/>
              <w:jc w:val="right"/>
              <w:rPr>
                <w:rFonts w:ascii="Arial Narrow" w:hAnsi="Arial Narrow" w:cs="Arial"/>
                <w:color w:val="0D0D0D" w:themeColor="text1" w:themeTint="F2"/>
              </w:rPr>
            </w:pPr>
          </w:p>
        </w:tc>
        <w:tc>
          <w:tcPr>
            <w:tcW w:w="1872" w:type="dxa"/>
            <w:tcBorders>
              <w:top w:val="single" w:sz="4" w:space="0" w:color="auto"/>
            </w:tcBorders>
            <w:shd w:val="clear" w:color="auto" w:fill="auto"/>
          </w:tcPr>
          <w:p w14:paraId="7F2E8909" w14:textId="01131DF0" w:rsidR="00547E71" w:rsidRPr="00400B54" w:rsidRDefault="00547E71" w:rsidP="00547E71">
            <w:pPr>
              <w:jc w:val="right"/>
              <w:rPr>
                <w:rFonts w:ascii="Arial Narrow" w:hAnsi="Arial Narrow" w:cs="Arial"/>
                <w:color w:val="0D0D0D" w:themeColor="text1" w:themeTint="F2"/>
                <w:highlight w:val="yellow"/>
              </w:rPr>
            </w:pPr>
            <w:r w:rsidRPr="00400B54">
              <w:rPr>
                <w:rFonts w:ascii="Arial Narrow" w:hAnsi="Arial Narrow" w:cs="Arial"/>
                <w:color w:val="0D0D0D" w:themeColor="text1" w:themeTint="F2"/>
              </w:rPr>
              <w:t xml:space="preserve"> 1,159,721 </w:t>
            </w:r>
          </w:p>
        </w:tc>
        <w:tc>
          <w:tcPr>
            <w:tcW w:w="1872" w:type="dxa"/>
            <w:tcBorders>
              <w:top w:val="single" w:sz="4" w:space="0" w:color="auto"/>
            </w:tcBorders>
          </w:tcPr>
          <w:p w14:paraId="374C1495" w14:textId="557031B7" w:rsidR="00547E71" w:rsidRPr="00400B54" w:rsidRDefault="00547E71" w:rsidP="00547E71">
            <w:pPr>
              <w:jc w:val="right"/>
              <w:rPr>
                <w:rFonts w:ascii="Arial Narrow" w:hAnsi="Arial Narrow" w:cs="Arial"/>
                <w:color w:val="0D0D0D" w:themeColor="text1" w:themeTint="F2"/>
              </w:rPr>
            </w:pPr>
            <w:r w:rsidRPr="00400B54">
              <w:rPr>
                <w:rFonts w:ascii="Arial Narrow" w:hAnsi="Arial Narrow" w:cs="Arial"/>
                <w:color w:val="0D0D0D" w:themeColor="text1" w:themeTint="F2"/>
              </w:rPr>
              <w:t xml:space="preserve"> 1,126,550 </w:t>
            </w:r>
          </w:p>
        </w:tc>
      </w:tr>
      <w:tr w:rsidR="00CE0B4A" w:rsidRPr="006917D4" w14:paraId="6E576A32" w14:textId="77777777" w:rsidTr="00400B54">
        <w:trPr>
          <w:cantSplit/>
          <w:trHeight w:val="80"/>
        </w:trPr>
        <w:tc>
          <w:tcPr>
            <w:tcW w:w="4104" w:type="dxa"/>
          </w:tcPr>
          <w:p w14:paraId="3B616733" w14:textId="77777777" w:rsidR="00CE0B4A" w:rsidRPr="00400B54" w:rsidRDefault="00CE0B4A" w:rsidP="00CE0B4A">
            <w:pPr>
              <w:ind w:left="-29"/>
              <w:jc w:val="both"/>
              <w:rPr>
                <w:rFonts w:ascii="Arial Narrow" w:hAnsi="Arial Narrow" w:cs="Arial"/>
                <w:snapToGrid w:val="0"/>
                <w:color w:val="0D0D0D" w:themeColor="text1" w:themeTint="F2"/>
              </w:rPr>
            </w:pPr>
            <w:r w:rsidRPr="00400B54">
              <w:rPr>
                <w:rFonts w:ascii="Arial Narrow" w:hAnsi="Arial Narrow" w:cs="Arial"/>
                <w:color w:val="0D0D0D" w:themeColor="text1" w:themeTint="F2"/>
              </w:rPr>
              <w:t>Internet subscription expenses</w:t>
            </w:r>
          </w:p>
        </w:tc>
        <w:tc>
          <w:tcPr>
            <w:tcW w:w="792" w:type="dxa"/>
          </w:tcPr>
          <w:p w14:paraId="22C0DD74" w14:textId="77777777" w:rsidR="00CE0B4A" w:rsidRPr="00400B54" w:rsidRDefault="00CE0B4A" w:rsidP="00CE0B4A">
            <w:pPr>
              <w:ind w:right="-29"/>
              <w:jc w:val="right"/>
              <w:rPr>
                <w:rFonts w:ascii="Arial Narrow" w:hAnsi="Arial Narrow" w:cs="Arial"/>
                <w:color w:val="0D0D0D" w:themeColor="text1" w:themeTint="F2"/>
              </w:rPr>
            </w:pPr>
          </w:p>
        </w:tc>
        <w:tc>
          <w:tcPr>
            <w:tcW w:w="1872" w:type="dxa"/>
            <w:shd w:val="clear" w:color="auto" w:fill="auto"/>
          </w:tcPr>
          <w:p w14:paraId="5BFC8162" w14:textId="77777777" w:rsidR="00CE0B4A" w:rsidRPr="00400B54" w:rsidRDefault="00CE0B4A" w:rsidP="00CE0B4A">
            <w:pPr>
              <w:jc w:val="right"/>
              <w:rPr>
                <w:rFonts w:ascii="Arial Narrow" w:hAnsi="Arial Narrow" w:cs="Arial"/>
                <w:color w:val="0D0D0D" w:themeColor="text1" w:themeTint="F2"/>
                <w:highlight w:val="yellow"/>
              </w:rPr>
            </w:pPr>
            <w:r w:rsidRPr="00400B54">
              <w:rPr>
                <w:rFonts w:ascii="Arial Narrow" w:hAnsi="Arial Narrow" w:cs="Arial"/>
                <w:color w:val="0D0D0D" w:themeColor="text1" w:themeTint="F2"/>
              </w:rPr>
              <w:t xml:space="preserve"> 866,480 </w:t>
            </w:r>
          </w:p>
        </w:tc>
        <w:tc>
          <w:tcPr>
            <w:tcW w:w="1872" w:type="dxa"/>
          </w:tcPr>
          <w:p w14:paraId="00FC6911" w14:textId="77777777" w:rsidR="00CE0B4A" w:rsidRPr="00400B54" w:rsidRDefault="00CE0B4A" w:rsidP="00CE0B4A">
            <w:pPr>
              <w:jc w:val="right"/>
              <w:rPr>
                <w:rFonts w:ascii="Arial Narrow" w:hAnsi="Arial Narrow" w:cs="Arial"/>
                <w:color w:val="0D0D0D" w:themeColor="text1" w:themeTint="F2"/>
              </w:rPr>
            </w:pPr>
            <w:r w:rsidRPr="00400B54">
              <w:rPr>
                <w:rFonts w:ascii="Arial Narrow" w:hAnsi="Arial Narrow" w:cs="Arial"/>
                <w:color w:val="0D0D0D" w:themeColor="text1" w:themeTint="F2"/>
              </w:rPr>
              <w:t xml:space="preserve"> 684,794 </w:t>
            </w:r>
          </w:p>
        </w:tc>
      </w:tr>
      <w:tr w:rsidR="00CE0B4A" w:rsidRPr="006917D4" w14:paraId="7971234C" w14:textId="77777777" w:rsidTr="00400B54">
        <w:trPr>
          <w:cantSplit/>
          <w:trHeight w:val="72"/>
        </w:trPr>
        <w:tc>
          <w:tcPr>
            <w:tcW w:w="4104" w:type="dxa"/>
          </w:tcPr>
          <w:p w14:paraId="74DF56FE" w14:textId="77777777" w:rsidR="00CE0B4A" w:rsidRPr="00400B54" w:rsidRDefault="00CE0B4A" w:rsidP="00CE0B4A">
            <w:pPr>
              <w:ind w:left="-29"/>
              <w:jc w:val="both"/>
              <w:rPr>
                <w:rFonts w:ascii="Arial Narrow" w:hAnsi="Arial Narrow" w:cs="Arial"/>
                <w:snapToGrid w:val="0"/>
                <w:color w:val="0D0D0D" w:themeColor="text1" w:themeTint="F2"/>
              </w:rPr>
            </w:pPr>
            <w:r w:rsidRPr="00400B54">
              <w:rPr>
                <w:rFonts w:ascii="Arial Narrow" w:hAnsi="Arial Narrow" w:cs="Arial"/>
                <w:color w:val="0D0D0D" w:themeColor="text1" w:themeTint="F2"/>
              </w:rPr>
              <w:t xml:space="preserve">Postage and courier services </w:t>
            </w:r>
          </w:p>
        </w:tc>
        <w:tc>
          <w:tcPr>
            <w:tcW w:w="792" w:type="dxa"/>
          </w:tcPr>
          <w:p w14:paraId="37193693" w14:textId="77777777" w:rsidR="00CE0B4A" w:rsidRPr="00400B54" w:rsidRDefault="00CE0B4A" w:rsidP="00CE0B4A">
            <w:pPr>
              <w:ind w:right="-29"/>
              <w:jc w:val="right"/>
              <w:rPr>
                <w:rFonts w:ascii="Arial Narrow" w:hAnsi="Arial Narrow" w:cs="Arial"/>
                <w:color w:val="0D0D0D" w:themeColor="text1" w:themeTint="F2"/>
              </w:rPr>
            </w:pPr>
          </w:p>
        </w:tc>
        <w:tc>
          <w:tcPr>
            <w:tcW w:w="1872" w:type="dxa"/>
            <w:shd w:val="clear" w:color="auto" w:fill="auto"/>
          </w:tcPr>
          <w:p w14:paraId="5D4F793F" w14:textId="77777777" w:rsidR="00CE0B4A" w:rsidRPr="00400B54" w:rsidRDefault="00CE0B4A" w:rsidP="00CE0B4A">
            <w:pPr>
              <w:jc w:val="right"/>
              <w:rPr>
                <w:rFonts w:ascii="Arial Narrow" w:hAnsi="Arial Narrow" w:cs="Arial"/>
                <w:color w:val="0D0D0D" w:themeColor="text1" w:themeTint="F2"/>
              </w:rPr>
            </w:pPr>
            <w:r w:rsidRPr="00400B54">
              <w:rPr>
                <w:rFonts w:ascii="Arial Narrow" w:hAnsi="Arial Narrow" w:cs="Arial"/>
                <w:color w:val="0D0D0D" w:themeColor="text1" w:themeTint="F2"/>
              </w:rPr>
              <w:t xml:space="preserve"> 568,528 </w:t>
            </w:r>
          </w:p>
        </w:tc>
        <w:tc>
          <w:tcPr>
            <w:tcW w:w="1872" w:type="dxa"/>
          </w:tcPr>
          <w:p w14:paraId="4CEB498A" w14:textId="77777777" w:rsidR="00CE0B4A" w:rsidRPr="00400B54" w:rsidRDefault="00CE0B4A" w:rsidP="00CE0B4A">
            <w:pPr>
              <w:jc w:val="right"/>
              <w:rPr>
                <w:rFonts w:ascii="Arial Narrow" w:hAnsi="Arial Narrow" w:cs="Arial"/>
                <w:color w:val="0D0D0D" w:themeColor="text1" w:themeTint="F2"/>
              </w:rPr>
            </w:pPr>
            <w:r w:rsidRPr="00400B54">
              <w:rPr>
                <w:rFonts w:ascii="Arial Narrow" w:hAnsi="Arial Narrow" w:cs="Arial"/>
                <w:color w:val="0D0D0D" w:themeColor="text1" w:themeTint="F2"/>
              </w:rPr>
              <w:t xml:space="preserve"> 64,858 </w:t>
            </w:r>
          </w:p>
        </w:tc>
      </w:tr>
      <w:tr w:rsidR="006917D4" w:rsidRPr="006917D4" w14:paraId="042D20FD" w14:textId="77777777" w:rsidTr="00400B54">
        <w:trPr>
          <w:cantSplit/>
          <w:trHeight w:val="50"/>
        </w:trPr>
        <w:tc>
          <w:tcPr>
            <w:tcW w:w="4104" w:type="dxa"/>
          </w:tcPr>
          <w:p w14:paraId="3013152F" w14:textId="4C3015CB" w:rsidR="00547E71" w:rsidRPr="00400B54" w:rsidRDefault="00547E71" w:rsidP="00CE0B4A">
            <w:pPr>
              <w:ind w:left="-29"/>
              <w:jc w:val="both"/>
              <w:rPr>
                <w:rFonts w:ascii="Arial Narrow" w:hAnsi="Arial Narrow" w:cs="Arial"/>
                <w:snapToGrid w:val="0"/>
                <w:color w:val="0D0D0D" w:themeColor="text1" w:themeTint="F2"/>
              </w:rPr>
            </w:pPr>
            <w:r w:rsidRPr="00400B54">
              <w:rPr>
                <w:rFonts w:ascii="Arial Narrow" w:hAnsi="Arial Narrow" w:cs="Arial"/>
                <w:color w:val="0D0D0D" w:themeColor="text1" w:themeTint="F2"/>
              </w:rPr>
              <w:t>Cable, satellite, telegraph and radio expenses</w:t>
            </w:r>
          </w:p>
        </w:tc>
        <w:tc>
          <w:tcPr>
            <w:tcW w:w="792" w:type="dxa"/>
          </w:tcPr>
          <w:p w14:paraId="67206B3D" w14:textId="77777777" w:rsidR="00547E71" w:rsidRPr="00400B54" w:rsidRDefault="00547E71" w:rsidP="00CE0B4A">
            <w:pPr>
              <w:ind w:right="-29"/>
              <w:jc w:val="right"/>
              <w:rPr>
                <w:rFonts w:ascii="Arial Narrow" w:hAnsi="Arial Narrow" w:cs="Arial"/>
                <w:color w:val="0D0D0D" w:themeColor="text1" w:themeTint="F2"/>
              </w:rPr>
            </w:pPr>
          </w:p>
        </w:tc>
        <w:tc>
          <w:tcPr>
            <w:tcW w:w="1872" w:type="dxa"/>
            <w:shd w:val="clear" w:color="auto" w:fill="auto"/>
          </w:tcPr>
          <w:p w14:paraId="61BEE1B8" w14:textId="7BB74C3C" w:rsidR="00547E71" w:rsidRPr="00400B54" w:rsidRDefault="00547E71" w:rsidP="00CE0B4A">
            <w:pPr>
              <w:jc w:val="right"/>
              <w:rPr>
                <w:rFonts w:ascii="Arial Narrow" w:hAnsi="Arial Narrow" w:cs="Arial"/>
                <w:color w:val="0D0D0D" w:themeColor="text1" w:themeTint="F2"/>
                <w:highlight w:val="yellow"/>
              </w:rPr>
            </w:pPr>
            <w:r w:rsidRPr="00400B54">
              <w:rPr>
                <w:rFonts w:ascii="Arial Narrow" w:hAnsi="Arial Narrow" w:cs="Arial"/>
                <w:color w:val="0D0D0D" w:themeColor="text1" w:themeTint="F2"/>
              </w:rPr>
              <w:t xml:space="preserve"> 476,812 </w:t>
            </w:r>
          </w:p>
        </w:tc>
        <w:tc>
          <w:tcPr>
            <w:tcW w:w="1872" w:type="dxa"/>
          </w:tcPr>
          <w:p w14:paraId="72E63286" w14:textId="5D6CF6DE" w:rsidR="00547E71" w:rsidRPr="00400B54" w:rsidRDefault="00547E71" w:rsidP="00CE0B4A">
            <w:pPr>
              <w:jc w:val="right"/>
              <w:rPr>
                <w:rFonts w:ascii="Arial Narrow" w:hAnsi="Arial Narrow" w:cs="Arial"/>
                <w:color w:val="0D0D0D" w:themeColor="text1" w:themeTint="F2"/>
              </w:rPr>
            </w:pPr>
            <w:r w:rsidRPr="00400B54">
              <w:rPr>
                <w:rFonts w:ascii="Arial Narrow" w:hAnsi="Arial Narrow" w:cs="Arial"/>
                <w:color w:val="0D0D0D" w:themeColor="text1" w:themeTint="F2"/>
              </w:rPr>
              <w:t xml:space="preserve"> 1,121,979 </w:t>
            </w:r>
          </w:p>
        </w:tc>
      </w:tr>
      <w:tr w:rsidR="006917D4" w:rsidRPr="006917D4" w14:paraId="4C1FA23C" w14:textId="77777777" w:rsidTr="00400B54">
        <w:trPr>
          <w:cantSplit/>
          <w:trHeight w:val="161"/>
        </w:trPr>
        <w:tc>
          <w:tcPr>
            <w:tcW w:w="4104" w:type="dxa"/>
            <w:tcBorders>
              <w:bottom w:val="single" w:sz="4" w:space="0" w:color="auto"/>
            </w:tcBorders>
          </w:tcPr>
          <w:p w14:paraId="33AEB894" w14:textId="2311F8E0" w:rsidR="00547E71" w:rsidRPr="00400B54" w:rsidRDefault="00547E71" w:rsidP="00CE0B4A">
            <w:pPr>
              <w:ind w:left="-29"/>
              <w:jc w:val="both"/>
              <w:rPr>
                <w:rFonts w:ascii="Arial Narrow" w:hAnsi="Arial Narrow" w:cs="Arial"/>
                <w:color w:val="0D0D0D" w:themeColor="text1" w:themeTint="F2"/>
              </w:rPr>
            </w:pPr>
            <w:r w:rsidRPr="00400B54">
              <w:rPr>
                <w:rFonts w:ascii="Arial Narrow" w:hAnsi="Arial Narrow" w:cs="Arial"/>
                <w:color w:val="0D0D0D" w:themeColor="text1" w:themeTint="F2"/>
              </w:rPr>
              <w:t>Survey expenses</w:t>
            </w:r>
          </w:p>
        </w:tc>
        <w:tc>
          <w:tcPr>
            <w:tcW w:w="792" w:type="dxa"/>
            <w:tcBorders>
              <w:bottom w:val="single" w:sz="4" w:space="0" w:color="auto"/>
            </w:tcBorders>
          </w:tcPr>
          <w:p w14:paraId="50EBDFD4" w14:textId="77777777" w:rsidR="00547E71" w:rsidRPr="00400B54" w:rsidRDefault="00547E71" w:rsidP="00CE0B4A">
            <w:pPr>
              <w:ind w:right="-29"/>
              <w:jc w:val="right"/>
              <w:rPr>
                <w:rFonts w:ascii="Arial Narrow" w:hAnsi="Arial Narrow" w:cs="Arial"/>
                <w:color w:val="0D0D0D" w:themeColor="text1" w:themeTint="F2"/>
              </w:rPr>
            </w:pPr>
          </w:p>
        </w:tc>
        <w:tc>
          <w:tcPr>
            <w:tcW w:w="1872" w:type="dxa"/>
            <w:tcBorders>
              <w:bottom w:val="single" w:sz="4" w:space="0" w:color="auto"/>
            </w:tcBorders>
            <w:shd w:val="clear" w:color="auto" w:fill="auto"/>
          </w:tcPr>
          <w:p w14:paraId="03F6AE99" w14:textId="03855FB4" w:rsidR="00547E71" w:rsidRPr="00400B54" w:rsidRDefault="00547E71" w:rsidP="00CE0B4A">
            <w:pPr>
              <w:jc w:val="right"/>
              <w:rPr>
                <w:rFonts w:ascii="Arial Narrow" w:hAnsi="Arial Narrow" w:cs="Arial"/>
                <w:color w:val="0D0D0D" w:themeColor="text1" w:themeTint="F2"/>
                <w:lang w:val="id-ID"/>
              </w:rPr>
            </w:pPr>
            <w:r w:rsidRPr="00400B54">
              <w:rPr>
                <w:rFonts w:ascii="Arial Narrow" w:hAnsi="Arial Narrow" w:cs="Arial"/>
                <w:color w:val="0D0D0D" w:themeColor="text1" w:themeTint="F2"/>
              </w:rPr>
              <w:t xml:space="preserve"> -   </w:t>
            </w:r>
          </w:p>
        </w:tc>
        <w:tc>
          <w:tcPr>
            <w:tcW w:w="1872" w:type="dxa"/>
            <w:tcBorders>
              <w:bottom w:val="single" w:sz="4" w:space="0" w:color="auto"/>
            </w:tcBorders>
          </w:tcPr>
          <w:p w14:paraId="2994CA3F" w14:textId="2EB523F4" w:rsidR="00547E71" w:rsidRPr="00400B54" w:rsidRDefault="00547E71" w:rsidP="00CE0B4A">
            <w:pPr>
              <w:jc w:val="right"/>
              <w:rPr>
                <w:rFonts w:ascii="Arial Narrow" w:hAnsi="Arial Narrow" w:cs="Arial"/>
                <w:color w:val="0D0D0D" w:themeColor="text1" w:themeTint="F2"/>
              </w:rPr>
            </w:pPr>
            <w:r w:rsidRPr="00400B54">
              <w:rPr>
                <w:rFonts w:ascii="Arial Narrow" w:hAnsi="Arial Narrow" w:cs="Arial"/>
                <w:color w:val="0D0D0D" w:themeColor="text1" w:themeTint="F2"/>
              </w:rPr>
              <w:t xml:space="preserve"> 143,000 </w:t>
            </w:r>
          </w:p>
        </w:tc>
      </w:tr>
      <w:tr w:rsidR="006917D4" w:rsidRPr="006917D4" w14:paraId="7449FAF3" w14:textId="77777777" w:rsidTr="00400B54">
        <w:trPr>
          <w:cantSplit/>
          <w:trHeight w:val="154"/>
        </w:trPr>
        <w:tc>
          <w:tcPr>
            <w:tcW w:w="4104" w:type="dxa"/>
            <w:tcBorders>
              <w:top w:val="single" w:sz="4" w:space="0" w:color="auto"/>
              <w:bottom w:val="double" w:sz="4" w:space="0" w:color="auto"/>
            </w:tcBorders>
          </w:tcPr>
          <w:p w14:paraId="7FD740FC" w14:textId="77777777" w:rsidR="00547E71" w:rsidRPr="00400B54" w:rsidRDefault="00547E71" w:rsidP="00547E71">
            <w:pPr>
              <w:spacing w:line="264" w:lineRule="auto"/>
              <w:ind w:left="-29"/>
              <w:jc w:val="both"/>
              <w:rPr>
                <w:rFonts w:ascii="Arial Narrow" w:hAnsi="Arial Narrow" w:cs="Arial"/>
                <w:b/>
                <w:snapToGrid w:val="0"/>
                <w:color w:val="0D0D0D" w:themeColor="text1" w:themeTint="F2"/>
              </w:rPr>
            </w:pPr>
          </w:p>
        </w:tc>
        <w:tc>
          <w:tcPr>
            <w:tcW w:w="792" w:type="dxa"/>
            <w:tcBorders>
              <w:top w:val="single" w:sz="4" w:space="0" w:color="auto"/>
              <w:bottom w:val="double" w:sz="4" w:space="0" w:color="auto"/>
            </w:tcBorders>
          </w:tcPr>
          <w:p w14:paraId="7FE504CB" w14:textId="77777777" w:rsidR="00547E71" w:rsidRPr="00400B54" w:rsidRDefault="00547E71" w:rsidP="00547E71">
            <w:pPr>
              <w:spacing w:line="264" w:lineRule="auto"/>
              <w:ind w:right="-29"/>
              <w:jc w:val="right"/>
              <w:rPr>
                <w:rFonts w:ascii="Arial Narrow" w:hAnsi="Arial Narrow" w:cs="Arial"/>
                <w:b/>
                <w:snapToGrid w:val="0"/>
                <w:color w:val="0D0D0D" w:themeColor="text1" w:themeTint="F2"/>
              </w:rPr>
            </w:pPr>
          </w:p>
        </w:tc>
        <w:tc>
          <w:tcPr>
            <w:tcW w:w="1872" w:type="dxa"/>
            <w:tcBorders>
              <w:top w:val="single" w:sz="4" w:space="0" w:color="auto"/>
              <w:bottom w:val="double" w:sz="4" w:space="0" w:color="auto"/>
            </w:tcBorders>
            <w:shd w:val="clear" w:color="auto" w:fill="auto"/>
          </w:tcPr>
          <w:p w14:paraId="0FF5ECB1" w14:textId="5C6EB8C2" w:rsidR="00547E71" w:rsidRPr="00400B54" w:rsidRDefault="00547E71" w:rsidP="00547E71">
            <w:pPr>
              <w:spacing w:line="264" w:lineRule="auto"/>
              <w:ind w:right="-29"/>
              <w:jc w:val="right"/>
              <w:rPr>
                <w:rFonts w:ascii="Arial Narrow" w:hAnsi="Arial Narrow" w:cs="Arial"/>
                <w:b/>
                <w:snapToGrid w:val="0"/>
                <w:color w:val="0D0D0D" w:themeColor="text1" w:themeTint="F2"/>
              </w:rPr>
            </w:pPr>
            <w:r w:rsidRPr="00400B54">
              <w:rPr>
                <w:rFonts w:ascii="Arial Narrow" w:hAnsi="Arial Narrow" w:cs="Arial"/>
                <w:b/>
                <w:color w:val="0D0D0D" w:themeColor="text1" w:themeTint="F2"/>
              </w:rPr>
              <w:t xml:space="preserve"> 3,071,541 </w:t>
            </w:r>
          </w:p>
        </w:tc>
        <w:tc>
          <w:tcPr>
            <w:tcW w:w="1872" w:type="dxa"/>
            <w:tcBorders>
              <w:top w:val="single" w:sz="4" w:space="0" w:color="auto"/>
              <w:bottom w:val="double" w:sz="4" w:space="0" w:color="auto"/>
            </w:tcBorders>
          </w:tcPr>
          <w:p w14:paraId="6885E909" w14:textId="5DB70CE6" w:rsidR="00547E71" w:rsidRPr="00400B54" w:rsidRDefault="00547E71" w:rsidP="00547E71">
            <w:pPr>
              <w:spacing w:line="264" w:lineRule="auto"/>
              <w:ind w:right="-29"/>
              <w:jc w:val="right"/>
              <w:rPr>
                <w:rFonts w:ascii="Arial Narrow" w:hAnsi="Arial Narrow" w:cs="Arial"/>
                <w:b/>
                <w:snapToGrid w:val="0"/>
                <w:color w:val="0D0D0D" w:themeColor="text1" w:themeTint="F2"/>
              </w:rPr>
            </w:pPr>
            <w:r w:rsidRPr="00400B54">
              <w:rPr>
                <w:rFonts w:ascii="Arial Narrow" w:hAnsi="Arial Narrow" w:cs="Arial"/>
                <w:b/>
                <w:color w:val="0D0D0D" w:themeColor="text1" w:themeTint="F2"/>
              </w:rPr>
              <w:t xml:space="preserve"> 3,141,181 </w:t>
            </w:r>
          </w:p>
        </w:tc>
      </w:tr>
    </w:tbl>
    <w:p w14:paraId="3F263E18" w14:textId="77777777" w:rsidR="00293CFA" w:rsidRPr="006917D4" w:rsidRDefault="00293CFA" w:rsidP="006917D4">
      <w:pPr>
        <w:rPr>
          <w:rFonts w:ascii="Arial" w:hAnsi="Arial" w:cs="Arial"/>
          <w:b/>
          <w:color w:val="0D0D0D" w:themeColor="text1" w:themeTint="F2"/>
          <w:sz w:val="22"/>
          <w:szCs w:val="22"/>
        </w:rPr>
      </w:pPr>
    </w:p>
    <w:p w14:paraId="04F5EC76" w14:textId="77777777" w:rsidR="008933BB" w:rsidRDefault="008933BB" w:rsidP="00293CFA">
      <w:pPr>
        <w:pStyle w:val="BodyTextIndent2"/>
        <w:ind w:left="0" w:right="29" w:firstLine="0"/>
        <w:rPr>
          <w:rFonts w:cs="Arial"/>
          <w:color w:val="0D0D0D" w:themeColor="text1" w:themeTint="F2"/>
          <w:sz w:val="22"/>
          <w:szCs w:val="22"/>
          <w:lang w:val="en-PH"/>
        </w:rPr>
      </w:pPr>
    </w:p>
    <w:p w14:paraId="3928E24E" w14:textId="6ABAEF24" w:rsidR="00293CFA" w:rsidRPr="006917D4" w:rsidRDefault="00CE0B4A" w:rsidP="00293CFA">
      <w:pPr>
        <w:pStyle w:val="BodyTextIndent2"/>
        <w:ind w:left="0" w:right="29" w:firstLine="0"/>
        <w:rPr>
          <w:rFonts w:cs="Arial"/>
          <w:color w:val="0D0D0D" w:themeColor="text1" w:themeTint="F2"/>
          <w:sz w:val="22"/>
          <w:szCs w:val="22"/>
          <w:highlight w:val="yellow"/>
        </w:rPr>
      </w:pPr>
      <w:r>
        <w:rPr>
          <w:rFonts w:cs="Arial"/>
          <w:color w:val="0D0D0D" w:themeColor="text1" w:themeTint="F2"/>
          <w:sz w:val="22"/>
          <w:szCs w:val="22"/>
          <w:lang w:val="en-PH"/>
        </w:rPr>
        <w:lastRenderedPageBreak/>
        <w:t>In</w:t>
      </w:r>
      <w:r w:rsidR="00293CFA" w:rsidRPr="006917D4">
        <w:rPr>
          <w:color w:val="0D0D0D" w:themeColor="text1" w:themeTint="F2"/>
          <w:sz w:val="22"/>
          <w:szCs w:val="22"/>
        </w:rPr>
        <w:t xml:space="preserve"> accordance with IPSAS 3</w:t>
      </w:r>
      <w:r>
        <w:rPr>
          <w:color w:val="0D0D0D" w:themeColor="text1" w:themeTint="F2"/>
          <w:sz w:val="22"/>
          <w:szCs w:val="22"/>
        </w:rPr>
        <w:t xml:space="preserve"> – </w:t>
      </w:r>
      <w:r w:rsidR="00293CFA" w:rsidRPr="007F22DD">
        <w:rPr>
          <w:i/>
          <w:iCs/>
          <w:color w:val="0D0D0D" w:themeColor="text1" w:themeTint="F2"/>
          <w:sz w:val="22"/>
          <w:szCs w:val="22"/>
        </w:rPr>
        <w:t>Accounting Policies, Changes in Accounting Estimates and Errors</w:t>
      </w:r>
      <w:r w:rsidR="00293CFA" w:rsidRPr="00CE0B4A">
        <w:rPr>
          <w:color w:val="0D0D0D" w:themeColor="text1" w:themeTint="F2"/>
          <w:sz w:val="22"/>
          <w:szCs w:val="22"/>
        </w:rPr>
        <w:t xml:space="preserve">, the </w:t>
      </w:r>
      <w:r w:rsidR="00293CFA" w:rsidRPr="00CE0B4A">
        <w:rPr>
          <w:color w:val="0D0D0D" w:themeColor="text1" w:themeTint="F2"/>
          <w:sz w:val="22"/>
          <w:szCs w:val="22"/>
          <w:lang w:val="id-ID"/>
        </w:rPr>
        <w:t>Communication</w:t>
      </w:r>
      <w:r w:rsidR="00293CFA" w:rsidRPr="00CE0B4A">
        <w:rPr>
          <w:color w:val="0D0D0D" w:themeColor="text1" w:themeTint="F2"/>
          <w:sz w:val="22"/>
          <w:szCs w:val="22"/>
        </w:rPr>
        <w:t xml:space="preserve"> </w:t>
      </w:r>
      <w:r w:rsidR="008933BB">
        <w:rPr>
          <w:color w:val="0D0D0D" w:themeColor="text1" w:themeTint="F2"/>
          <w:sz w:val="22"/>
          <w:szCs w:val="22"/>
        </w:rPr>
        <w:t>e</w:t>
      </w:r>
      <w:r w:rsidR="00293CFA" w:rsidRPr="00CE0B4A">
        <w:rPr>
          <w:color w:val="0D0D0D" w:themeColor="text1" w:themeTint="F2"/>
          <w:sz w:val="22"/>
          <w:szCs w:val="22"/>
        </w:rPr>
        <w:t>xp</w:t>
      </w:r>
      <w:r w:rsidR="00293CFA" w:rsidRPr="006917D4">
        <w:rPr>
          <w:color w:val="0D0D0D" w:themeColor="text1" w:themeTint="F2"/>
          <w:sz w:val="22"/>
          <w:szCs w:val="22"/>
        </w:rPr>
        <w:t xml:space="preserve">enses </w:t>
      </w:r>
      <w:r>
        <w:rPr>
          <w:color w:val="0D0D0D" w:themeColor="text1" w:themeTint="F2"/>
          <w:sz w:val="22"/>
          <w:szCs w:val="22"/>
        </w:rPr>
        <w:t xml:space="preserve">account </w:t>
      </w:r>
      <w:r w:rsidR="00293CFA" w:rsidRPr="006917D4">
        <w:rPr>
          <w:color w:val="0D0D0D" w:themeColor="text1" w:themeTint="F2"/>
          <w:sz w:val="22"/>
          <w:szCs w:val="22"/>
        </w:rPr>
        <w:t>for CY 20</w:t>
      </w:r>
      <w:r w:rsidR="00293CFA" w:rsidRPr="006917D4">
        <w:rPr>
          <w:color w:val="0D0D0D" w:themeColor="text1" w:themeTint="F2"/>
          <w:sz w:val="22"/>
          <w:szCs w:val="22"/>
          <w:lang w:val="id-ID"/>
        </w:rPr>
        <w:t>20</w:t>
      </w:r>
      <w:r w:rsidR="00293CFA" w:rsidRPr="006917D4">
        <w:rPr>
          <w:color w:val="0D0D0D" w:themeColor="text1" w:themeTint="F2"/>
          <w:sz w:val="22"/>
          <w:szCs w:val="22"/>
        </w:rPr>
        <w:t xml:space="preserve"> is restated as follows:</w:t>
      </w:r>
    </w:p>
    <w:p w14:paraId="707E9E07" w14:textId="77777777" w:rsidR="00293CFA" w:rsidRPr="006917D4" w:rsidRDefault="00293CFA" w:rsidP="00293CFA">
      <w:pPr>
        <w:pStyle w:val="BodyTextIndent3"/>
        <w:tabs>
          <w:tab w:val="left" w:pos="0"/>
          <w:tab w:val="left" w:pos="1260"/>
          <w:tab w:val="left" w:pos="6390"/>
          <w:tab w:val="left" w:pos="6480"/>
          <w:tab w:val="left" w:pos="8550"/>
        </w:tabs>
        <w:ind w:left="0"/>
        <w:contextualSpacing/>
        <w:rPr>
          <w:rFonts w:cs="Arial"/>
          <w:color w:val="0D0D0D" w:themeColor="text1" w:themeTint="F2"/>
          <w:szCs w:val="22"/>
          <w:highlight w:val="yellow"/>
        </w:rPr>
      </w:pPr>
    </w:p>
    <w:tbl>
      <w:tblPr>
        <w:tblW w:w="8640" w:type="dxa"/>
        <w:tblInd w:w="30" w:type="dxa"/>
        <w:tblLayout w:type="fixed"/>
        <w:tblCellMar>
          <w:left w:w="30" w:type="dxa"/>
          <w:right w:w="30" w:type="dxa"/>
        </w:tblCellMar>
        <w:tblLook w:val="0000" w:firstRow="0" w:lastRow="0" w:firstColumn="0" w:lastColumn="0" w:noHBand="0" w:noVBand="0"/>
      </w:tblPr>
      <w:tblGrid>
        <w:gridCol w:w="7258"/>
        <w:gridCol w:w="1382"/>
      </w:tblGrid>
      <w:tr w:rsidR="006917D4" w:rsidRPr="006917D4" w14:paraId="578EE7DA" w14:textId="77777777" w:rsidTr="0032757D">
        <w:trPr>
          <w:trHeight w:val="20"/>
          <w:tblHeader/>
        </w:trPr>
        <w:tc>
          <w:tcPr>
            <w:tcW w:w="7258" w:type="dxa"/>
            <w:tcBorders>
              <w:top w:val="single" w:sz="4" w:space="0" w:color="auto"/>
              <w:left w:val="nil"/>
              <w:bottom w:val="single" w:sz="4" w:space="0" w:color="auto"/>
              <w:right w:val="nil"/>
            </w:tcBorders>
            <w:shd w:val="solid" w:color="FFFFFF" w:fill="auto"/>
          </w:tcPr>
          <w:p w14:paraId="44816EA0" w14:textId="0164C8E9" w:rsidR="00293CFA" w:rsidRPr="0032757D" w:rsidRDefault="008933BB" w:rsidP="008933BB">
            <w:pPr>
              <w:autoSpaceDE w:val="0"/>
              <w:autoSpaceDN w:val="0"/>
              <w:adjustRightInd w:val="0"/>
              <w:ind w:left="-28"/>
              <w:rPr>
                <w:rFonts w:ascii="Arial Narrow" w:hAnsi="Arial Narrow" w:cs="Arial"/>
                <w:b/>
                <w:color w:val="0D0D0D" w:themeColor="text1" w:themeTint="F2"/>
              </w:rPr>
            </w:pPr>
            <w:r w:rsidRPr="0032757D">
              <w:rPr>
                <w:rFonts w:ascii="Arial Narrow" w:hAnsi="Arial Narrow" w:cs="Arial"/>
                <w:b/>
                <w:color w:val="0D0D0D" w:themeColor="text1" w:themeTint="F2"/>
              </w:rPr>
              <w:t>Particulars</w:t>
            </w:r>
          </w:p>
        </w:tc>
        <w:tc>
          <w:tcPr>
            <w:tcW w:w="1382" w:type="dxa"/>
            <w:tcBorders>
              <w:top w:val="single" w:sz="4" w:space="0" w:color="auto"/>
              <w:left w:val="nil"/>
              <w:bottom w:val="single" w:sz="4" w:space="0" w:color="auto"/>
              <w:right w:val="nil"/>
            </w:tcBorders>
            <w:shd w:val="solid" w:color="FFFFFF" w:fill="auto"/>
          </w:tcPr>
          <w:p w14:paraId="347DC22C" w14:textId="77777777" w:rsidR="00293CFA" w:rsidRPr="0032757D" w:rsidRDefault="00293CFA" w:rsidP="00683AF0">
            <w:pPr>
              <w:ind w:right="8"/>
              <w:jc w:val="right"/>
              <w:rPr>
                <w:rFonts w:ascii="Arial Narrow" w:hAnsi="Arial Narrow" w:cs="Arial"/>
                <w:b/>
                <w:bCs/>
                <w:color w:val="0D0D0D" w:themeColor="text1" w:themeTint="F2"/>
              </w:rPr>
            </w:pPr>
            <w:r w:rsidRPr="0032757D">
              <w:rPr>
                <w:rFonts w:ascii="Arial Narrow" w:hAnsi="Arial Narrow" w:cs="Arial"/>
                <w:b/>
                <w:bCs/>
                <w:color w:val="0D0D0D" w:themeColor="text1" w:themeTint="F2"/>
              </w:rPr>
              <w:t xml:space="preserve">Amount </w:t>
            </w:r>
          </w:p>
        </w:tc>
      </w:tr>
      <w:tr w:rsidR="006917D4" w:rsidRPr="006917D4" w14:paraId="485113F9" w14:textId="77777777" w:rsidTr="0032757D">
        <w:trPr>
          <w:trHeight w:val="20"/>
        </w:trPr>
        <w:tc>
          <w:tcPr>
            <w:tcW w:w="7258" w:type="dxa"/>
            <w:tcBorders>
              <w:top w:val="single" w:sz="4" w:space="0" w:color="auto"/>
              <w:left w:val="nil"/>
              <w:right w:val="nil"/>
            </w:tcBorders>
            <w:shd w:val="solid" w:color="FFFFFF" w:fill="auto"/>
          </w:tcPr>
          <w:p w14:paraId="2061762E" w14:textId="77777777" w:rsidR="00293CFA" w:rsidRPr="0032757D" w:rsidRDefault="00293CFA" w:rsidP="008933BB">
            <w:pPr>
              <w:autoSpaceDE w:val="0"/>
              <w:autoSpaceDN w:val="0"/>
              <w:adjustRightInd w:val="0"/>
              <w:ind w:left="-28"/>
              <w:rPr>
                <w:rFonts w:ascii="Arial Narrow" w:hAnsi="Arial Narrow" w:cs="Arial"/>
                <w:color w:val="0D0D0D" w:themeColor="text1" w:themeTint="F2"/>
                <w:lang w:val="id-ID"/>
              </w:rPr>
            </w:pPr>
            <w:r w:rsidRPr="0032757D">
              <w:rPr>
                <w:rFonts w:ascii="Arial Narrow" w:hAnsi="Arial Narrow" w:cs="Arial"/>
                <w:color w:val="0D0D0D" w:themeColor="text1" w:themeTint="F2"/>
              </w:rPr>
              <w:t>Traveling expenses, December 31, 20</w:t>
            </w:r>
            <w:r w:rsidRPr="0032757D">
              <w:rPr>
                <w:rFonts w:ascii="Arial Narrow" w:hAnsi="Arial Narrow" w:cs="Arial"/>
                <w:color w:val="0D0D0D" w:themeColor="text1" w:themeTint="F2"/>
                <w:lang w:val="id-ID"/>
              </w:rPr>
              <w:t>20</w:t>
            </w:r>
          </w:p>
        </w:tc>
        <w:tc>
          <w:tcPr>
            <w:tcW w:w="1382" w:type="dxa"/>
            <w:tcBorders>
              <w:top w:val="single" w:sz="4" w:space="0" w:color="auto"/>
              <w:left w:val="nil"/>
              <w:right w:val="nil"/>
            </w:tcBorders>
            <w:shd w:val="solid" w:color="FFFFFF" w:fill="auto"/>
          </w:tcPr>
          <w:p w14:paraId="55FF9056" w14:textId="77777777" w:rsidR="00293CFA" w:rsidRPr="0032757D" w:rsidRDefault="00293CFA" w:rsidP="00683AF0">
            <w:pPr>
              <w:autoSpaceDE w:val="0"/>
              <w:autoSpaceDN w:val="0"/>
              <w:adjustRightInd w:val="0"/>
              <w:jc w:val="right"/>
              <w:rPr>
                <w:rFonts w:ascii="Arial Narrow" w:hAnsi="Arial Narrow" w:cs="Arial"/>
                <w:color w:val="0D0D0D" w:themeColor="text1" w:themeTint="F2"/>
                <w:lang w:val="id-ID"/>
              </w:rPr>
            </w:pPr>
            <w:r w:rsidRPr="0032757D">
              <w:rPr>
                <w:rFonts w:ascii="Arial Narrow" w:hAnsi="Arial Narrow" w:cs="Arial"/>
                <w:color w:val="0D0D0D" w:themeColor="text1" w:themeTint="F2"/>
                <w:lang w:val="id-ID"/>
              </w:rPr>
              <w:t>3,130,244</w:t>
            </w:r>
          </w:p>
        </w:tc>
      </w:tr>
      <w:tr w:rsidR="006917D4" w:rsidRPr="006917D4" w14:paraId="05B6B7AB" w14:textId="77777777" w:rsidTr="0032757D">
        <w:trPr>
          <w:trHeight w:val="20"/>
        </w:trPr>
        <w:tc>
          <w:tcPr>
            <w:tcW w:w="7258" w:type="dxa"/>
            <w:tcBorders>
              <w:left w:val="nil"/>
              <w:right w:val="nil"/>
            </w:tcBorders>
            <w:shd w:val="solid" w:color="FFFFFF" w:fill="auto"/>
          </w:tcPr>
          <w:p w14:paraId="69782467" w14:textId="3CCABCE7" w:rsidR="00293CFA" w:rsidRPr="0032757D" w:rsidRDefault="00293CFA" w:rsidP="008933BB">
            <w:pPr>
              <w:autoSpaceDE w:val="0"/>
              <w:autoSpaceDN w:val="0"/>
              <w:adjustRightInd w:val="0"/>
              <w:ind w:left="-28"/>
              <w:rPr>
                <w:rFonts w:ascii="Arial Narrow" w:hAnsi="Arial Narrow" w:cs="Arial"/>
                <w:color w:val="0D0D0D" w:themeColor="text1" w:themeTint="F2"/>
              </w:rPr>
            </w:pPr>
            <w:r w:rsidRPr="0032757D">
              <w:rPr>
                <w:rFonts w:ascii="Arial Narrow" w:hAnsi="Arial Narrow" w:cs="Arial"/>
                <w:color w:val="0D0D0D" w:themeColor="text1" w:themeTint="F2"/>
              </w:rPr>
              <w:t>Add (</w:t>
            </w:r>
            <w:r w:rsidRPr="0032757D">
              <w:rPr>
                <w:rFonts w:ascii="Arial Narrow" w:hAnsi="Arial Narrow" w:cs="Arial"/>
                <w:color w:val="0D0D0D" w:themeColor="text1" w:themeTint="F2"/>
                <w:lang w:val="id-ID"/>
              </w:rPr>
              <w:t>d</w:t>
            </w:r>
            <w:r w:rsidRPr="0032757D">
              <w:rPr>
                <w:rFonts w:ascii="Arial Narrow" w:hAnsi="Arial Narrow" w:cs="Arial"/>
                <w:color w:val="0D0D0D" w:themeColor="text1" w:themeTint="F2"/>
              </w:rPr>
              <w:t xml:space="preserve">educt) </w:t>
            </w:r>
            <w:r w:rsidR="00CE0B4A" w:rsidRPr="0032757D">
              <w:rPr>
                <w:rFonts w:ascii="Arial Narrow" w:hAnsi="Arial Narrow" w:cs="Arial"/>
                <w:color w:val="0D0D0D" w:themeColor="text1" w:themeTint="F2"/>
              </w:rPr>
              <w:t>adjustments</w:t>
            </w:r>
            <w:r w:rsidRPr="0032757D">
              <w:rPr>
                <w:rFonts w:ascii="Arial Narrow" w:hAnsi="Arial Narrow" w:cs="Arial"/>
                <w:color w:val="0D0D0D" w:themeColor="text1" w:themeTint="F2"/>
                <w:lang w:val="id-ID"/>
              </w:rPr>
              <w:t xml:space="preserve"> on</w:t>
            </w:r>
            <w:r w:rsidRPr="0032757D">
              <w:rPr>
                <w:rFonts w:ascii="Arial Narrow" w:hAnsi="Arial Narrow" w:cs="Arial"/>
                <w:color w:val="0D0D0D" w:themeColor="text1" w:themeTint="F2"/>
              </w:rPr>
              <w:t>:</w:t>
            </w:r>
          </w:p>
        </w:tc>
        <w:tc>
          <w:tcPr>
            <w:tcW w:w="1382" w:type="dxa"/>
            <w:tcBorders>
              <w:left w:val="nil"/>
              <w:right w:val="nil"/>
            </w:tcBorders>
            <w:shd w:val="solid" w:color="FFFFFF" w:fill="auto"/>
          </w:tcPr>
          <w:p w14:paraId="4119614E" w14:textId="77777777" w:rsidR="00293CFA" w:rsidRPr="0032757D" w:rsidRDefault="00293CFA" w:rsidP="00683AF0">
            <w:pPr>
              <w:autoSpaceDE w:val="0"/>
              <w:autoSpaceDN w:val="0"/>
              <w:adjustRightInd w:val="0"/>
              <w:jc w:val="right"/>
              <w:rPr>
                <w:rFonts w:ascii="Arial Narrow" w:hAnsi="Arial Narrow" w:cs="Arial"/>
                <w:color w:val="0D0D0D" w:themeColor="text1" w:themeTint="F2"/>
              </w:rPr>
            </w:pPr>
          </w:p>
        </w:tc>
      </w:tr>
      <w:tr w:rsidR="006917D4" w:rsidRPr="006917D4" w14:paraId="59BC6D81" w14:textId="77777777" w:rsidTr="0032757D">
        <w:trPr>
          <w:trHeight w:val="20"/>
        </w:trPr>
        <w:tc>
          <w:tcPr>
            <w:tcW w:w="7258" w:type="dxa"/>
            <w:tcBorders>
              <w:left w:val="nil"/>
              <w:right w:val="nil"/>
            </w:tcBorders>
            <w:shd w:val="solid" w:color="FFFFFF" w:fill="auto"/>
          </w:tcPr>
          <w:p w14:paraId="4DB0D5CA" w14:textId="5276C632" w:rsidR="00293CFA" w:rsidRPr="0032757D" w:rsidRDefault="00547E71" w:rsidP="006917D4">
            <w:pPr>
              <w:autoSpaceDE w:val="0"/>
              <w:autoSpaceDN w:val="0"/>
              <w:adjustRightInd w:val="0"/>
              <w:ind w:left="218"/>
              <w:rPr>
                <w:rFonts w:ascii="Arial Narrow" w:hAnsi="Arial Narrow" w:cs="Arial"/>
                <w:color w:val="0D0D0D" w:themeColor="text1" w:themeTint="F2"/>
                <w:lang w:val="id-ID"/>
              </w:rPr>
            </w:pPr>
            <w:r w:rsidRPr="0032757D">
              <w:rPr>
                <w:rFonts w:ascii="Arial Narrow" w:hAnsi="Arial Narrow" w:cs="Arial"/>
                <w:color w:val="0D0D0D" w:themeColor="text1" w:themeTint="F2"/>
                <w:lang w:val="id-ID"/>
              </w:rPr>
              <w:t>Cable, satellite, telegraph and radio expenses</w:t>
            </w:r>
          </w:p>
        </w:tc>
        <w:tc>
          <w:tcPr>
            <w:tcW w:w="1382" w:type="dxa"/>
            <w:tcBorders>
              <w:left w:val="nil"/>
              <w:right w:val="nil"/>
            </w:tcBorders>
            <w:shd w:val="solid" w:color="FFFFFF" w:fill="auto"/>
          </w:tcPr>
          <w:p w14:paraId="140688D7" w14:textId="77777777" w:rsidR="00293CFA" w:rsidRPr="0032757D" w:rsidRDefault="00293CFA" w:rsidP="00683AF0">
            <w:pPr>
              <w:autoSpaceDE w:val="0"/>
              <w:autoSpaceDN w:val="0"/>
              <w:adjustRightInd w:val="0"/>
              <w:jc w:val="right"/>
              <w:rPr>
                <w:rFonts w:ascii="Arial Narrow" w:hAnsi="Arial Narrow" w:cs="Arial"/>
                <w:color w:val="0D0D0D" w:themeColor="text1" w:themeTint="F2"/>
                <w:lang w:val="id-ID"/>
              </w:rPr>
            </w:pPr>
            <w:r w:rsidRPr="0032757D">
              <w:rPr>
                <w:rFonts w:ascii="Arial Narrow" w:hAnsi="Arial Narrow" w:cs="Arial"/>
                <w:color w:val="0D0D0D" w:themeColor="text1" w:themeTint="F2"/>
                <w:lang w:val="id-ID"/>
              </w:rPr>
              <w:t>25,000</w:t>
            </w:r>
          </w:p>
        </w:tc>
      </w:tr>
      <w:tr w:rsidR="006917D4" w:rsidRPr="006917D4" w14:paraId="0D1AABAC" w14:textId="77777777" w:rsidTr="0032757D">
        <w:trPr>
          <w:trHeight w:val="20"/>
        </w:trPr>
        <w:tc>
          <w:tcPr>
            <w:tcW w:w="7258" w:type="dxa"/>
            <w:tcBorders>
              <w:left w:val="nil"/>
              <w:bottom w:val="single" w:sz="4" w:space="0" w:color="auto"/>
              <w:right w:val="nil"/>
            </w:tcBorders>
            <w:shd w:val="solid" w:color="FFFFFF" w:fill="auto"/>
          </w:tcPr>
          <w:p w14:paraId="2CC1E00E" w14:textId="319E428F" w:rsidR="00293CFA" w:rsidRPr="0032757D" w:rsidRDefault="00547E71" w:rsidP="006917D4">
            <w:pPr>
              <w:autoSpaceDE w:val="0"/>
              <w:autoSpaceDN w:val="0"/>
              <w:adjustRightInd w:val="0"/>
              <w:ind w:left="218"/>
              <w:rPr>
                <w:rFonts w:ascii="Arial Narrow" w:hAnsi="Arial Narrow" w:cs="Arial"/>
                <w:color w:val="0D0D0D" w:themeColor="text1" w:themeTint="F2"/>
              </w:rPr>
            </w:pPr>
            <w:r w:rsidRPr="0032757D">
              <w:rPr>
                <w:rFonts w:ascii="Arial Narrow" w:hAnsi="Arial Narrow" w:cs="Arial"/>
                <w:color w:val="0D0D0D" w:themeColor="text1" w:themeTint="F2"/>
                <w:lang w:val="id-ID"/>
              </w:rPr>
              <w:t>Internet subscription expenses</w:t>
            </w:r>
          </w:p>
        </w:tc>
        <w:tc>
          <w:tcPr>
            <w:tcW w:w="1382" w:type="dxa"/>
            <w:tcBorders>
              <w:left w:val="nil"/>
              <w:bottom w:val="single" w:sz="4" w:space="0" w:color="auto"/>
              <w:right w:val="nil"/>
            </w:tcBorders>
            <w:shd w:val="solid" w:color="FFFFFF" w:fill="auto"/>
          </w:tcPr>
          <w:p w14:paraId="24BD4C09" w14:textId="77777777" w:rsidR="00293CFA" w:rsidRPr="0032757D" w:rsidRDefault="00293CFA" w:rsidP="00683AF0">
            <w:pPr>
              <w:autoSpaceDE w:val="0"/>
              <w:autoSpaceDN w:val="0"/>
              <w:adjustRightInd w:val="0"/>
              <w:jc w:val="right"/>
              <w:rPr>
                <w:rFonts w:ascii="Arial Narrow" w:hAnsi="Arial Narrow" w:cs="Arial"/>
                <w:color w:val="0D0D0D" w:themeColor="text1" w:themeTint="F2"/>
              </w:rPr>
            </w:pPr>
            <w:r w:rsidRPr="0032757D">
              <w:rPr>
                <w:rFonts w:ascii="Arial Narrow" w:hAnsi="Arial Narrow" w:cs="Arial"/>
                <w:color w:val="0D0D0D" w:themeColor="text1" w:themeTint="F2"/>
                <w:lang w:val="id-ID"/>
              </w:rPr>
              <w:t>(14,063)</w:t>
            </w:r>
          </w:p>
        </w:tc>
      </w:tr>
      <w:tr w:rsidR="006917D4" w:rsidRPr="006917D4" w14:paraId="7594F73C" w14:textId="77777777" w:rsidTr="00C26CBC">
        <w:trPr>
          <w:trHeight w:val="201"/>
        </w:trPr>
        <w:tc>
          <w:tcPr>
            <w:tcW w:w="7258" w:type="dxa"/>
            <w:tcBorders>
              <w:top w:val="single" w:sz="4" w:space="0" w:color="auto"/>
              <w:left w:val="nil"/>
              <w:bottom w:val="double" w:sz="4" w:space="0" w:color="auto"/>
              <w:right w:val="nil"/>
            </w:tcBorders>
            <w:shd w:val="solid" w:color="FFFFFF" w:fill="auto"/>
          </w:tcPr>
          <w:p w14:paraId="53389404" w14:textId="77777777" w:rsidR="00293CFA" w:rsidRPr="0032757D" w:rsidRDefault="00293CFA" w:rsidP="00683AF0">
            <w:pPr>
              <w:autoSpaceDE w:val="0"/>
              <w:autoSpaceDN w:val="0"/>
              <w:adjustRightInd w:val="0"/>
              <w:ind w:left="-30"/>
              <w:rPr>
                <w:rFonts w:ascii="Arial Narrow" w:hAnsi="Arial Narrow" w:cs="Arial"/>
                <w:b/>
                <w:color w:val="0D0D0D" w:themeColor="text1" w:themeTint="F2"/>
              </w:rPr>
            </w:pPr>
            <w:r w:rsidRPr="0032757D">
              <w:rPr>
                <w:rFonts w:ascii="Arial Narrow" w:hAnsi="Arial Narrow" w:cs="Arial"/>
                <w:b/>
                <w:color w:val="0D0D0D" w:themeColor="text1" w:themeTint="F2"/>
              </w:rPr>
              <w:t>Traveling expenses, December 31, 20</w:t>
            </w:r>
            <w:r w:rsidRPr="0032757D">
              <w:rPr>
                <w:rFonts w:ascii="Arial Narrow" w:hAnsi="Arial Narrow" w:cs="Arial"/>
                <w:b/>
                <w:color w:val="0D0D0D" w:themeColor="text1" w:themeTint="F2"/>
                <w:lang w:val="id-ID"/>
              </w:rPr>
              <w:t>20</w:t>
            </w:r>
            <w:r w:rsidRPr="0032757D">
              <w:rPr>
                <w:rFonts w:ascii="Arial Narrow" w:hAnsi="Arial Narrow" w:cs="Arial"/>
                <w:b/>
                <w:color w:val="0D0D0D" w:themeColor="text1" w:themeTint="F2"/>
              </w:rPr>
              <w:t xml:space="preserve">, as restated </w:t>
            </w:r>
          </w:p>
        </w:tc>
        <w:tc>
          <w:tcPr>
            <w:tcW w:w="1382" w:type="dxa"/>
            <w:tcBorders>
              <w:top w:val="single" w:sz="4" w:space="0" w:color="auto"/>
              <w:left w:val="nil"/>
              <w:bottom w:val="double" w:sz="4" w:space="0" w:color="auto"/>
              <w:right w:val="nil"/>
            </w:tcBorders>
            <w:shd w:val="solid" w:color="FFFFFF" w:fill="auto"/>
          </w:tcPr>
          <w:p w14:paraId="3C932F93" w14:textId="77777777" w:rsidR="00293CFA" w:rsidRPr="0032757D" w:rsidRDefault="00293CFA" w:rsidP="00683AF0">
            <w:pPr>
              <w:autoSpaceDE w:val="0"/>
              <w:autoSpaceDN w:val="0"/>
              <w:adjustRightInd w:val="0"/>
              <w:jc w:val="right"/>
              <w:rPr>
                <w:rFonts w:ascii="Arial Narrow" w:hAnsi="Arial Narrow" w:cs="Arial"/>
                <w:b/>
                <w:bCs/>
                <w:color w:val="0D0D0D" w:themeColor="text1" w:themeTint="F2"/>
              </w:rPr>
            </w:pPr>
            <w:r w:rsidRPr="0032757D">
              <w:rPr>
                <w:rFonts w:ascii="Arial Narrow" w:hAnsi="Arial Narrow" w:cs="Arial"/>
                <w:b/>
                <w:color w:val="0D0D0D" w:themeColor="text1" w:themeTint="F2"/>
              </w:rPr>
              <w:t>3</w:t>
            </w:r>
            <w:r w:rsidRPr="0032757D">
              <w:rPr>
                <w:rFonts w:ascii="Arial Narrow" w:hAnsi="Arial Narrow" w:cs="Arial"/>
                <w:b/>
                <w:color w:val="0D0D0D" w:themeColor="text1" w:themeTint="F2"/>
                <w:lang w:val="id-ID"/>
              </w:rPr>
              <w:t>,</w:t>
            </w:r>
            <w:r w:rsidRPr="0032757D">
              <w:rPr>
                <w:rFonts w:ascii="Arial Narrow" w:hAnsi="Arial Narrow" w:cs="Arial"/>
                <w:b/>
                <w:color w:val="0D0D0D" w:themeColor="text1" w:themeTint="F2"/>
              </w:rPr>
              <w:t>141</w:t>
            </w:r>
            <w:r w:rsidRPr="0032757D">
              <w:rPr>
                <w:rFonts w:ascii="Arial Narrow" w:hAnsi="Arial Narrow" w:cs="Arial"/>
                <w:b/>
                <w:color w:val="0D0D0D" w:themeColor="text1" w:themeTint="F2"/>
                <w:lang w:val="id-ID"/>
              </w:rPr>
              <w:t>,</w:t>
            </w:r>
            <w:r w:rsidRPr="0032757D">
              <w:rPr>
                <w:rFonts w:ascii="Arial Narrow" w:hAnsi="Arial Narrow" w:cs="Arial"/>
                <w:b/>
                <w:color w:val="0D0D0D" w:themeColor="text1" w:themeTint="F2"/>
              </w:rPr>
              <w:t>181</w:t>
            </w:r>
          </w:p>
        </w:tc>
      </w:tr>
    </w:tbl>
    <w:p w14:paraId="6EDDBB05" w14:textId="77777777" w:rsidR="00293CFA" w:rsidRPr="006917D4" w:rsidRDefault="00293CFA" w:rsidP="00293CFA">
      <w:pPr>
        <w:pStyle w:val="ListParagraph"/>
        <w:ind w:left="0"/>
        <w:rPr>
          <w:rFonts w:ascii="Arial" w:hAnsi="Arial" w:cs="Arial"/>
          <w:b/>
          <w:color w:val="0D0D0D" w:themeColor="text1" w:themeTint="F2"/>
          <w:sz w:val="22"/>
          <w:szCs w:val="22"/>
        </w:rPr>
      </w:pPr>
    </w:p>
    <w:p w14:paraId="4B5CA354" w14:textId="0C800E36" w:rsidR="00293CFA" w:rsidRPr="006917D4" w:rsidRDefault="00293CFA" w:rsidP="00016347">
      <w:pPr>
        <w:pStyle w:val="ListParagraph"/>
        <w:numPr>
          <w:ilvl w:val="1"/>
          <w:numId w:val="43"/>
        </w:numPr>
        <w:ind w:left="709" w:hanging="709"/>
        <w:rPr>
          <w:rFonts w:ascii="Arial" w:hAnsi="Arial" w:cs="Arial"/>
          <w:b/>
          <w:color w:val="0D0D0D" w:themeColor="text1" w:themeTint="F2"/>
          <w:sz w:val="22"/>
          <w:szCs w:val="22"/>
        </w:rPr>
      </w:pPr>
      <w:r w:rsidRPr="006917D4">
        <w:rPr>
          <w:rFonts w:ascii="Arial" w:hAnsi="Arial" w:cs="Arial"/>
          <w:b/>
          <w:color w:val="0D0D0D" w:themeColor="text1" w:themeTint="F2"/>
          <w:sz w:val="22"/>
          <w:szCs w:val="22"/>
          <w:lang w:val="id-ID"/>
        </w:rPr>
        <w:t xml:space="preserve">Taxes, </w:t>
      </w:r>
      <w:r w:rsidR="00016347">
        <w:rPr>
          <w:rFonts w:ascii="Arial" w:hAnsi="Arial" w:cs="Arial"/>
          <w:b/>
          <w:color w:val="0D0D0D" w:themeColor="text1" w:themeTint="F2"/>
          <w:sz w:val="22"/>
          <w:szCs w:val="22"/>
        </w:rPr>
        <w:t>I</w:t>
      </w:r>
      <w:r w:rsidRPr="006917D4">
        <w:rPr>
          <w:rFonts w:ascii="Arial" w:hAnsi="Arial" w:cs="Arial"/>
          <w:b/>
          <w:color w:val="0D0D0D" w:themeColor="text1" w:themeTint="F2"/>
          <w:sz w:val="22"/>
          <w:szCs w:val="22"/>
          <w:lang w:val="id-ID"/>
        </w:rPr>
        <w:t xml:space="preserve">nsurance </w:t>
      </w:r>
      <w:r w:rsidR="00016347">
        <w:rPr>
          <w:rFonts w:ascii="Arial" w:hAnsi="Arial" w:cs="Arial"/>
          <w:b/>
          <w:color w:val="0D0D0D" w:themeColor="text1" w:themeTint="F2"/>
          <w:sz w:val="22"/>
          <w:szCs w:val="22"/>
        </w:rPr>
        <w:t>P</w:t>
      </w:r>
      <w:r w:rsidRPr="006917D4">
        <w:rPr>
          <w:rFonts w:ascii="Arial" w:hAnsi="Arial" w:cs="Arial"/>
          <w:b/>
          <w:color w:val="0D0D0D" w:themeColor="text1" w:themeTint="F2"/>
          <w:sz w:val="22"/>
          <w:szCs w:val="22"/>
          <w:lang w:val="id-ID"/>
        </w:rPr>
        <w:t xml:space="preserve">remiums and </w:t>
      </w:r>
      <w:r w:rsidR="00016347">
        <w:rPr>
          <w:rFonts w:ascii="Arial" w:hAnsi="Arial" w:cs="Arial"/>
          <w:b/>
          <w:color w:val="0D0D0D" w:themeColor="text1" w:themeTint="F2"/>
          <w:sz w:val="22"/>
          <w:szCs w:val="22"/>
        </w:rPr>
        <w:t>O</w:t>
      </w:r>
      <w:r w:rsidRPr="006917D4">
        <w:rPr>
          <w:rFonts w:ascii="Arial" w:hAnsi="Arial" w:cs="Arial"/>
          <w:b/>
          <w:color w:val="0D0D0D" w:themeColor="text1" w:themeTint="F2"/>
          <w:sz w:val="22"/>
          <w:szCs w:val="22"/>
          <w:lang w:val="id-ID"/>
        </w:rPr>
        <w:t xml:space="preserve">ther </w:t>
      </w:r>
      <w:r w:rsidR="00016347">
        <w:rPr>
          <w:rFonts w:ascii="Arial" w:hAnsi="Arial" w:cs="Arial"/>
          <w:b/>
          <w:color w:val="0D0D0D" w:themeColor="text1" w:themeTint="F2"/>
          <w:sz w:val="22"/>
          <w:szCs w:val="22"/>
        </w:rPr>
        <w:t>F</w:t>
      </w:r>
      <w:r w:rsidRPr="006917D4">
        <w:rPr>
          <w:rFonts w:ascii="Arial" w:hAnsi="Arial" w:cs="Arial"/>
          <w:b/>
          <w:color w:val="0D0D0D" w:themeColor="text1" w:themeTint="F2"/>
          <w:sz w:val="22"/>
          <w:szCs w:val="22"/>
          <w:lang w:val="id-ID"/>
        </w:rPr>
        <w:t>ees</w:t>
      </w:r>
    </w:p>
    <w:p w14:paraId="3BF2B8BD" w14:textId="77777777" w:rsidR="00293CFA" w:rsidRPr="006917D4" w:rsidRDefault="00293CFA" w:rsidP="00293CFA">
      <w:pPr>
        <w:pStyle w:val="ListParagraph"/>
        <w:ind w:left="0"/>
        <w:rPr>
          <w:rFonts w:ascii="Arial" w:hAnsi="Arial" w:cs="Arial"/>
          <w:b/>
          <w:color w:val="0D0D0D" w:themeColor="text1" w:themeTint="F2"/>
          <w:sz w:val="22"/>
          <w:szCs w:val="22"/>
        </w:rPr>
      </w:pPr>
    </w:p>
    <w:tbl>
      <w:tblPr>
        <w:tblW w:w="8577" w:type="dxa"/>
        <w:tblInd w:w="30" w:type="dxa"/>
        <w:tblLayout w:type="fixed"/>
        <w:tblCellMar>
          <w:left w:w="30" w:type="dxa"/>
          <w:right w:w="30" w:type="dxa"/>
        </w:tblCellMar>
        <w:tblLook w:val="0000" w:firstRow="0" w:lastRow="0" w:firstColumn="0" w:lastColumn="0" w:noHBand="0" w:noVBand="0"/>
      </w:tblPr>
      <w:tblGrid>
        <w:gridCol w:w="4075"/>
        <w:gridCol w:w="786"/>
        <w:gridCol w:w="1858"/>
        <w:gridCol w:w="1858"/>
      </w:tblGrid>
      <w:tr w:rsidR="006917D4" w:rsidRPr="006917D4" w14:paraId="076E5A8C" w14:textId="77777777" w:rsidTr="00016347">
        <w:trPr>
          <w:cantSplit/>
          <w:trHeight w:val="145"/>
          <w:tblHeader/>
        </w:trPr>
        <w:tc>
          <w:tcPr>
            <w:tcW w:w="4075" w:type="dxa"/>
            <w:tcBorders>
              <w:top w:val="single" w:sz="4" w:space="0" w:color="auto"/>
              <w:bottom w:val="single" w:sz="4" w:space="0" w:color="auto"/>
            </w:tcBorders>
          </w:tcPr>
          <w:p w14:paraId="69A601BA" w14:textId="77777777" w:rsidR="00293CFA" w:rsidRPr="00016347" w:rsidRDefault="00293CFA" w:rsidP="00683AF0">
            <w:pPr>
              <w:spacing w:line="264" w:lineRule="auto"/>
              <w:ind w:left="-29"/>
              <w:jc w:val="both"/>
              <w:rPr>
                <w:rFonts w:ascii="Arial Narrow" w:hAnsi="Arial Narrow" w:cs="Arial"/>
                <w:b/>
                <w:snapToGrid w:val="0"/>
                <w:color w:val="0D0D0D" w:themeColor="text1" w:themeTint="F2"/>
              </w:rPr>
            </w:pPr>
          </w:p>
        </w:tc>
        <w:tc>
          <w:tcPr>
            <w:tcW w:w="786" w:type="dxa"/>
            <w:tcBorders>
              <w:top w:val="single" w:sz="4" w:space="0" w:color="auto"/>
              <w:bottom w:val="single" w:sz="4" w:space="0" w:color="auto"/>
            </w:tcBorders>
          </w:tcPr>
          <w:p w14:paraId="209D18F6" w14:textId="57364E26" w:rsidR="00293CFA" w:rsidRPr="00016347" w:rsidRDefault="000E3EF4" w:rsidP="006917D4">
            <w:pPr>
              <w:spacing w:line="264" w:lineRule="auto"/>
              <w:ind w:left="-144" w:right="-29" w:firstLine="144"/>
              <w:jc w:val="center"/>
              <w:rPr>
                <w:rFonts w:ascii="Arial Narrow" w:hAnsi="Arial Narrow" w:cs="Arial"/>
                <w:b/>
                <w:snapToGrid w:val="0"/>
                <w:color w:val="0D0D0D" w:themeColor="text1" w:themeTint="F2"/>
              </w:rPr>
            </w:pPr>
            <w:r w:rsidRPr="00016347">
              <w:rPr>
                <w:rFonts w:ascii="Arial Narrow" w:hAnsi="Arial Narrow" w:cs="Arial"/>
                <w:b/>
                <w:snapToGrid w:val="0"/>
                <w:color w:val="0D0D0D" w:themeColor="text1" w:themeTint="F2"/>
              </w:rPr>
              <w:t>Note</w:t>
            </w:r>
          </w:p>
        </w:tc>
        <w:tc>
          <w:tcPr>
            <w:tcW w:w="1858" w:type="dxa"/>
            <w:tcBorders>
              <w:top w:val="single" w:sz="4" w:space="0" w:color="auto"/>
              <w:bottom w:val="single" w:sz="4" w:space="0" w:color="auto"/>
            </w:tcBorders>
          </w:tcPr>
          <w:p w14:paraId="45D3476B" w14:textId="77777777" w:rsidR="00293CFA" w:rsidRPr="00016347" w:rsidRDefault="00293CFA" w:rsidP="00683AF0">
            <w:pPr>
              <w:spacing w:line="264" w:lineRule="auto"/>
              <w:ind w:right="-29"/>
              <w:jc w:val="right"/>
              <w:rPr>
                <w:rFonts w:ascii="Arial Narrow" w:hAnsi="Arial Narrow" w:cs="Arial"/>
                <w:b/>
                <w:snapToGrid w:val="0"/>
                <w:color w:val="0D0D0D" w:themeColor="text1" w:themeTint="F2"/>
              </w:rPr>
            </w:pPr>
            <w:r w:rsidRPr="00016347">
              <w:rPr>
                <w:rFonts w:ascii="Arial Narrow" w:hAnsi="Arial Narrow" w:cs="Arial"/>
                <w:b/>
                <w:snapToGrid w:val="0"/>
                <w:color w:val="0D0D0D" w:themeColor="text1" w:themeTint="F2"/>
              </w:rPr>
              <w:t>202</w:t>
            </w:r>
            <w:r w:rsidRPr="00016347">
              <w:rPr>
                <w:rFonts w:ascii="Arial Narrow" w:hAnsi="Arial Narrow" w:cs="Arial"/>
                <w:b/>
                <w:snapToGrid w:val="0"/>
                <w:color w:val="0D0D0D" w:themeColor="text1" w:themeTint="F2"/>
                <w:lang w:val="id-ID"/>
              </w:rPr>
              <w:t>1</w:t>
            </w:r>
            <w:r w:rsidRPr="00016347">
              <w:rPr>
                <w:rFonts w:ascii="Arial Narrow" w:hAnsi="Arial Narrow" w:cs="Arial"/>
                <w:b/>
                <w:snapToGrid w:val="0"/>
                <w:color w:val="0D0D0D" w:themeColor="text1" w:themeTint="F2"/>
              </w:rPr>
              <w:t xml:space="preserve">                </w:t>
            </w:r>
          </w:p>
        </w:tc>
        <w:tc>
          <w:tcPr>
            <w:tcW w:w="1858" w:type="dxa"/>
            <w:tcBorders>
              <w:top w:val="single" w:sz="4" w:space="0" w:color="auto"/>
              <w:bottom w:val="single" w:sz="4" w:space="0" w:color="auto"/>
            </w:tcBorders>
          </w:tcPr>
          <w:p w14:paraId="5567BA99" w14:textId="77777777" w:rsidR="00293CFA" w:rsidRPr="00016347" w:rsidRDefault="00293CFA" w:rsidP="00683AF0">
            <w:pPr>
              <w:spacing w:line="264" w:lineRule="auto"/>
              <w:ind w:left="-144" w:right="-29" w:firstLine="144"/>
              <w:jc w:val="right"/>
              <w:rPr>
                <w:rFonts w:ascii="Arial Narrow" w:hAnsi="Arial Narrow" w:cs="Arial"/>
                <w:b/>
                <w:snapToGrid w:val="0"/>
                <w:color w:val="0D0D0D" w:themeColor="text1" w:themeTint="F2"/>
                <w:lang w:val="id-ID"/>
              </w:rPr>
            </w:pPr>
            <w:r w:rsidRPr="00016347">
              <w:rPr>
                <w:rFonts w:ascii="Arial Narrow" w:hAnsi="Arial Narrow" w:cs="Arial"/>
                <w:b/>
                <w:snapToGrid w:val="0"/>
                <w:color w:val="0D0D0D" w:themeColor="text1" w:themeTint="F2"/>
              </w:rPr>
              <w:t>20</w:t>
            </w:r>
            <w:r w:rsidRPr="00016347">
              <w:rPr>
                <w:rFonts w:ascii="Arial Narrow" w:hAnsi="Arial Narrow" w:cs="Arial"/>
                <w:b/>
                <w:snapToGrid w:val="0"/>
                <w:color w:val="0D0D0D" w:themeColor="text1" w:themeTint="F2"/>
                <w:lang w:val="id-ID"/>
              </w:rPr>
              <w:t>20</w:t>
            </w:r>
          </w:p>
        </w:tc>
      </w:tr>
      <w:tr w:rsidR="006917D4" w:rsidRPr="006917D4" w14:paraId="3998D975" w14:textId="77777777" w:rsidTr="00016347">
        <w:trPr>
          <w:cantSplit/>
          <w:trHeight w:val="146"/>
        </w:trPr>
        <w:tc>
          <w:tcPr>
            <w:tcW w:w="4075" w:type="dxa"/>
            <w:tcBorders>
              <w:top w:val="single" w:sz="4" w:space="0" w:color="auto"/>
            </w:tcBorders>
          </w:tcPr>
          <w:p w14:paraId="2F9473F8" w14:textId="1F6C2BFD" w:rsidR="00547E71" w:rsidRPr="00016347" w:rsidRDefault="00547E71" w:rsidP="00CE0B4A">
            <w:pPr>
              <w:ind w:left="-29"/>
              <w:jc w:val="both"/>
              <w:rPr>
                <w:rFonts w:ascii="Arial Narrow" w:hAnsi="Arial Narrow" w:cs="Arial"/>
                <w:snapToGrid w:val="0"/>
                <w:color w:val="0D0D0D" w:themeColor="text1" w:themeTint="F2"/>
                <w:lang w:val="id-ID"/>
              </w:rPr>
            </w:pPr>
            <w:r w:rsidRPr="00016347">
              <w:rPr>
                <w:rFonts w:ascii="Arial Narrow" w:hAnsi="Arial Narrow" w:cs="Arial"/>
                <w:color w:val="0D0D0D" w:themeColor="text1" w:themeTint="F2"/>
              </w:rPr>
              <w:t>Insurance expenses</w:t>
            </w:r>
          </w:p>
        </w:tc>
        <w:tc>
          <w:tcPr>
            <w:tcW w:w="786" w:type="dxa"/>
            <w:tcBorders>
              <w:top w:val="single" w:sz="4" w:space="0" w:color="auto"/>
            </w:tcBorders>
          </w:tcPr>
          <w:p w14:paraId="6D31B307" w14:textId="77777777" w:rsidR="00547E71" w:rsidRPr="00016347" w:rsidRDefault="00547E71" w:rsidP="00CE0B4A">
            <w:pPr>
              <w:ind w:right="-29"/>
              <w:jc w:val="center"/>
              <w:rPr>
                <w:rFonts w:ascii="Arial Narrow" w:hAnsi="Arial Narrow" w:cs="Arial"/>
                <w:color w:val="0D0D0D" w:themeColor="text1" w:themeTint="F2"/>
              </w:rPr>
            </w:pPr>
          </w:p>
        </w:tc>
        <w:tc>
          <w:tcPr>
            <w:tcW w:w="1858" w:type="dxa"/>
            <w:tcBorders>
              <w:top w:val="single" w:sz="4" w:space="0" w:color="auto"/>
            </w:tcBorders>
            <w:shd w:val="clear" w:color="auto" w:fill="auto"/>
          </w:tcPr>
          <w:p w14:paraId="26AE0DC1" w14:textId="13E039B1" w:rsidR="00547E71" w:rsidRPr="00016347" w:rsidRDefault="00547E71" w:rsidP="00CE0B4A">
            <w:pPr>
              <w:jc w:val="right"/>
              <w:rPr>
                <w:rFonts w:ascii="Arial Narrow" w:hAnsi="Arial Narrow" w:cs="Arial"/>
                <w:color w:val="0D0D0D" w:themeColor="text1" w:themeTint="F2"/>
                <w:highlight w:val="yellow"/>
                <w:lang w:val="id-ID"/>
              </w:rPr>
            </w:pPr>
            <w:r w:rsidRPr="00016347">
              <w:rPr>
                <w:rFonts w:ascii="Arial Narrow" w:hAnsi="Arial Narrow" w:cs="Arial"/>
                <w:color w:val="0D0D0D" w:themeColor="text1" w:themeTint="F2"/>
              </w:rPr>
              <w:t xml:space="preserve"> 2,045,023 </w:t>
            </w:r>
          </w:p>
        </w:tc>
        <w:tc>
          <w:tcPr>
            <w:tcW w:w="1858" w:type="dxa"/>
            <w:tcBorders>
              <w:top w:val="single" w:sz="4" w:space="0" w:color="auto"/>
            </w:tcBorders>
          </w:tcPr>
          <w:p w14:paraId="7E52627A" w14:textId="1C11F84C" w:rsidR="00547E71" w:rsidRPr="00016347" w:rsidRDefault="00547E71" w:rsidP="00CE0B4A">
            <w:pPr>
              <w:jc w:val="right"/>
              <w:rPr>
                <w:rFonts w:ascii="Arial Narrow" w:hAnsi="Arial Narrow" w:cs="Arial"/>
                <w:color w:val="0D0D0D" w:themeColor="text1" w:themeTint="F2"/>
                <w:lang w:val="id-ID"/>
              </w:rPr>
            </w:pPr>
            <w:r w:rsidRPr="00016347">
              <w:rPr>
                <w:rFonts w:ascii="Arial Narrow" w:hAnsi="Arial Narrow" w:cs="Arial"/>
                <w:color w:val="0D0D0D" w:themeColor="text1" w:themeTint="F2"/>
              </w:rPr>
              <w:t xml:space="preserve"> 1,817,782 </w:t>
            </w:r>
          </w:p>
        </w:tc>
      </w:tr>
      <w:tr w:rsidR="006917D4" w:rsidRPr="006917D4" w14:paraId="484301FD" w14:textId="77777777" w:rsidTr="00016347">
        <w:trPr>
          <w:cantSplit/>
          <w:trHeight w:val="146"/>
        </w:trPr>
        <w:tc>
          <w:tcPr>
            <w:tcW w:w="4075" w:type="dxa"/>
          </w:tcPr>
          <w:p w14:paraId="37DB3027" w14:textId="786F298A" w:rsidR="00547E71" w:rsidRPr="00016347" w:rsidRDefault="00547E71" w:rsidP="00CE0B4A">
            <w:pPr>
              <w:ind w:left="-29"/>
              <w:jc w:val="both"/>
              <w:rPr>
                <w:rFonts w:ascii="Arial Narrow" w:hAnsi="Arial Narrow" w:cs="Arial"/>
                <w:snapToGrid w:val="0"/>
                <w:color w:val="0D0D0D" w:themeColor="text1" w:themeTint="F2"/>
                <w:lang w:val="id-ID"/>
              </w:rPr>
            </w:pPr>
            <w:r w:rsidRPr="00016347">
              <w:rPr>
                <w:rFonts w:ascii="Arial Narrow" w:hAnsi="Arial Narrow" w:cs="Arial"/>
                <w:color w:val="0D0D0D" w:themeColor="text1" w:themeTint="F2"/>
              </w:rPr>
              <w:t>Fidelity bond premiums</w:t>
            </w:r>
          </w:p>
        </w:tc>
        <w:tc>
          <w:tcPr>
            <w:tcW w:w="786" w:type="dxa"/>
          </w:tcPr>
          <w:p w14:paraId="6ED3090E" w14:textId="2D231C0E" w:rsidR="00547E71" w:rsidRPr="00016347" w:rsidRDefault="00547E71" w:rsidP="00CE0B4A">
            <w:pPr>
              <w:ind w:right="-29"/>
              <w:jc w:val="center"/>
              <w:rPr>
                <w:rFonts w:ascii="Arial Narrow" w:hAnsi="Arial Narrow" w:cs="Arial"/>
                <w:color w:val="0D0D0D" w:themeColor="text1" w:themeTint="F2"/>
              </w:rPr>
            </w:pPr>
          </w:p>
        </w:tc>
        <w:tc>
          <w:tcPr>
            <w:tcW w:w="1858" w:type="dxa"/>
            <w:shd w:val="clear" w:color="auto" w:fill="auto"/>
          </w:tcPr>
          <w:p w14:paraId="310F4377" w14:textId="70352806" w:rsidR="00547E71" w:rsidRPr="00016347" w:rsidRDefault="00547E71" w:rsidP="00CE0B4A">
            <w:pPr>
              <w:jc w:val="right"/>
              <w:rPr>
                <w:rFonts w:ascii="Arial Narrow" w:hAnsi="Arial Narrow" w:cs="Arial"/>
                <w:color w:val="0D0D0D" w:themeColor="text1" w:themeTint="F2"/>
                <w:highlight w:val="yellow"/>
              </w:rPr>
            </w:pPr>
            <w:r w:rsidRPr="00016347">
              <w:rPr>
                <w:rFonts w:ascii="Arial Narrow" w:hAnsi="Arial Narrow" w:cs="Arial"/>
                <w:color w:val="0D0D0D" w:themeColor="text1" w:themeTint="F2"/>
              </w:rPr>
              <w:t xml:space="preserve"> 381,149 </w:t>
            </w:r>
          </w:p>
        </w:tc>
        <w:tc>
          <w:tcPr>
            <w:tcW w:w="1858" w:type="dxa"/>
          </w:tcPr>
          <w:p w14:paraId="319BFCEE" w14:textId="424D585A" w:rsidR="00547E71" w:rsidRPr="00016347" w:rsidRDefault="00547E71" w:rsidP="00CE0B4A">
            <w:pPr>
              <w:jc w:val="right"/>
              <w:rPr>
                <w:rFonts w:ascii="Arial Narrow" w:hAnsi="Arial Narrow" w:cs="Arial"/>
                <w:color w:val="0D0D0D" w:themeColor="text1" w:themeTint="F2"/>
                <w:lang w:val="id-ID"/>
              </w:rPr>
            </w:pPr>
            <w:r w:rsidRPr="00016347">
              <w:rPr>
                <w:rFonts w:ascii="Arial Narrow" w:hAnsi="Arial Narrow" w:cs="Arial"/>
                <w:color w:val="0D0D0D" w:themeColor="text1" w:themeTint="F2"/>
              </w:rPr>
              <w:t xml:space="preserve"> 329,791 </w:t>
            </w:r>
          </w:p>
        </w:tc>
      </w:tr>
      <w:tr w:rsidR="006917D4" w:rsidRPr="006917D4" w14:paraId="1D1E4946" w14:textId="77777777" w:rsidTr="00016347">
        <w:trPr>
          <w:cantSplit/>
          <w:trHeight w:val="132"/>
        </w:trPr>
        <w:tc>
          <w:tcPr>
            <w:tcW w:w="4075" w:type="dxa"/>
          </w:tcPr>
          <w:p w14:paraId="256A3C28" w14:textId="28544136" w:rsidR="00547E71" w:rsidRPr="00016347" w:rsidRDefault="00547E71" w:rsidP="00CE0B4A">
            <w:pPr>
              <w:ind w:left="-29"/>
              <w:jc w:val="both"/>
              <w:rPr>
                <w:rFonts w:ascii="Arial Narrow" w:hAnsi="Arial Narrow" w:cs="Arial"/>
                <w:color w:val="0D0D0D" w:themeColor="text1" w:themeTint="F2"/>
                <w:lang w:val="id-ID"/>
              </w:rPr>
            </w:pPr>
            <w:r w:rsidRPr="00016347">
              <w:rPr>
                <w:rFonts w:ascii="Arial Narrow" w:hAnsi="Arial Narrow" w:cs="Arial"/>
                <w:color w:val="0D0D0D" w:themeColor="text1" w:themeTint="F2"/>
              </w:rPr>
              <w:t>Documentary stamp</w:t>
            </w:r>
            <w:r w:rsidR="008933BB" w:rsidRPr="00016347">
              <w:rPr>
                <w:rFonts w:ascii="Arial Narrow" w:hAnsi="Arial Narrow" w:cs="Arial"/>
                <w:color w:val="0D0D0D" w:themeColor="text1" w:themeTint="F2"/>
              </w:rPr>
              <w:t xml:space="preserve"> tax</w:t>
            </w:r>
            <w:r w:rsidRPr="00016347">
              <w:rPr>
                <w:rFonts w:ascii="Arial Narrow" w:hAnsi="Arial Narrow" w:cs="Arial"/>
                <w:color w:val="0D0D0D" w:themeColor="text1" w:themeTint="F2"/>
              </w:rPr>
              <w:t xml:space="preserve"> expenses</w:t>
            </w:r>
          </w:p>
        </w:tc>
        <w:tc>
          <w:tcPr>
            <w:tcW w:w="786" w:type="dxa"/>
          </w:tcPr>
          <w:p w14:paraId="7792929C" w14:textId="45A63823" w:rsidR="00547E71" w:rsidRPr="00016347" w:rsidRDefault="000E3EF4" w:rsidP="00CE0B4A">
            <w:pPr>
              <w:ind w:right="-29"/>
              <w:jc w:val="center"/>
              <w:rPr>
                <w:rFonts w:ascii="Arial Narrow" w:hAnsi="Arial Narrow" w:cs="Arial"/>
                <w:color w:val="0D0D0D" w:themeColor="text1" w:themeTint="F2"/>
              </w:rPr>
            </w:pPr>
            <w:r w:rsidRPr="00016347">
              <w:rPr>
                <w:rFonts w:ascii="Arial Narrow" w:hAnsi="Arial Narrow" w:cs="Arial"/>
                <w:color w:val="0D0D0D" w:themeColor="text1" w:themeTint="F2"/>
              </w:rPr>
              <w:t>30.1(a)</w:t>
            </w:r>
          </w:p>
        </w:tc>
        <w:tc>
          <w:tcPr>
            <w:tcW w:w="1858" w:type="dxa"/>
            <w:shd w:val="clear" w:color="auto" w:fill="auto"/>
          </w:tcPr>
          <w:p w14:paraId="4D0F60D5" w14:textId="59718214" w:rsidR="00547E71" w:rsidRPr="00016347" w:rsidRDefault="00547E71" w:rsidP="00CE0B4A">
            <w:pPr>
              <w:jc w:val="right"/>
              <w:rPr>
                <w:rFonts w:ascii="Arial Narrow" w:hAnsi="Arial Narrow" w:cs="Arial"/>
                <w:color w:val="0D0D0D" w:themeColor="text1" w:themeTint="F2"/>
                <w:lang w:val="id-ID"/>
              </w:rPr>
            </w:pPr>
            <w:r w:rsidRPr="00016347">
              <w:rPr>
                <w:rFonts w:ascii="Arial Narrow" w:hAnsi="Arial Narrow" w:cs="Arial"/>
                <w:color w:val="0D0D0D" w:themeColor="text1" w:themeTint="F2"/>
              </w:rPr>
              <w:t xml:space="preserve"> 155,180 </w:t>
            </w:r>
          </w:p>
        </w:tc>
        <w:tc>
          <w:tcPr>
            <w:tcW w:w="1858" w:type="dxa"/>
          </w:tcPr>
          <w:p w14:paraId="6202B673" w14:textId="72980E4E" w:rsidR="00547E71" w:rsidRPr="00016347" w:rsidRDefault="00547E71" w:rsidP="00CE0B4A">
            <w:pPr>
              <w:jc w:val="right"/>
              <w:rPr>
                <w:rFonts w:ascii="Arial Narrow" w:hAnsi="Arial Narrow" w:cs="Arial"/>
                <w:color w:val="0D0D0D" w:themeColor="text1" w:themeTint="F2"/>
                <w:lang w:val="id-ID"/>
              </w:rPr>
            </w:pPr>
            <w:r w:rsidRPr="00016347">
              <w:rPr>
                <w:rFonts w:ascii="Arial Narrow" w:hAnsi="Arial Narrow" w:cs="Arial"/>
                <w:color w:val="0D0D0D" w:themeColor="text1" w:themeTint="F2"/>
              </w:rPr>
              <w:t xml:space="preserve"> -   </w:t>
            </w:r>
          </w:p>
        </w:tc>
      </w:tr>
      <w:tr w:rsidR="00CE0B4A" w:rsidRPr="006917D4" w14:paraId="1FBE2986" w14:textId="77777777" w:rsidTr="00016347">
        <w:trPr>
          <w:cantSplit/>
          <w:trHeight w:val="146"/>
        </w:trPr>
        <w:tc>
          <w:tcPr>
            <w:tcW w:w="4075" w:type="dxa"/>
            <w:tcBorders>
              <w:bottom w:val="single" w:sz="4" w:space="0" w:color="auto"/>
            </w:tcBorders>
          </w:tcPr>
          <w:p w14:paraId="15267C6C" w14:textId="77777777" w:rsidR="00CE0B4A" w:rsidRPr="00016347" w:rsidRDefault="00CE0B4A" w:rsidP="00CE0B4A">
            <w:pPr>
              <w:ind w:left="-29"/>
              <w:jc w:val="both"/>
              <w:rPr>
                <w:rFonts w:ascii="Arial Narrow" w:hAnsi="Arial Narrow" w:cs="Arial"/>
                <w:snapToGrid w:val="0"/>
                <w:color w:val="0D0D0D" w:themeColor="text1" w:themeTint="F2"/>
                <w:lang w:val="id-ID"/>
              </w:rPr>
            </w:pPr>
            <w:r w:rsidRPr="00016347">
              <w:rPr>
                <w:rFonts w:ascii="Arial Narrow" w:hAnsi="Arial Narrow" w:cs="Arial"/>
                <w:color w:val="0D0D0D" w:themeColor="text1" w:themeTint="F2"/>
              </w:rPr>
              <w:t>Taxes, duties and licenses</w:t>
            </w:r>
          </w:p>
        </w:tc>
        <w:tc>
          <w:tcPr>
            <w:tcW w:w="786" w:type="dxa"/>
            <w:tcBorders>
              <w:bottom w:val="single" w:sz="4" w:space="0" w:color="auto"/>
            </w:tcBorders>
          </w:tcPr>
          <w:p w14:paraId="007FEC18" w14:textId="77777777" w:rsidR="00CE0B4A" w:rsidRPr="00016347" w:rsidRDefault="00CE0B4A" w:rsidP="00CE0B4A">
            <w:pPr>
              <w:ind w:right="-29"/>
              <w:jc w:val="center"/>
              <w:rPr>
                <w:rFonts w:ascii="Arial Narrow" w:hAnsi="Arial Narrow" w:cs="Arial"/>
                <w:color w:val="0D0D0D" w:themeColor="text1" w:themeTint="F2"/>
              </w:rPr>
            </w:pPr>
            <w:r w:rsidRPr="00016347">
              <w:rPr>
                <w:rFonts w:ascii="Arial Narrow" w:hAnsi="Arial Narrow" w:cs="Arial"/>
                <w:color w:val="0D0D0D" w:themeColor="text1" w:themeTint="F2"/>
              </w:rPr>
              <w:t>30.1(a)</w:t>
            </w:r>
          </w:p>
        </w:tc>
        <w:tc>
          <w:tcPr>
            <w:tcW w:w="1858" w:type="dxa"/>
            <w:tcBorders>
              <w:bottom w:val="single" w:sz="4" w:space="0" w:color="auto"/>
            </w:tcBorders>
            <w:shd w:val="clear" w:color="auto" w:fill="auto"/>
          </w:tcPr>
          <w:p w14:paraId="4690F251" w14:textId="77777777" w:rsidR="00CE0B4A" w:rsidRPr="00016347" w:rsidRDefault="00CE0B4A" w:rsidP="00CE0B4A">
            <w:pPr>
              <w:jc w:val="right"/>
              <w:rPr>
                <w:rFonts w:ascii="Arial Narrow" w:hAnsi="Arial Narrow" w:cs="Arial"/>
                <w:color w:val="0D0D0D" w:themeColor="text1" w:themeTint="F2"/>
                <w:highlight w:val="yellow"/>
              </w:rPr>
            </w:pPr>
            <w:r w:rsidRPr="00016347">
              <w:rPr>
                <w:rFonts w:ascii="Arial Narrow" w:hAnsi="Arial Narrow" w:cs="Arial"/>
                <w:color w:val="0D0D0D" w:themeColor="text1" w:themeTint="F2"/>
              </w:rPr>
              <w:t xml:space="preserve"> 138,724 </w:t>
            </w:r>
          </w:p>
        </w:tc>
        <w:tc>
          <w:tcPr>
            <w:tcW w:w="1858" w:type="dxa"/>
            <w:tcBorders>
              <w:bottom w:val="single" w:sz="4" w:space="0" w:color="auto"/>
            </w:tcBorders>
          </w:tcPr>
          <w:p w14:paraId="41ACDD9A" w14:textId="77777777" w:rsidR="00CE0B4A" w:rsidRPr="00016347" w:rsidRDefault="00CE0B4A" w:rsidP="00CE0B4A">
            <w:pPr>
              <w:jc w:val="right"/>
              <w:rPr>
                <w:rFonts w:ascii="Arial Narrow" w:hAnsi="Arial Narrow" w:cs="Arial"/>
                <w:color w:val="0D0D0D" w:themeColor="text1" w:themeTint="F2"/>
                <w:lang w:val="id-ID"/>
              </w:rPr>
            </w:pPr>
            <w:r w:rsidRPr="00016347">
              <w:rPr>
                <w:rFonts w:ascii="Arial Narrow" w:hAnsi="Arial Narrow" w:cs="Arial"/>
                <w:color w:val="0D0D0D" w:themeColor="text1" w:themeTint="F2"/>
              </w:rPr>
              <w:t xml:space="preserve"> 121,125 </w:t>
            </w:r>
          </w:p>
        </w:tc>
      </w:tr>
      <w:tr w:rsidR="006917D4" w:rsidRPr="006917D4" w14:paraId="6F0F4E3D" w14:textId="77777777" w:rsidTr="00016347">
        <w:trPr>
          <w:cantSplit/>
          <w:trHeight w:val="91"/>
        </w:trPr>
        <w:tc>
          <w:tcPr>
            <w:tcW w:w="4075" w:type="dxa"/>
            <w:tcBorders>
              <w:top w:val="single" w:sz="4" w:space="0" w:color="auto"/>
              <w:bottom w:val="double" w:sz="4" w:space="0" w:color="auto"/>
            </w:tcBorders>
          </w:tcPr>
          <w:p w14:paraId="2DEDC0B2" w14:textId="77777777" w:rsidR="00547E71" w:rsidRPr="00016347" w:rsidRDefault="00547E71" w:rsidP="00547E71">
            <w:pPr>
              <w:spacing w:line="264" w:lineRule="auto"/>
              <w:ind w:left="-29"/>
              <w:jc w:val="both"/>
              <w:rPr>
                <w:rFonts w:ascii="Arial Narrow" w:hAnsi="Arial Narrow" w:cs="Arial"/>
                <w:b/>
                <w:snapToGrid w:val="0"/>
                <w:color w:val="0D0D0D" w:themeColor="text1" w:themeTint="F2"/>
              </w:rPr>
            </w:pPr>
          </w:p>
        </w:tc>
        <w:tc>
          <w:tcPr>
            <w:tcW w:w="786" w:type="dxa"/>
            <w:tcBorders>
              <w:top w:val="single" w:sz="4" w:space="0" w:color="auto"/>
              <w:bottom w:val="double" w:sz="4" w:space="0" w:color="auto"/>
            </w:tcBorders>
          </w:tcPr>
          <w:p w14:paraId="15064455" w14:textId="77777777" w:rsidR="00547E71" w:rsidRPr="00016347" w:rsidRDefault="00547E71" w:rsidP="00547E71">
            <w:pPr>
              <w:spacing w:line="264" w:lineRule="auto"/>
              <w:ind w:right="-29"/>
              <w:jc w:val="right"/>
              <w:rPr>
                <w:rFonts w:ascii="Arial Narrow" w:hAnsi="Arial Narrow" w:cs="Arial"/>
                <w:b/>
                <w:snapToGrid w:val="0"/>
                <w:color w:val="0D0D0D" w:themeColor="text1" w:themeTint="F2"/>
              </w:rPr>
            </w:pPr>
          </w:p>
        </w:tc>
        <w:tc>
          <w:tcPr>
            <w:tcW w:w="1858" w:type="dxa"/>
            <w:tcBorders>
              <w:top w:val="single" w:sz="4" w:space="0" w:color="auto"/>
              <w:bottom w:val="double" w:sz="4" w:space="0" w:color="auto"/>
            </w:tcBorders>
            <w:shd w:val="clear" w:color="auto" w:fill="auto"/>
          </w:tcPr>
          <w:p w14:paraId="2C783849" w14:textId="668F5F64" w:rsidR="00547E71" w:rsidRPr="00016347" w:rsidRDefault="00547E71" w:rsidP="00547E71">
            <w:pPr>
              <w:spacing w:line="264" w:lineRule="auto"/>
              <w:ind w:right="-29"/>
              <w:jc w:val="right"/>
              <w:rPr>
                <w:rFonts w:ascii="Arial Narrow" w:hAnsi="Arial Narrow" w:cs="Arial"/>
                <w:b/>
                <w:snapToGrid w:val="0"/>
                <w:color w:val="0D0D0D" w:themeColor="text1" w:themeTint="F2"/>
              </w:rPr>
            </w:pPr>
            <w:r w:rsidRPr="00016347">
              <w:rPr>
                <w:rFonts w:ascii="Arial Narrow" w:hAnsi="Arial Narrow" w:cs="Arial"/>
                <w:b/>
                <w:color w:val="0D0D0D" w:themeColor="text1" w:themeTint="F2"/>
              </w:rPr>
              <w:t xml:space="preserve"> 2,720,076 </w:t>
            </w:r>
          </w:p>
        </w:tc>
        <w:tc>
          <w:tcPr>
            <w:tcW w:w="1858" w:type="dxa"/>
            <w:tcBorders>
              <w:top w:val="single" w:sz="4" w:space="0" w:color="auto"/>
              <w:bottom w:val="double" w:sz="4" w:space="0" w:color="auto"/>
            </w:tcBorders>
          </w:tcPr>
          <w:p w14:paraId="1B142655" w14:textId="254B7ABD" w:rsidR="00547E71" w:rsidRPr="00016347" w:rsidRDefault="00547E71" w:rsidP="00547E71">
            <w:pPr>
              <w:spacing w:line="264" w:lineRule="auto"/>
              <w:ind w:right="-29"/>
              <w:jc w:val="right"/>
              <w:rPr>
                <w:rFonts w:ascii="Arial Narrow" w:hAnsi="Arial Narrow" w:cs="Arial"/>
                <w:b/>
                <w:snapToGrid w:val="0"/>
                <w:color w:val="0D0D0D" w:themeColor="text1" w:themeTint="F2"/>
                <w:lang w:val="id-ID"/>
              </w:rPr>
            </w:pPr>
            <w:r w:rsidRPr="00016347">
              <w:rPr>
                <w:rFonts w:ascii="Arial Narrow" w:hAnsi="Arial Narrow" w:cs="Arial"/>
                <w:b/>
                <w:color w:val="0D0D0D" w:themeColor="text1" w:themeTint="F2"/>
              </w:rPr>
              <w:t xml:space="preserve"> 2,268,698 </w:t>
            </w:r>
          </w:p>
        </w:tc>
      </w:tr>
    </w:tbl>
    <w:p w14:paraId="6C918D20" w14:textId="77777777" w:rsidR="00293CFA" w:rsidRPr="006917D4" w:rsidRDefault="00293CFA" w:rsidP="00293CFA">
      <w:pPr>
        <w:pStyle w:val="BodyTextIndent2"/>
        <w:ind w:left="0" w:right="29" w:firstLine="0"/>
        <w:rPr>
          <w:color w:val="0D0D0D" w:themeColor="text1" w:themeTint="F2"/>
        </w:rPr>
      </w:pPr>
    </w:p>
    <w:p w14:paraId="26E00188" w14:textId="27B1E37B" w:rsidR="00293CFA" w:rsidRPr="006917D4" w:rsidRDefault="00293CFA" w:rsidP="00016347">
      <w:pPr>
        <w:pStyle w:val="ListParagraph"/>
        <w:numPr>
          <w:ilvl w:val="1"/>
          <w:numId w:val="43"/>
        </w:numPr>
        <w:ind w:left="709" w:hanging="709"/>
        <w:rPr>
          <w:rFonts w:ascii="Arial" w:hAnsi="Arial" w:cs="Arial"/>
          <w:b/>
          <w:color w:val="0D0D0D" w:themeColor="text1" w:themeTint="F2"/>
          <w:sz w:val="22"/>
          <w:szCs w:val="22"/>
        </w:rPr>
      </w:pPr>
      <w:r w:rsidRPr="006917D4">
        <w:rPr>
          <w:rFonts w:ascii="Arial" w:hAnsi="Arial" w:cs="Arial"/>
          <w:b/>
          <w:color w:val="0D0D0D" w:themeColor="text1" w:themeTint="F2"/>
          <w:sz w:val="22"/>
          <w:szCs w:val="22"/>
        </w:rPr>
        <w:t xml:space="preserve">Training and </w:t>
      </w:r>
      <w:r w:rsidR="00016347">
        <w:rPr>
          <w:rFonts w:ascii="Arial" w:hAnsi="Arial" w:cs="Arial"/>
          <w:b/>
          <w:color w:val="0D0D0D" w:themeColor="text1" w:themeTint="F2"/>
          <w:sz w:val="22"/>
          <w:szCs w:val="22"/>
        </w:rPr>
        <w:t>S</w:t>
      </w:r>
      <w:r w:rsidRPr="006917D4">
        <w:rPr>
          <w:rFonts w:ascii="Arial" w:hAnsi="Arial" w:cs="Arial"/>
          <w:b/>
          <w:color w:val="0D0D0D" w:themeColor="text1" w:themeTint="F2"/>
          <w:sz w:val="22"/>
          <w:szCs w:val="22"/>
        </w:rPr>
        <w:t xml:space="preserve">cholarship </w:t>
      </w:r>
      <w:r w:rsidR="00016347">
        <w:rPr>
          <w:rFonts w:ascii="Arial" w:hAnsi="Arial" w:cs="Arial"/>
          <w:b/>
          <w:color w:val="0D0D0D" w:themeColor="text1" w:themeTint="F2"/>
          <w:sz w:val="22"/>
          <w:szCs w:val="22"/>
        </w:rPr>
        <w:t>E</w:t>
      </w:r>
      <w:r w:rsidRPr="006917D4">
        <w:rPr>
          <w:rFonts w:ascii="Arial" w:hAnsi="Arial" w:cs="Arial"/>
          <w:b/>
          <w:color w:val="0D0D0D" w:themeColor="text1" w:themeTint="F2"/>
          <w:sz w:val="22"/>
          <w:szCs w:val="22"/>
        </w:rPr>
        <w:t>xpenses</w:t>
      </w:r>
    </w:p>
    <w:p w14:paraId="7AA79073" w14:textId="77777777" w:rsidR="00293CFA" w:rsidRPr="006917D4" w:rsidRDefault="00293CFA" w:rsidP="00293CFA">
      <w:pPr>
        <w:pStyle w:val="ListParagraph"/>
        <w:ind w:left="0"/>
        <w:rPr>
          <w:rFonts w:ascii="Arial" w:hAnsi="Arial" w:cs="Arial"/>
          <w:b/>
          <w:color w:val="0D0D0D" w:themeColor="text1" w:themeTint="F2"/>
          <w:sz w:val="22"/>
          <w:szCs w:val="22"/>
        </w:rPr>
      </w:pPr>
    </w:p>
    <w:tbl>
      <w:tblPr>
        <w:tblW w:w="8640" w:type="dxa"/>
        <w:tblInd w:w="30" w:type="dxa"/>
        <w:tblLayout w:type="fixed"/>
        <w:tblCellMar>
          <w:left w:w="30" w:type="dxa"/>
          <w:right w:w="30" w:type="dxa"/>
        </w:tblCellMar>
        <w:tblLook w:val="0000" w:firstRow="0" w:lastRow="0" w:firstColumn="0" w:lastColumn="0" w:noHBand="0" w:noVBand="0"/>
      </w:tblPr>
      <w:tblGrid>
        <w:gridCol w:w="4104"/>
        <w:gridCol w:w="792"/>
        <w:gridCol w:w="1872"/>
        <w:gridCol w:w="1872"/>
      </w:tblGrid>
      <w:tr w:rsidR="006917D4" w:rsidRPr="006917D4" w14:paraId="15319D78" w14:textId="77777777" w:rsidTr="00016347">
        <w:trPr>
          <w:cantSplit/>
          <w:trHeight w:val="154"/>
          <w:tblHeader/>
        </w:trPr>
        <w:tc>
          <w:tcPr>
            <w:tcW w:w="4104" w:type="dxa"/>
            <w:tcBorders>
              <w:top w:val="single" w:sz="4" w:space="0" w:color="auto"/>
              <w:bottom w:val="single" w:sz="4" w:space="0" w:color="auto"/>
            </w:tcBorders>
          </w:tcPr>
          <w:p w14:paraId="095D8803" w14:textId="77777777" w:rsidR="00293CFA" w:rsidRPr="00016347" w:rsidRDefault="00293CFA" w:rsidP="00683AF0">
            <w:pPr>
              <w:spacing w:line="264" w:lineRule="auto"/>
              <w:ind w:left="-29"/>
              <w:jc w:val="both"/>
              <w:rPr>
                <w:rFonts w:ascii="Arial Narrow" w:hAnsi="Arial Narrow" w:cs="Arial"/>
                <w:b/>
                <w:snapToGrid w:val="0"/>
                <w:color w:val="0D0D0D" w:themeColor="text1" w:themeTint="F2"/>
              </w:rPr>
            </w:pPr>
          </w:p>
        </w:tc>
        <w:tc>
          <w:tcPr>
            <w:tcW w:w="792" w:type="dxa"/>
            <w:tcBorders>
              <w:top w:val="single" w:sz="4" w:space="0" w:color="auto"/>
              <w:bottom w:val="single" w:sz="4" w:space="0" w:color="auto"/>
            </w:tcBorders>
          </w:tcPr>
          <w:p w14:paraId="643794DC" w14:textId="77777777" w:rsidR="00293CFA" w:rsidRPr="00016347" w:rsidRDefault="00293CFA" w:rsidP="00683AF0">
            <w:pPr>
              <w:spacing w:line="264" w:lineRule="auto"/>
              <w:ind w:left="-144" w:right="-29" w:firstLine="144"/>
              <w:jc w:val="right"/>
              <w:rPr>
                <w:rFonts w:ascii="Arial Narrow" w:hAnsi="Arial Narrow" w:cs="Arial"/>
                <w:b/>
                <w:snapToGrid w:val="0"/>
                <w:color w:val="0D0D0D" w:themeColor="text1" w:themeTint="F2"/>
              </w:rPr>
            </w:pPr>
          </w:p>
        </w:tc>
        <w:tc>
          <w:tcPr>
            <w:tcW w:w="1872" w:type="dxa"/>
            <w:tcBorders>
              <w:top w:val="single" w:sz="4" w:space="0" w:color="auto"/>
              <w:bottom w:val="single" w:sz="4" w:space="0" w:color="auto"/>
            </w:tcBorders>
          </w:tcPr>
          <w:p w14:paraId="4356977C" w14:textId="77777777" w:rsidR="00293CFA" w:rsidRPr="00016347" w:rsidRDefault="00293CFA" w:rsidP="00683AF0">
            <w:pPr>
              <w:spacing w:line="264" w:lineRule="auto"/>
              <w:ind w:left="-144" w:right="-29" w:firstLine="144"/>
              <w:jc w:val="right"/>
              <w:rPr>
                <w:rFonts w:ascii="Arial Narrow" w:hAnsi="Arial Narrow" w:cs="Arial"/>
                <w:b/>
                <w:snapToGrid w:val="0"/>
                <w:color w:val="0D0D0D" w:themeColor="text1" w:themeTint="F2"/>
              </w:rPr>
            </w:pPr>
            <w:r w:rsidRPr="00016347">
              <w:rPr>
                <w:rFonts w:ascii="Arial Narrow" w:hAnsi="Arial Narrow" w:cs="Arial"/>
                <w:b/>
                <w:snapToGrid w:val="0"/>
                <w:color w:val="0D0D0D" w:themeColor="text1" w:themeTint="F2"/>
              </w:rPr>
              <w:t>20</w:t>
            </w:r>
            <w:r w:rsidRPr="00016347">
              <w:rPr>
                <w:rFonts w:ascii="Arial Narrow" w:hAnsi="Arial Narrow" w:cs="Arial"/>
                <w:b/>
                <w:snapToGrid w:val="0"/>
                <w:color w:val="0D0D0D" w:themeColor="text1" w:themeTint="F2"/>
                <w:lang w:val="id-ID"/>
              </w:rPr>
              <w:t>21</w:t>
            </w:r>
            <w:r w:rsidRPr="00016347">
              <w:rPr>
                <w:rFonts w:ascii="Arial Narrow" w:hAnsi="Arial Narrow" w:cs="Arial"/>
                <w:b/>
                <w:snapToGrid w:val="0"/>
                <w:color w:val="0D0D0D" w:themeColor="text1" w:themeTint="F2"/>
              </w:rPr>
              <w:t xml:space="preserve">                </w:t>
            </w:r>
          </w:p>
        </w:tc>
        <w:tc>
          <w:tcPr>
            <w:tcW w:w="1872" w:type="dxa"/>
            <w:tcBorders>
              <w:top w:val="single" w:sz="4" w:space="0" w:color="auto"/>
              <w:bottom w:val="single" w:sz="4" w:space="0" w:color="auto"/>
            </w:tcBorders>
          </w:tcPr>
          <w:p w14:paraId="6BFE4889" w14:textId="77777777" w:rsidR="00293CFA" w:rsidRPr="00016347" w:rsidRDefault="00293CFA" w:rsidP="00683AF0">
            <w:pPr>
              <w:spacing w:line="264" w:lineRule="auto"/>
              <w:ind w:left="-144" w:right="-29" w:firstLine="144"/>
              <w:jc w:val="right"/>
              <w:rPr>
                <w:rFonts w:ascii="Arial Narrow" w:hAnsi="Arial Narrow" w:cs="Arial"/>
                <w:b/>
                <w:snapToGrid w:val="0"/>
                <w:color w:val="0D0D0D" w:themeColor="text1" w:themeTint="F2"/>
              </w:rPr>
            </w:pPr>
            <w:r w:rsidRPr="00016347">
              <w:rPr>
                <w:rFonts w:ascii="Arial Narrow" w:hAnsi="Arial Narrow" w:cs="Arial"/>
                <w:b/>
                <w:snapToGrid w:val="0"/>
                <w:color w:val="0D0D0D" w:themeColor="text1" w:themeTint="F2"/>
              </w:rPr>
              <w:t>20</w:t>
            </w:r>
            <w:r w:rsidRPr="00016347">
              <w:rPr>
                <w:rFonts w:ascii="Arial Narrow" w:hAnsi="Arial Narrow" w:cs="Arial"/>
                <w:b/>
                <w:snapToGrid w:val="0"/>
                <w:color w:val="0D0D0D" w:themeColor="text1" w:themeTint="F2"/>
                <w:lang w:val="id-ID"/>
              </w:rPr>
              <w:t>20</w:t>
            </w:r>
            <w:r w:rsidRPr="00016347">
              <w:rPr>
                <w:rFonts w:ascii="Arial Narrow" w:hAnsi="Arial Narrow" w:cs="Arial"/>
                <w:b/>
                <w:snapToGrid w:val="0"/>
                <w:color w:val="0D0D0D" w:themeColor="text1" w:themeTint="F2"/>
              </w:rPr>
              <w:t xml:space="preserve">                </w:t>
            </w:r>
          </w:p>
        </w:tc>
      </w:tr>
      <w:tr w:rsidR="006917D4" w:rsidRPr="006917D4" w14:paraId="732A2CA1" w14:textId="77777777" w:rsidTr="00016347">
        <w:trPr>
          <w:cantSplit/>
          <w:trHeight w:val="72"/>
        </w:trPr>
        <w:tc>
          <w:tcPr>
            <w:tcW w:w="4104" w:type="dxa"/>
            <w:tcBorders>
              <w:top w:val="single" w:sz="4" w:space="0" w:color="auto"/>
            </w:tcBorders>
          </w:tcPr>
          <w:p w14:paraId="2B72B513" w14:textId="3B9885E0" w:rsidR="00547E71" w:rsidRPr="00016347" w:rsidRDefault="00547E71" w:rsidP="00CE0B4A">
            <w:pPr>
              <w:ind w:left="-29"/>
              <w:jc w:val="both"/>
              <w:rPr>
                <w:rFonts w:ascii="Arial Narrow" w:hAnsi="Arial Narrow" w:cs="Arial"/>
                <w:snapToGrid w:val="0"/>
                <w:color w:val="0D0D0D" w:themeColor="text1" w:themeTint="F2"/>
              </w:rPr>
            </w:pPr>
            <w:r w:rsidRPr="00016347">
              <w:rPr>
                <w:rFonts w:ascii="Arial Narrow" w:hAnsi="Arial Narrow" w:cs="Arial"/>
                <w:color w:val="0D0D0D" w:themeColor="text1" w:themeTint="F2"/>
              </w:rPr>
              <w:t>Training expenses</w:t>
            </w:r>
          </w:p>
        </w:tc>
        <w:tc>
          <w:tcPr>
            <w:tcW w:w="792" w:type="dxa"/>
            <w:tcBorders>
              <w:top w:val="single" w:sz="4" w:space="0" w:color="auto"/>
            </w:tcBorders>
          </w:tcPr>
          <w:p w14:paraId="6A996162" w14:textId="77777777" w:rsidR="00547E71" w:rsidRPr="00016347" w:rsidRDefault="00547E71" w:rsidP="00CE0B4A">
            <w:pPr>
              <w:ind w:right="-29"/>
              <w:jc w:val="right"/>
              <w:rPr>
                <w:rFonts w:ascii="Arial Narrow" w:hAnsi="Arial Narrow" w:cs="Arial"/>
                <w:color w:val="0D0D0D" w:themeColor="text1" w:themeTint="F2"/>
              </w:rPr>
            </w:pPr>
          </w:p>
        </w:tc>
        <w:tc>
          <w:tcPr>
            <w:tcW w:w="1872" w:type="dxa"/>
            <w:tcBorders>
              <w:top w:val="single" w:sz="4" w:space="0" w:color="auto"/>
            </w:tcBorders>
          </w:tcPr>
          <w:p w14:paraId="1939D162" w14:textId="417F822E" w:rsidR="00547E71" w:rsidRPr="00016347" w:rsidRDefault="00547E71" w:rsidP="00CE0B4A">
            <w:pPr>
              <w:ind w:right="-29"/>
              <w:jc w:val="right"/>
              <w:rPr>
                <w:rFonts w:ascii="Arial Narrow" w:hAnsi="Arial Narrow" w:cs="Arial"/>
                <w:snapToGrid w:val="0"/>
                <w:color w:val="0D0D0D" w:themeColor="text1" w:themeTint="F2"/>
              </w:rPr>
            </w:pPr>
            <w:r w:rsidRPr="00016347">
              <w:rPr>
                <w:rFonts w:ascii="Arial Narrow" w:hAnsi="Arial Narrow" w:cs="Arial"/>
                <w:color w:val="0D0D0D" w:themeColor="text1" w:themeTint="F2"/>
              </w:rPr>
              <w:t xml:space="preserve"> 2,284,725 </w:t>
            </w:r>
          </w:p>
        </w:tc>
        <w:tc>
          <w:tcPr>
            <w:tcW w:w="1872" w:type="dxa"/>
            <w:tcBorders>
              <w:top w:val="single" w:sz="4" w:space="0" w:color="auto"/>
            </w:tcBorders>
          </w:tcPr>
          <w:p w14:paraId="5A225BD7" w14:textId="53B1EC30" w:rsidR="00547E71" w:rsidRPr="00016347" w:rsidRDefault="00547E71" w:rsidP="00CE0B4A">
            <w:pPr>
              <w:ind w:right="-29"/>
              <w:jc w:val="right"/>
              <w:rPr>
                <w:rFonts w:ascii="Arial Narrow" w:hAnsi="Arial Narrow" w:cs="Arial"/>
                <w:snapToGrid w:val="0"/>
                <w:color w:val="0D0D0D" w:themeColor="text1" w:themeTint="F2"/>
              </w:rPr>
            </w:pPr>
            <w:r w:rsidRPr="00016347">
              <w:rPr>
                <w:rFonts w:ascii="Arial Narrow" w:hAnsi="Arial Narrow" w:cs="Arial"/>
                <w:color w:val="0D0D0D" w:themeColor="text1" w:themeTint="F2"/>
              </w:rPr>
              <w:t xml:space="preserve"> 1,832,321 </w:t>
            </w:r>
          </w:p>
        </w:tc>
      </w:tr>
      <w:tr w:rsidR="006917D4" w:rsidRPr="006917D4" w14:paraId="66F392DB" w14:textId="77777777" w:rsidTr="00016347">
        <w:trPr>
          <w:cantSplit/>
          <w:trHeight w:val="80"/>
        </w:trPr>
        <w:tc>
          <w:tcPr>
            <w:tcW w:w="4104" w:type="dxa"/>
            <w:tcBorders>
              <w:bottom w:val="single" w:sz="4" w:space="0" w:color="auto"/>
            </w:tcBorders>
          </w:tcPr>
          <w:p w14:paraId="33FF216A" w14:textId="6BBEC03B" w:rsidR="00547E71" w:rsidRPr="00016347" w:rsidRDefault="00547E71" w:rsidP="00CE0B4A">
            <w:pPr>
              <w:ind w:left="-29"/>
              <w:jc w:val="both"/>
              <w:rPr>
                <w:rFonts w:ascii="Arial Narrow" w:hAnsi="Arial Narrow" w:cs="Arial"/>
                <w:snapToGrid w:val="0"/>
                <w:color w:val="0D0D0D" w:themeColor="text1" w:themeTint="F2"/>
              </w:rPr>
            </w:pPr>
            <w:r w:rsidRPr="00016347">
              <w:rPr>
                <w:rFonts w:ascii="Arial Narrow" w:hAnsi="Arial Narrow" w:cs="Arial"/>
                <w:color w:val="0D0D0D" w:themeColor="text1" w:themeTint="F2"/>
              </w:rPr>
              <w:t>Scholarship grants</w:t>
            </w:r>
          </w:p>
        </w:tc>
        <w:tc>
          <w:tcPr>
            <w:tcW w:w="792" w:type="dxa"/>
            <w:tcBorders>
              <w:bottom w:val="single" w:sz="4" w:space="0" w:color="auto"/>
            </w:tcBorders>
          </w:tcPr>
          <w:p w14:paraId="5DB19BF9" w14:textId="77777777" w:rsidR="00547E71" w:rsidRPr="00016347" w:rsidRDefault="00547E71" w:rsidP="00CE0B4A">
            <w:pPr>
              <w:ind w:right="-29"/>
              <w:jc w:val="right"/>
              <w:rPr>
                <w:rFonts w:ascii="Arial Narrow" w:hAnsi="Arial Narrow" w:cs="Arial"/>
                <w:color w:val="0D0D0D" w:themeColor="text1" w:themeTint="F2"/>
              </w:rPr>
            </w:pPr>
          </w:p>
        </w:tc>
        <w:tc>
          <w:tcPr>
            <w:tcW w:w="1872" w:type="dxa"/>
            <w:tcBorders>
              <w:bottom w:val="single" w:sz="4" w:space="0" w:color="auto"/>
            </w:tcBorders>
          </w:tcPr>
          <w:p w14:paraId="01B98FB4" w14:textId="0FE18CA0" w:rsidR="00547E71" w:rsidRPr="00016347" w:rsidRDefault="00547E71" w:rsidP="00CE0B4A">
            <w:pPr>
              <w:ind w:right="-29"/>
              <w:jc w:val="right"/>
              <w:rPr>
                <w:rFonts w:ascii="Arial Narrow" w:hAnsi="Arial Narrow" w:cs="Arial"/>
                <w:snapToGrid w:val="0"/>
                <w:color w:val="0D0D0D" w:themeColor="text1" w:themeTint="F2"/>
                <w:lang w:val="id-ID"/>
              </w:rPr>
            </w:pPr>
            <w:r w:rsidRPr="00016347">
              <w:rPr>
                <w:rFonts w:ascii="Arial Narrow" w:hAnsi="Arial Narrow" w:cs="Arial"/>
                <w:color w:val="0D0D0D" w:themeColor="text1" w:themeTint="F2"/>
              </w:rPr>
              <w:t xml:space="preserve"> -   </w:t>
            </w:r>
          </w:p>
        </w:tc>
        <w:tc>
          <w:tcPr>
            <w:tcW w:w="1872" w:type="dxa"/>
            <w:tcBorders>
              <w:bottom w:val="single" w:sz="4" w:space="0" w:color="auto"/>
            </w:tcBorders>
          </w:tcPr>
          <w:p w14:paraId="46CAA39D" w14:textId="5ADC8CE5" w:rsidR="00547E71" w:rsidRPr="00016347" w:rsidRDefault="00547E71" w:rsidP="00CE0B4A">
            <w:pPr>
              <w:ind w:right="-29"/>
              <w:jc w:val="right"/>
              <w:rPr>
                <w:rFonts w:ascii="Arial Narrow" w:hAnsi="Arial Narrow" w:cs="Arial"/>
                <w:snapToGrid w:val="0"/>
                <w:color w:val="0D0D0D" w:themeColor="text1" w:themeTint="F2"/>
              </w:rPr>
            </w:pPr>
            <w:r w:rsidRPr="00016347">
              <w:rPr>
                <w:rFonts w:ascii="Arial Narrow" w:hAnsi="Arial Narrow" w:cs="Arial"/>
                <w:color w:val="0D0D0D" w:themeColor="text1" w:themeTint="F2"/>
              </w:rPr>
              <w:t xml:space="preserve"> 98,600 </w:t>
            </w:r>
          </w:p>
        </w:tc>
      </w:tr>
      <w:tr w:rsidR="006917D4" w:rsidRPr="006917D4" w14:paraId="2AC6D2EE" w14:textId="77777777" w:rsidTr="00016347">
        <w:trPr>
          <w:cantSplit/>
          <w:trHeight w:val="131"/>
        </w:trPr>
        <w:tc>
          <w:tcPr>
            <w:tcW w:w="4104" w:type="dxa"/>
            <w:tcBorders>
              <w:top w:val="single" w:sz="4" w:space="0" w:color="auto"/>
              <w:bottom w:val="double" w:sz="4" w:space="0" w:color="auto"/>
            </w:tcBorders>
          </w:tcPr>
          <w:p w14:paraId="2955BDB7" w14:textId="77777777" w:rsidR="00547E71" w:rsidRPr="00016347" w:rsidRDefault="00547E71" w:rsidP="00547E71">
            <w:pPr>
              <w:spacing w:line="264" w:lineRule="auto"/>
              <w:ind w:left="-29"/>
              <w:jc w:val="both"/>
              <w:rPr>
                <w:rFonts w:ascii="Arial Narrow" w:hAnsi="Arial Narrow" w:cs="Arial"/>
                <w:b/>
                <w:snapToGrid w:val="0"/>
                <w:color w:val="0D0D0D" w:themeColor="text1" w:themeTint="F2"/>
              </w:rPr>
            </w:pPr>
          </w:p>
        </w:tc>
        <w:tc>
          <w:tcPr>
            <w:tcW w:w="792" w:type="dxa"/>
            <w:tcBorders>
              <w:top w:val="single" w:sz="4" w:space="0" w:color="auto"/>
              <w:bottom w:val="double" w:sz="4" w:space="0" w:color="auto"/>
            </w:tcBorders>
          </w:tcPr>
          <w:p w14:paraId="595BED5F" w14:textId="77777777" w:rsidR="00547E71" w:rsidRPr="00016347" w:rsidRDefault="00547E71" w:rsidP="00547E71">
            <w:pPr>
              <w:spacing w:line="264" w:lineRule="auto"/>
              <w:ind w:right="-29"/>
              <w:jc w:val="right"/>
              <w:rPr>
                <w:rFonts w:ascii="Arial Narrow" w:hAnsi="Arial Narrow" w:cs="Arial"/>
                <w:b/>
                <w:snapToGrid w:val="0"/>
                <w:color w:val="0D0D0D" w:themeColor="text1" w:themeTint="F2"/>
              </w:rPr>
            </w:pPr>
          </w:p>
        </w:tc>
        <w:tc>
          <w:tcPr>
            <w:tcW w:w="1872" w:type="dxa"/>
            <w:tcBorders>
              <w:top w:val="single" w:sz="4" w:space="0" w:color="auto"/>
              <w:bottom w:val="double" w:sz="4" w:space="0" w:color="auto"/>
            </w:tcBorders>
          </w:tcPr>
          <w:p w14:paraId="36AE31D3" w14:textId="5A1624ED" w:rsidR="00547E71" w:rsidRPr="00016347" w:rsidRDefault="00547E71" w:rsidP="00547E71">
            <w:pPr>
              <w:spacing w:line="264" w:lineRule="auto"/>
              <w:ind w:right="-29"/>
              <w:jc w:val="right"/>
              <w:rPr>
                <w:rFonts w:ascii="Arial Narrow" w:hAnsi="Arial Narrow" w:cs="Arial"/>
                <w:b/>
                <w:snapToGrid w:val="0"/>
                <w:color w:val="0D0D0D" w:themeColor="text1" w:themeTint="F2"/>
              </w:rPr>
            </w:pPr>
            <w:r w:rsidRPr="00016347">
              <w:rPr>
                <w:rFonts w:ascii="Arial Narrow" w:hAnsi="Arial Narrow" w:cs="Arial"/>
                <w:b/>
                <w:color w:val="0D0D0D" w:themeColor="text1" w:themeTint="F2"/>
              </w:rPr>
              <w:t xml:space="preserve"> 2,284,725 </w:t>
            </w:r>
          </w:p>
        </w:tc>
        <w:tc>
          <w:tcPr>
            <w:tcW w:w="1872" w:type="dxa"/>
            <w:tcBorders>
              <w:top w:val="single" w:sz="4" w:space="0" w:color="auto"/>
              <w:bottom w:val="double" w:sz="4" w:space="0" w:color="auto"/>
            </w:tcBorders>
          </w:tcPr>
          <w:p w14:paraId="53BA3D19" w14:textId="1E937BFB" w:rsidR="00547E71" w:rsidRPr="00016347" w:rsidRDefault="00547E71" w:rsidP="00547E71">
            <w:pPr>
              <w:spacing w:line="264" w:lineRule="auto"/>
              <w:ind w:right="-29"/>
              <w:jc w:val="right"/>
              <w:rPr>
                <w:rFonts w:ascii="Arial Narrow" w:hAnsi="Arial Narrow" w:cs="Arial"/>
                <w:b/>
                <w:snapToGrid w:val="0"/>
                <w:color w:val="0D0D0D" w:themeColor="text1" w:themeTint="F2"/>
              </w:rPr>
            </w:pPr>
            <w:r w:rsidRPr="00016347">
              <w:rPr>
                <w:rFonts w:ascii="Arial Narrow" w:hAnsi="Arial Narrow" w:cs="Arial"/>
                <w:b/>
                <w:color w:val="0D0D0D" w:themeColor="text1" w:themeTint="F2"/>
              </w:rPr>
              <w:t xml:space="preserve"> 1,930,921 </w:t>
            </w:r>
          </w:p>
        </w:tc>
      </w:tr>
    </w:tbl>
    <w:p w14:paraId="2896CF0D" w14:textId="50E2DA08" w:rsidR="00293CFA" w:rsidRPr="006917D4" w:rsidRDefault="00293CFA" w:rsidP="00293CFA">
      <w:pPr>
        <w:pStyle w:val="ListParagraph"/>
        <w:ind w:left="0"/>
        <w:rPr>
          <w:rFonts w:ascii="Arial" w:hAnsi="Arial" w:cs="Arial"/>
          <w:b/>
          <w:color w:val="0D0D0D" w:themeColor="text1" w:themeTint="F2"/>
          <w:sz w:val="22"/>
          <w:szCs w:val="22"/>
        </w:rPr>
      </w:pPr>
    </w:p>
    <w:p w14:paraId="49D673D6" w14:textId="74380130" w:rsidR="00547E71" w:rsidRPr="006917D4" w:rsidRDefault="00547E71" w:rsidP="00547E71">
      <w:pPr>
        <w:pStyle w:val="ListParagraph"/>
        <w:numPr>
          <w:ilvl w:val="1"/>
          <w:numId w:val="43"/>
        </w:numPr>
        <w:rPr>
          <w:rFonts w:ascii="Arial" w:hAnsi="Arial" w:cs="Arial"/>
          <w:b/>
          <w:color w:val="0D0D0D" w:themeColor="text1" w:themeTint="F2"/>
          <w:sz w:val="22"/>
          <w:szCs w:val="22"/>
        </w:rPr>
      </w:pPr>
      <w:r w:rsidRPr="006917D4">
        <w:rPr>
          <w:rFonts w:ascii="Arial" w:hAnsi="Arial" w:cs="Arial"/>
          <w:b/>
          <w:color w:val="0D0D0D" w:themeColor="text1" w:themeTint="F2"/>
          <w:sz w:val="22"/>
          <w:szCs w:val="22"/>
        </w:rPr>
        <w:t xml:space="preserve">Subscription and </w:t>
      </w:r>
      <w:r w:rsidR="00016347">
        <w:rPr>
          <w:rFonts w:ascii="Arial" w:hAnsi="Arial" w:cs="Arial"/>
          <w:b/>
          <w:color w:val="0D0D0D" w:themeColor="text1" w:themeTint="F2"/>
          <w:sz w:val="22"/>
          <w:szCs w:val="22"/>
        </w:rPr>
        <w:t>M</w:t>
      </w:r>
      <w:r w:rsidRPr="006917D4">
        <w:rPr>
          <w:rFonts w:ascii="Arial" w:hAnsi="Arial" w:cs="Arial"/>
          <w:b/>
          <w:color w:val="0D0D0D" w:themeColor="text1" w:themeTint="F2"/>
          <w:sz w:val="22"/>
          <w:szCs w:val="22"/>
        </w:rPr>
        <w:t xml:space="preserve">embership </w:t>
      </w:r>
      <w:r w:rsidR="00016347">
        <w:rPr>
          <w:rFonts w:ascii="Arial" w:hAnsi="Arial" w:cs="Arial"/>
          <w:b/>
          <w:color w:val="0D0D0D" w:themeColor="text1" w:themeTint="F2"/>
          <w:sz w:val="22"/>
          <w:szCs w:val="22"/>
        </w:rPr>
        <w:t>C</w:t>
      </w:r>
      <w:r w:rsidRPr="006917D4">
        <w:rPr>
          <w:rFonts w:ascii="Arial" w:hAnsi="Arial" w:cs="Arial"/>
          <w:b/>
          <w:color w:val="0D0D0D" w:themeColor="text1" w:themeTint="F2"/>
          <w:sz w:val="22"/>
          <w:szCs w:val="22"/>
        </w:rPr>
        <w:t xml:space="preserve">ontribution </w:t>
      </w:r>
      <w:r w:rsidR="00016347">
        <w:rPr>
          <w:rFonts w:ascii="Arial" w:hAnsi="Arial" w:cs="Arial"/>
          <w:b/>
          <w:color w:val="0D0D0D" w:themeColor="text1" w:themeTint="F2"/>
          <w:sz w:val="22"/>
          <w:szCs w:val="22"/>
        </w:rPr>
        <w:t>E</w:t>
      </w:r>
      <w:r w:rsidRPr="006917D4">
        <w:rPr>
          <w:rFonts w:ascii="Arial" w:hAnsi="Arial" w:cs="Arial"/>
          <w:b/>
          <w:color w:val="0D0D0D" w:themeColor="text1" w:themeTint="F2"/>
          <w:sz w:val="22"/>
          <w:szCs w:val="22"/>
        </w:rPr>
        <w:t xml:space="preserve">xpenses </w:t>
      </w:r>
    </w:p>
    <w:p w14:paraId="4326C3AA" w14:textId="77777777" w:rsidR="00547E71" w:rsidRPr="006917D4" w:rsidRDefault="00547E71" w:rsidP="00547E71">
      <w:pPr>
        <w:pStyle w:val="ListParagraph"/>
        <w:ind w:left="0"/>
        <w:rPr>
          <w:rFonts w:ascii="Arial" w:hAnsi="Arial" w:cs="Arial"/>
          <w:b/>
          <w:color w:val="0D0D0D" w:themeColor="text1" w:themeTint="F2"/>
        </w:rPr>
      </w:pPr>
    </w:p>
    <w:tbl>
      <w:tblPr>
        <w:tblW w:w="8654" w:type="dxa"/>
        <w:tblInd w:w="30" w:type="dxa"/>
        <w:tblLayout w:type="fixed"/>
        <w:tblCellMar>
          <w:left w:w="30" w:type="dxa"/>
          <w:right w:w="30" w:type="dxa"/>
        </w:tblCellMar>
        <w:tblLook w:val="0000" w:firstRow="0" w:lastRow="0" w:firstColumn="0" w:lastColumn="0" w:noHBand="0" w:noVBand="0"/>
      </w:tblPr>
      <w:tblGrid>
        <w:gridCol w:w="4910"/>
        <w:gridCol w:w="1872"/>
        <w:gridCol w:w="1872"/>
      </w:tblGrid>
      <w:tr w:rsidR="006917D4" w:rsidRPr="006917D4" w14:paraId="0125DD7A" w14:textId="77777777" w:rsidTr="00016347">
        <w:trPr>
          <w:cantSplit/>
          <w:trHeight w:val="154"/>
          <w:tblHeader/>
        </w:trPr>
        <w:tc>
          <w:tcPr>
            <w:tcW w:w="4910" w:type="dxa"/>
            <w:tcBorders>
              <w:top w:val="single" w:sz="4" w:space="0" w:color="auto"/>
              <w:bottom w:val="single" w:sz="4" w:space="0" w:color="auto"/>
            </w:tcBorders>
          </w:tcPr>
          <w:p w14:paraId="412D3251" w14:textId="77777777" w:rsidR="00547E71" w:rsidRPr="00016347" w:rsidRDefault="00547E71" w:rsidP="00D91B96">
            <w:pPr>
              <w:spacing w:line="264" w:lineRule="auto"/>
              <w:jc w:val="both"/>
              <w:rPr>
                <w:rFonts w:ascii="Arial Narrow" w:hAnsi="Arial Narrow" w:cs="Arial"/>
                <w:b/>
                <w:snapToGrid w:val="0"/>
                <w:color w:val="0D0D0D" w:themeColor="text1" w:themeTint="F2"/>
              </w:rPr>
            </w:pPr>
          </w:p>
        </w:tc>
        <w:tc>
          <w:tcPr>
            <w:tcW w:w="1872" w:type="dxa"/>
            <w:tcBorders>
              <w:top w:val="single" w:sz="4" w:space="0" w:color="auto"/>
              <w:bottom w:val="single" w:sz="4" w:space="0" w:color="auto"/>
            </w:tcBorders>
            <w:vAlign w:val="bottom"/>
          </w:tcPr>
          <w:p w14:paraId="7DF013EE" w14:textId="77777777" w:rsidR="00547E71" w:rsidRPr="00016347" w:rsidRDefault="00547E71" w:rsidP="00D91B96">
            <w:pPr>
              <w:spacing w:line="264" w:lineRule="auto"/>
              <w:ind w:left="-144" w:right="-29" w:firstLine="144"/>
              <w:jc w:val="right"/>
              <w:rPr>
                <w:rFonts w:ascii="Arial Narrow" w:hAnsi="Arial Narrow" w:cs="Arial"/>
                <w:b/>
                <w:snapToGrid w:val="0"/>
                <w:color w:val="0D0D0D" w:themeColor="text1" w:themeTint="F2"/>
              </w:rPr>
            </w:pPr>
            <w:r w:rsidRPr="00016347">
              <w:rPr>
                <w:rFonts w:ascii="Arial Narrow" w:hAnsi="Arial Narrow" w:cs="Arial"/>
                <w:b/>
                <w:snapToGrid w:val="0"/>
                <w:color w:val="0D0D0D" w:themeColor="text1" w:themeTint="F2"/>
              </w:rPr>
              <w:t>202</w:t>
            </w:r>
            <w:r w:rsidRPr="00016347">
              <w:rPr>
                <w:rFonts w:ascii="Arial Narrow" w:hAnsi="Arial Narrow" w:cs="Arial"/>
                <w:b/>
                <w:snapToGrid w:val="0"/>
                <w:color w:val="0D0D0D" w:themeColor="text1" w:themeTint="F2"/>
                <w:lang w:val="id-ID"/>
              </w:rPr>
              <w:t>1</w:t>
            </w:r>
            <w:r w:rsidRPr="00016347">
              <w:rPr>
                <w:rFonts w:ascii="Arial Narrow" w:hAnsi="Arial Narrow" w:cs="Arial"/>
                <w:b/>
                <w:snapToGrid w:val="0"/>
                <w:color w:val="0D0D0D" w:themeColor="text1" w:themeTint="F2"/>
              </w:rPr>
              <w:t xml:space="preserve">                </w:t>
            </w:r>
          </w:p>
        </w:tc>
        <w:tc>
          <w:tcPr>
            <w:tcW w:w="1872" w:type="dxa"/>
            <w:tcBorders>
              <w:top w:val="single" w:sz="4" w:space="0" w:color="auto"/>
              <w:bottom w:val="single" w:sz="4" w:space="0" w:color="auto"/>
            </w:tcBorders>
            <w:vAlign w:val="bottom"/>
          </w:tcPr>
          <w:p w14:paraId="7E398EBD" w14:textId="77777777" w:rsidR="00547E71" w:rsidRPr="00016347" w:rsidRDefault="00547E71" w:rsidP="00D91B96">
            <w:pPr>
              <w:spacing w:line="264" w:lineRule="auto"/>
              <w:ind w:left="-144" w:right="-29" w:firstLine="144"/>
              <w:jc w:val="right"/>
              <w:rPr>
                <w:rFonts w:ascii="Arial Narrow" w:hAnsi="Arial Narrow" w:cs="Arial"/>
                <w:b/>
                <w:snapToGrid w:val="0"/>
                <w:color w:val="0D0D0D" w:themeColor="text1" w:themeTint="F2"/>
              </w:rPr>
            </w:pPr>
            <w:r w:rsidRPr="00016347">
              <w:rPr>
                <w:rFonts w:ascii="Arial Narrow" w:hAnsi="Arial Narrow" w:cs="Arial"/>
                <w:b/>
                <w:snapToGrid w:val="0"/>
                <w:color w:val="0D0D0D" w:themeColor="text1" w:themeTint="F2"/>
              </w:rPr>
              <w:t>20</w:t>
            </w:r>
            <w:r w:rsidRPr="00016347">
              <w:rPr>
                <w:rFonts w:ascii="Arial Narrow" w:hAnsi="Arial Narrow" w:cs="Arial"/>
                <w:b/>
                <w:snapToGrid w:val="0"/>
                <w:color w:val="0D0D0D" w:themeColor="text1" w:themeTint="F2"/>
                <w:lang w:val="id-ID"/>
              </w:rPr>
              <w:t>20</w:t>
            </w:r>
            <w:r w:rsidRPr="00016347">
              <w:rPr>
                <w:rFonts w:ascii="Arial Narrow" w:hAnsi="Arial Narrow" w:cs="Arial"/>
                <w:b/>
                <w:snapToGrid w:val="0"/>
                <w:color w:val="0D0D0D" w:themeColor="text1" w:themeTint="F2"/>
              </w:rPr>
              <w:t xml:space="preserve">                </w:t>
            </w:r>
          </w:p>
        </w:tc>
      </w:tr>
      <w:tr w:rsidR="006917D4" w:rsidRPr="006917D4" w14:paraId="289E026D" w14:textId="77777777" w:rsidTr="00016347">
        <w:trPr>
          <w:cantSplit/>
          <w:trHeight w:val="80"/>
        </w:trPr>
        <w:tc>
          <w:tcPr>
            <w:tcW w:w="4910" w:type="dxa"/>
            <w:tcBorders>
              <w:top w:val="single" w:sz="4" w:space="0" w:color="auto"/>
            </w:tcBorders>
          </w:tcPr>
          <w:p w14:paraId="24AE4BB1" w14:textId="77777777" w:rsidR="00547E71" w:rsidRPr="00016347" w:rsidRDefault="00547E71" w:rsidP="00CE0B4A">
            <w:pPr>
              <w:ind w:left="-29" w:right="-29"/>
              <w:rPr>
                <w:rFonts w:ascii="Arial Narrow" w:hAnsi="Arial Narrow" w:cs="Arial"/>
                <w:color w:val="0D0D0D" w:themeColor="text1" w:themeTint="F2"/>
              </w:rPr>
            </w:pPr>
            <w:r w:rsidRPr="00016347">
              <w:rPr>
                <w:rFonts w:ascii="Arial Narrow" w:hAnsi="Arial Narrow" w:cs="Arial"/>
                <w:color w:val="0D0D0D" w:themeColor="text1" w:themeTint="F2"/>
              </w:rPr>
              <w:t>Directors and committee members' fees</w:t>
            </w:r>
          </w:p>
        </w:tc>
        <w:tc>
          <w:tcPr>
            <w:tcW w:w="1872" w:type="dxa"/>
            <w:tcBorders>
              <w:top w:val="single" w:sz="4" w:space="0" w:color="auto"/>
            </w:tcBorders>
          </w:tcPr>
          <w:p w14:paraId="4D9A8BE2" w14:textId="77777777" w:rsidR="00547E71" w:rsidRPr="00016347" w:rsidRDefault="00547E71" w:rsidP="00CE0B4A">
            <w:pPr>
              <w:jc w:val="right"/>
              <w:rPr>
                <w:rFonts w:ascii="Arial Narrow" w:hAnsi="Arial Narrow" w:cs="Arial"/>
                <w:color w:val="0D0D0D" w:themeColor="text1" w:themeTint="F2"/>
              </w:rPr>
            </w:pPr>
            <w:r w:rsidRPr="00016347">
              <w:rPr>
                <w:rFonts w:ascii="Arial Narrow" w:hAnsi="Arial Narrow" w:cs="Arial"/>
                <w:color w:val="0D0D0D" w:themeColor="text1" w:themeTint="F2"/>
              </w:rPr>
              <w:t>1</w:t>
            </w:r>
            <w:r w:rsidRPr="00016347">
              <w:rPr>
                <w:rFonts w:ascii="Arial Narrow" w:hAnsi="Arial Narrow" w:cs="Arial"/>
                <w:color w:val="0D0D0D" w:themeColor="text1" w:themeTint="F2"/>
                <w:lang w:val="id-ID"/>
              </w:rPr>
              <w:t>,</w:t>
            </w:r>
            <w:r w:rsidRPr="00016347">
              <w:rPr>
                <w:rFonts w:ascii="Arial Narrow" w:hAnsi="Arial Narrow" w:cs="Arial"/>
                <w:color w:val="0D0D0D" w:themeColor="text1" w:themeTint="F2"/>
              </w:rPr>
              <w:t>562</w:t>
            </w:r>
            <w:r w:rsidRPr="00016347">
              <w:rPr>
                <w:rFonts w:ascii="Arial Narrow" w:hAnsi="Arial Narrow" w:cs="Arial"/>
                <w:color w:val="0D0D0D" w:themeColor="text1" w:themeTint="F2"/>
                <w:lang w:val="id-ID"/>
              </w:rPr>
              <w:t>,</w:t>
            </w:r>
            <w:r w:rsidRPr="00016347">
              <w:rPr>
                <w:rFonts w:ascii="Arial Narrow" w:hAnsi="Arial Narrow" w:cs="Arial"/>
                <w:color w:val="0D0D0D" w:themeColor="text1" w:themeTint="F2"/>
              </w:rPr>
              <w:t>800</w:t>
            </w:r>
          </w:p>
        </w:tc>
        <w:tc>
          <w:tcPr>
            <w:tcW w:w="1872" w:type="dxa"/>
            <w:tcBorders>
              <w:top w:val="single" w:sz="4" w:space="0" w:color="auto"/>
            </w:tcBorders>
          </w:tcPr>
          <w:p w14:paraId="3CF5467D" w14:textId="77777777" w:rsidR="00547E71" w:rsidRPr="00016347" w:rsidRDefault="00547E71" w:rsidP="00CE0B4A">
            <w:pPr>
              <w:jc w:val="right"/>
              <w:rPr>
                <w:rFonts w:ascii="Arial Narrow" w:hAnsi="Arial Narrow" w:cs="Arial"/>
                <w:color w:val="0D0D0D" w:themeColor="text1" w:themeTint="F2"/>
              </w:rPr>
            </w:pPr>
            <w:r w:rsidRPr="00016347">
              <w:rPr>
                <w:rFonts w:ascii="Arial Narrow" w:hAnsi="Arial Narrow" w:cs="Arial"/>
                <w:color w:val="0D0D0D" w:themeColor="text1" w:themeTint="F2"/>
              </w:rPr>
              <w:t xml:space="preserve"> 1,162,800 </w:t>
            </w:r>
          </w:p>
        </w:tc>
      </w:tr>
      <w:tr w:rsidR="006917D4" w:rsidRPr="006917D4" w14:paraId="1BBA74E4" w14:textId="77777777" w:rsidTr="00016347">
        <w:trPr>
          <w:cantSplit/>
          <w:trHeight w:val="80"/>
        </w:trPr>
        <w:tc>
          <w:tcPr>
            <w:tcW w:w="4910" w:type="dxa"/>
          </w:tcPr>
          <w:p w14:paraId="50CFE158" w14:textId="77777777" w:rsidR="00547E71" w:rsidRPr="00016347" w:rsidRDefault="00547E71" w:rsidP="00CE0B4A">
            <w:pPr>
              <w:ind w:left="-29"/>
              <w:jc w:val="both"/>
              <w:rPr>
                <w:rFonts w:ascii="Arial Narrow" w:hAnsi="Arial Narrow" w:cs="Arial"/>
                <w:color w:val="0D0D0D" w:themeColor="text1" w:themeTint="F2"/>
              </w:rPr>
            </w:pPr>
            <w:r w:rsidRPr="00016347">
              <w:rPr>
                <w:rFonts w:ascii="Arial Narrow" w:hAnsi="Arial Narrow" w:cs="Arial"/>
                <w:color w:val="0D0D0D" w:themeColor="text1" w:themeTint="F2"/>
              </w:rPr>
              <w:t>Subscription expenses</w:t>
            </w:r>
          </w:p>
        </w:tc>
        <w:tc>
          <w:tcPr>
            <w:tcW w:w="1872" w:type="dxa"/>
          </w:tcPr>
          <w:p w14:paraId="5204CD53" w14:textId="77777777" w:rsidR="00547E71" w:rsidRPr="00016347" w:rsidRDefault="00547E71" w:rsidP="00CE0B4A">
            <w:pPr>
              <w:jc w:val="right"/>
              <w:rPr>
                <w:rFonts w:ascii="Arial Narrow" w:hAnsi="Arial Narrow" w:cs="Arial"/>
                <w:color w:val="0D0D0D" w:themeColor="text1" w:themeTint="F2"/>
              </w:rPr>
            </w:pPr>
            <w:r w:rsidRPr="00016347">
              <w:rPr>
                <w:rFonts w:ascii="Arial Narrow" w:hAnsi="Arial Narrow" w:cs="Arial"/>
                <w:color w:val="0D0D0D" w:themeColor="text1" w:themeTint="F2"/>
              </w:rPr>
              <w:t>25</w:t>
            </w:r>
            <w:r w:rsidRPr="00016347">
              <w:rPr>
                <w:rFonts w:ascii="Arial Narrow" w:hAnsi="Arial Narrow" w:cs="Arial"/>
                <w:color w:val="0D0D0D" w:themeColor="text1" w:themeTint="F2"/>
                <w:lang w:val="id-ID"/>
              </w:rPr>
              <w:t>,</w:t>
            </w:r>
            <w:r w:rsidRPr="00016347">
              <w:rPr>
                <w:rFonts w:ascii="Arial Narrow" w:hAnsi="Arial Narrow" w:cs="Arial"/>
                <w:color w:val="0D0D0D" w:themeColor="text1" w:themeTint="F2"/>
              </w:rPr>
              <w:t>524</w:t>
            </w:r>
          </w:p>
        </w:tc>
        <w:tc>
          <w:tcPr>
            <w:tcW w:w="1872" w:type="dxa"/>
          </w:tcPr>
          <w:p w14:paraId="1D45D99F" w14:textId="77777777" w:rsidR="00547E71" w:rsidRPr="00016347" w:rsidRDefault="00547E71" w:rsidP="00CE0B4A">
            <w:pPr>
              <w:jc w:val="right"/>
              <w:rPr>
                <w:rFonts w:ascii="Arial Narrow" w:hAnsi="Arial Narrow" w:cs="Arial"/>
                <w:color w:val="0D0D0D" w:themeColor="text1" w:themeTint="F2"/>
              </w:rPr>
            </w:pPr>
            <w:r w:rsidRPr="00016347">
              <w:rPr>
                <w:rFonts w:ascii="Arial Narrow" w:hAnsi="Arial Narrow" w:cs="Arial"/>
                <w:color w:val="0D0D0D" w:themeColor="text1" w:themeTint="F2"/>
              </w:rPr>
              <w:t xml:space="preserve"> 98,543 </w:t>
            </w:r>
          </w:p>
        </w:tc>
      </w:tr>
      <w:tr w:rsidR="006917D4" w:rsidRPr="006917D4" w14:paraId="216AEFFA" w14:textId="77777777" w:rsidTr="00016347">
        <w:trPr>
          <w:cantSplit/>
          <w:trHeight w:val="80"/>
        </w:trPr>
        <w:tc>
          <w:tcPr>
            <w:tcW w:w="4910" w:type="dxa"/>
            <w:tcBorders>
              <w:bottom w:val="single" w:sz="4" w:space="0" w:color="auto"/>
            </w:tcBorders>
          </w:tcPr>
          <w:p w14:paraId="5B231748" w14:textId="77777777" w:rsidR="00547E71" w:rsidRPr="00016347" w:rsidRDefault="00547E71" w:rsidP="00CE0B4A">
            <w:pPr>
              <w:ind w:left="-29" w:right="-29"/>
              <w:rPr>
                <w:rFonts w:ascii="Arial Narrow" w:hAnsi="Arial Narrow" w:cs="Arial"/>
                <w:color w:val="0D0D0D" w:themeColor="text1" w:themeTint="F2"/>
              </w:rPr>
            </w:pPr>
            <w:r w:rsidRPr="00016347">
              <w:rPr>
                <w:rFonts w:ascii="Arial Narrow" w:hAnsi="Arial Narrow" w:cs="Arial"/>
                <w:color w:val="0D0D0D" w:themeColor="text1" w:themeTint="F2"/>
              </w:rPr>
              <w:t>Membership dues and contributions to organizations</w:t>
            </w:r>
          </w:p>
        </w:tc>
        <w:tc>
          <w:tcPr>
            <w:tcW w:w="1872" w:type="dxa"/>
            <w:tcBorders>
              <w:bottom w:val="single" w:sz="4" w:space="0" w:color="auto"/>
            </w:tcBorders>
          </w:tcPr>
          <w:p w14:paraId="6C4117CB" w14:textId="77777777" w:rsidR="00547E71" w:rsidRPr="00016347" w:rsidRDefault="00547E71" w:rsidP="00CE0B4A">
            <w:pPr>
              <w:jc w:val="right"/>
              <w:rPr>
                <w:rFonts w:ascii="Arial Narrow" w:hAnsi="Arial Narrow" w:cs="Arial"/>
                <w:color w:val="0D0D0D" w:themeColor="text1" w:themeTint="F2"/>
                <w:lang w:val="id-ID"/>
              </w:rPr>
            </w:pPr>
            <w:r w:rsidRPr="00016347">
              <w:rPr>
                <w:rFonts w:ascii="Arial Narrow" w:hAnsi="Arial Narrow" w:cs="Arial"/>
                <w:color w:val="0D0D0D" w:themeColor="text1" w:themeTint="F2"/>
                <w:lang w:val="id-ID"/>
              </w:rPr>
              <w:t>-</w:t>
            </w:r>
          </w:p>
        </w:tc>
        <w:tc>
          <w:tcPr>
            <w:tcW w:w="1872" w:type="dxa"/>
            <w:tcBorders>
              <w:bottom w:val="single" w:sz="4" w:space="0" w:color="auto"/>
            </w:tcBorders>
          </w:tcPr>
          <w:p w14:paraId="183AC381" w14:textId="77777777" w:rsidR="00547E71" w:rsidRPr="00016347" w:rsidRDefault="00547E71" w:rsidP="00CE0B4A">
            <w:pPr>
              <w:jc w:val="right"/>
              <w:rPr>
                <w:rFonts w:ascii="Arial Narrow" w:hAnsi="Arial Narrow" w:cs="Arial"/>
                <w:color w:val="0D0D0D" w:themeColor="text1" w:themeTint="F2"/>
              </w:rPr>
            </w:pPr>
            <w:r w:rsidRPr="00016347">
              <w:rPr>
                <w:rFonts w:ascii="Arial Narrow" w:hAnsi="Arial Narrow" w:cs="Arial"/>
                <w:color w:val="0D0D0D" w:themeColor="text1" w:themeTint="F2"/>
              </w:rPr>
              <w:t xml:space="preserve"> 25,000 </w:t>
            </w:r>
          </w:p>
        </w:tc>
      </w:tr>
      <w:tr w:rsidR="006917D4" w:rsidRPr="006917D4" w14:paraId="664B69CA" w14:textId="77777777" w:rsidTr="00C26CBC">
        <w:trPr>
          <w:cantSplit/>
          <w:trHeight w:val="154"/>
        </w:trPr>
        <w:tc>
          <w:tcPr>
            <w:tcW w:w="4910" w:type="dxa"/>
            <w:tcBorders>
              <w:top w:val="single" w:sz="4" w:space="0" w:color="auto"/>
              <w:bottom w:val="double" w:sz="4" w:space="0" w:color="auto"/>
            </w:tcBorders>
          </w:tcPr>
          <w:p w14:paraId="1E850192" w14:textId="77777777" w:rsidR="00547E71" w:rsidRPr="00016347" w:rsidRDefault="00547E71" w:rsidP="00D91B96">
            <w:pPr>
              <w:spacing w:line="264" w:lineRule="auto"/>
              <w:ind w:left="-29"/>
              <w:jc w:val="both"/>
              <w:rPr>
                <w:rFonts w:ascii="Arial Narrow" w:hAnsi="Arial Narrow" w:cs="Arial"/>
                <w:b/>
                <w:snapToGrid w:val="0"/>
                <w:color w:val="0D0D0D" w:themeColor="text1" w:themeTint="F2"/>
              </w:rPr>
            </w:pPr>
          </w:p>
        </w:tc>
        <w:tc>
          <w:tcPr>
            <w:tcW w:w="1872" w:type="dxa"/>
            <w:tcBorders>
              <w:top w:val="single" w:sz="4" w:space="0" w:color="auto"/>
              <w:bottom w:val="double" w:sz="4" w:space="0" w:color="auto"/>
            </w:tcBorders>
            <w:vAlign w:val="bottom"/>
          </w:tcPr>
          <w:p w14:paraId="6F99F6E8" w14:textId="77777777" w:rsidR="00547E71" w:rsidRPr="00016347" w:rsidRDefault="00547E71" w:rsidP="00D91B96">
            <w:pPr>
              <w:spacing w:line="264" w:lineRule="auto"/>
              <w:ind w:right="-29"/>
              <w:jc w:val="right"/>
              <w:rPr>
                <w:rFonts w:ascii="Arial Narrow" w:hAnsi="Arial Narrow" w:cs="Arial"/>
                <w:b/>
                <w:snapToGrid w:val="0"/>
                <w:color w:val="0D0D0D" w:themeColor="text1" w:themeTint="F2"/>
                <w:highlight w:val="yellow"/>
              </w:rPr>
            </w:pPr>
            <w:r w:rsidRPr="00016347">
              <w:rPr>
                <w:rFonts w:ascii="Arial Narrow" w:hAnsi="Arial Narrow" w:cs="Arial"/>
                <w:b/>
                <w:snapToGrid w:val="0"/>
                <w:color w:val="0D0D0D" w:themeColor="text1" w:themeTint="F2"/>
              </w:rPr>
              <w:t>1</w:t>
            </w:r>
            <w:r w:rsidRPr="00016347">
              <w:rPr>
                <w:rFonts w:ascii="Arial Narrow" w:hAnsi="Arial Narrow" w:cs="Arial"/>
                <w:b/>
                <w:snapToGrid w:val="0"/>
                <w:color w:val="0D0D0D" w:themeColor="text1" w:themeTint="F2"/>
                <w:lang w:val="id-ID"/>
              </w:rPr>
              <w:t>,</w:t>
            </w:r>
            <w:r w:rsidRPr="00016347">
              <w:rPr>
                <w:rFonts w:ascii="Arial Narrow" w:hAnsi="Arial Narrow" w:cs="Arial"/>
                <w:b/>
                <w:snapToGrid w:val="0"/>
                <w:color w:val="0D0D0D" w:themeColor="text1" w:themeTint="F2"/>
              </w:rPr>
              <w:t>588</w:t>
            </w:r>
            <w:r w:rsidRPr="00016347">
              <w:rPr>
                <w:rFonts w:ascii="Arial Narrow" w:hAnsi="Arial Narrow" w:cs="Arial"/>
                <w:b/>
                <w:snapToGrid w:val="0"/>
                <w:color w:val="0D0D0D" w:themeColor="text1" w:themeTint="F2"/>
                <w:lang w:val="id-ID"/>
              </w:rPr>
              <w:t>,</w:t>
            </w:r>
            <w:r w:rsidRPr="00016347">
              <w:rPr>
                <w:rFonts w:ascii="Arial Narrow" w:hAnsi="Arial Narrow" w:cs="Arial"/>
                <w:b/>
                <w:snapToGrid w:val="0"/>
                <w:color w:val="0D0D0D" w:themeColor="text1" w:themeTint="F2"/>
              </w:rPr>
              <w:t>324</w:t>
            </w:r>
          </w:p>
        </w:tc>
        <w:tc>
          <w:tcPr>
            <w:tcW w:w="1872" w:type="dxa"/>
            <w:tcBorders>
              <w:top w:val="single" w:sz="4" w:space="0" w:color="auto"/>
              <w:bottom w:val="double" w:sz="4" w:space="0" w:color="auto"/>
            </w:tcBorders>
            <w:vAlign w:val="bottom"/>
          </w:tcPr>
          <w:p w14:paraId="00A21D51" w14:textId="77777777" w:rsidR="00547E71" w:rsidRPr="00016347" w:rsidRDefault="00547E71" w:rsidP="00D91B96">
            <w:pPr>
              <w:spacing w:line="264" w:lineRule="auto"/>
              <w:ind w:right="-29"/>
              <w:jc w:val="right"/>
              <w:rPr>
                <w:rFonts w:ascii="Arial Narrow" w:hAnsi="Arial Narrow" w:cs="Arial"/>
                <w:b/>
                <w:snapToGrid w:val="0"/>
                <w:color w:val="0D0D0D" w:themeColor="text1" w:themeTint="F2"/>
              </w:rPr>
            </w:pPr>
            <w:r w:rsidRPr="00016347">
              <w:rPr>
                <w:rFonts w:ascii="Arial Narrow" w:hAnsi="Arial Narrow" w:cs="Arial"/>
                <w:b/>
                <w:snapToGrid w:val="0"/>
                <w:color w:val="0D0D0D" w:themeColor="text1" w:themeTint="F2"/>
              </w:rPr>
              <w:fldChar w:fldCharType="begin"/>
            </w:r>
            <w:r w:rsidRPr="00016347">
              <w:rPr>
                <w:rFonts w:ascii="Arial Narrow" w:hAnsi="Arial Narrow" w:cs="Arial"/>
                <w:b/>
                <w:snapToGrid w:val="0"/>
                <w:color w:val="0D0D0D" w:themeColor="text1" w:themeTint="F2"/>
              </w:rPr>
              <w:instrText xml:space="preserve"> =SUM(b2:b4) </w:instrText>
            </w:r>
            <w:r w:rsidRPr="00016347">
              <w:rPr>
                <w:rFonts w:ascii="Arial Narrow" w:hAnsi="Arial Narrow" w:cs="Arial"/>
                <w:b/>
                <w:snapToGrid w:val="0"/>
                <w:color w:val="0D0D0D" w:themeColor="text1" w:themeTint="F2"/>
              </w:rPr>
              <w:fldChar w:fldCharType="separate"/>
            </w:r>
            <w:r w:rsidRPr="00016347">
              <w:rPr>
                <w:rFonts w:ascii="Arial Narrow" w:hAnsi="Arial Narrow" w:cs="Arial"/>
                <w:b/>
                <w:noProof/>
                <w:snapToGrid w:val="0"/>
                <w:color w:val="0D0D0D" w:themeColor="text1" w:themeTint="F2"/>
              </w:rPr>
              <w:t>1,286,343</w:t>
            </w:r>
            <w:r w:rsidRPr="00016347">
              <w:rPr>
                <w:rFonts w:ascii="Arial Narrow" w:hAnsi="Arial Narrow" w:cs="Arial"/>
                <w:b/>
                <w:snapToGrid w:val="0"/>
                <w:color w:val="0D0D0D" w:themeColor="text1" w:themeTint="F2"/>
              </w:rPr>
              <w:fldChar w:fldCharType="end"/>
            </w:r>
          </w:p>
        </w:tc>
      </w:tr>
    </w:tbl>
    <w:p w14:paraId="2D273F99" w14:textId="4877A505" w:rsidR="00D477E0" w:rsidRPr="006917D4" w:rsidRDefault="00D477E0" w:rsidP="00547E71">
      <w:pPr>
        <w:pStyle w:val="ListParagraph"/>
        <w:ind w:left="0"/>
        <w:rPr>
          <w:rFonts w:ascii="Arial" w:hAnsi="Arial" w:cs="Arial"/>
          <w:b/>
          <w:color w:val="0D0D0D" w:themeColor="text1" w:themeTint="F2"/>
          <w:sz w:val="22"/>
          <w:szCs w:val="22"/>
        </w:rPr>
      </w:pPr>
    </w:p>
    <w:p w14:paraId="31028423" w14:textId="67E71FA3" w:rsidR="00D477E0" w:rsidRPr="006917D4" w:rsidRDefault="00D477E0" w:rsidP="006917D4">
      <w:pPr>
        <w:pStyle w:val="ListParagraph"/>
        <w:ind w:left="0"/>
        <w:jc w:val="both"/>
        <w:rPr>
          <w:rFonts w:ascii="Arial" w:hAnsi="Arial" w:cs="Arial"/>
          <w:bCs/>
          <w:color w:val="0D0D0D" w:themeColor="text1" w:themeTint="F2"/>
          <w:sz w:val="22"/>
          <w:szCs w:val="22"/>
          <w:lang w:val="id-ID"/>
        </w:rPr>
      </w:pPr>
      <w:r w:rsidRPr="006917D4">
        <w:rPr>
          <w:rFonts w:ascii="Arial" w:hAnsi="Arial" w:cs="Arial"/>
          <w:bCs/>
          <w:color w:val="0D0D0D" w:themeColor="text1" w:themeTint="F2"/>
          <w:sz w:val="22"/>
          <w:szCs w:val="22"/>
        </w:rPr>
        <w:t>Directors and committee members’ fees pertain to</w:t>
      </w:r>
      <w:r w:rsidR="00CA52F4" w:rsidRPr="006917D4">
        <w:rPr>
          <w:rFonts w:ascii="Arial" w:hAnsi="Arial" w:cs="Arial"/>
          <w:bCs/>
          <w:color w:val="0D0D0D" w:themeColor="text1" w:themeTint="F2"/>
          <w:sz w:val="22"/>
          <w:szCs w:val="22"/>
          <w:lang w:val="id-ID"/>
        </w:rPr>
        <w:t xml:space="preserve"> per diems paid to </w:t>
      </w:r>
      <w:r w:rsidR="00BA2F85">
        <w:rPr>
          <w:rFonts w:ascii="Arial" w:hAnsi="Arial" w:cs="Arial"/>
          <w:bCs/>
          <w:color w:val="0D0D0D" w:themeColor="text1" w:themeTint="F2"/>
          <w:sz w:val="22"/>
          <w:szCs w:val="22"/>
          <w:lang w:val="en-PH"/>
        </w:rPr>
        <w:t>NTA BODs</w:t>
      </w:r>
      <w:r w:rsidR="00E5776F" w:rsidRPr="006917D4">
        <w:rPr>
          <w:rFonts w:ascii="Arial" w:hAnsi="Arial" w:cs="Arial"/>
          <w:bCs/>
          <w:color w:val="0D0D0D" w:themeColor="text1" w:themeTint="F2"/>
          <w:sz w:val="22"/>
          <w:szCs w:val="22"/>
          <w:lang w:val="id-ID"/>
        </w:rPr>
        <w:t xml:space="preserve"> </w:t>
      </w:r>
      <w:r w:rsidR="00731720" w:rsidRPr="006917D4">
        <w:rPr>
          <w:rFonts w:ascii="Arial" w:hAnsi="Arial" w:cs="Arial"/>
          <w:bCs/>
          <w:color w:val="0D0D0D" w:themeColor="text1" w:themeTint="F2"/>
          <w:sz w:val="22"/>
          <w:szCs w:val="22"/>
          <w:lang w:val="id-ID"/>
        </w:rPr>
        <w:t>wh</w:t>
      </w:r>
      <w:r w:rsidR="00E5776F" w:rsidRPr="006917D4">
        <w:rPr>
          <w:rFonts w:ascii="Arial" w:hAnsi="Arial" w:cs="Arial"/>
          <w:bCs/>
          <w:color w:val="0D0D0D" w:themeColor="text1" w:themeTint="F2"/>
          <w:sz w:val="22"/>
          <w:szCs w:val="22"/>
          <w:lang w:val="id-ID"/>
        </w:rPr>
        <w:t>o attend committee meetings</w:t>
      </w:r>
      <w:r w:rsidR="00BA2F85">
        <w:rPr>
          <w:rFonts w:ascii="Arial" w:hAnsi="Arial" w:cs="Arial"/>
          <w:bCs/>
          <w:color w:val="0D0D0D" w:themeColor="text1" w:themeTint="F2"/>
          <w:sz w:val="22"/>
          <w:szCs w:val="22"/>
          <w:lang w:val="en-PH"/>
        </w:rPr>
        <w:t xml:space="preserve"> as well as</w:t>
      </w:r>
      <w:r w:rsidR="00E5776F" w:rsidRPr="006917D4">
        <w:rPr>
          <w:rFonts w:ascii="Arial" w:hAnsi="Arial" w:cs="Arial"/>
          <w:bCs/>
          <w:color w:val="0D0D0D" w:themeColor="text1" w:themeTint="F2"/>
          <w:sz w:val="22"/>
          <w:szCs w:val="22"/>
          <w:lang w:val="id-ID"/>
        </w:rPr>
        <w:t xml:space="preserve"> regular and special board meetings.</w:t>
      </w:r>
    </w:p>
    <w:p w14:paraId="01F14867" w14:textId="77777777" w:rsidR="000049AF" w:rsidRPr="006917D4" w:rsidRDefault="000049AF" w:rsidP="00293CFA">
      <w:pPr>
        <w:pStyle w:val="ListParagraph"/>
        <w:ind w:left="0"/>
        <w:rPr>
          <w:rFonts w:ascii="Arial" w:hAnsi="Arial" w:cs="Arial"/>
          <w:b/>
          <w:color w:val="0D0D0D" w:themeColor="text1" w:themeTint="F2"/>
          <w:sz w:val="22"/>
          <w:szCs w:val="22"/>
        </w:rPr>
      </w:pPr>
    </w:p>
    <w:p w14:paraId="3C91F05A" w14:textId="6AAFF8DA" w:rsidR="00293CFA" w:rsidRPr="006917D4" w:rsidRDefault="00293CFA" w:rsidP="00016347">
      <w:pPr>
        <w:pStyle w:val="ListParagraph"/>
        <w:numPr>
          <w:ilvl w:val="1"/>
          <w:numId w:val="43"/>
        </w:numPr>
        <w:ind w:left="709" w:hanging="709"/>
        <w:rPr>
          <w:rFonts w:ascii="Arial" w:hAnsi="Arial" w:cs="Arial"/>
          <w:b/>
          <w:color w:val="0D0D0D" w:themeColor="text1" w:themeTint="F2"/>
          <w:sz w:val="22"/>
          <w:szCs w:val="22"/>
        </w:rPr>
      </w:pPr>
      <w:r w:rsidRPr="006917D4">
        <w:rPr>
          <w:rFonts w:ascii="Arial" w:hAnsi="Arial" w:cs="Arial"/>
          <w:b/>
          <w:color w:val="0D0D0D" w:themeColor="text1" w:themeTint="F2"/>
          <w:sz w:val="22"/>
          <w:szCs w:val="22"/>
        </w:rPr>
        <w:t xml:space="preserve">Repairs and </w:t>
      </w:r>
      <w:r w:rsidR="00016347">
        <w:rPr>
          <w:rFonts w:ascii="Arial" w:hAnsi="Arial" w:cs="Arial"/>
          <w:b/>
          <w:color w:val="0D0D0D" w:themeColor="text1" w:themeTint="F2"/>
          <w:sz w:val="22"/>
          <w:szCs w:val="22"/>
        </w:rPr>
        <w:t>M</w:t>
      </w:r>
      <w:r w:rsidRPr="006917D4">
        <w:rPr>
          <w:rFonts w:ascii="Arial" w:hAnsi="Arial" w:cs="Arial"/>
          <w:b/>
          <w:color w:val="0D0D0D" w:themeColor="text1" w:themeTint="F2"/>
          <w:sz w:val="22"/>
          <w:szCs w:val="22"/>
        </w:rPr>
        <w:t>aintenance</w:t>
      </w:r>
    </w:p>
    <w:p w14:paraId="45BE833D" w14:textId="77777777" w:rsidR="00293CFA" w:rsidRPr="006917D4" w:rsidRDefault="00293CFA" w:rsidP="00293CFA">
      <w:pPr>
        <w:rPr>
          <w:rFonts w:ascii="Arial" w:hAnsi="Arial" w:cs="Arial"/>
          <w:b/>
          <w:color w:val="0D0D0D" w:themeColor="text1" w:themeTint="F2"/>
        </w:rPr>
      </w:pPr>
    </w:p>
    <w:tbl>
      <w:tblPr>
        <w:tblW w:w="8640" w:type="dxa"/>
        <w:tblInd w:w="30" w:type="dxa"/>
        <w:tblLayout w:type="fixed"/>
        <w:tblCellMar>
          <w:left w:w="30" w:type="dxa"/>
          <w:right w:w="30" w:type="dxa"/>
        </w:tblCellMar>
        <w:tblLook w:val="0000" w:firstRow="0" w:lastRow="0" w:firstColumn="0" w:lastColumn="0" w:noHBand="0" w:noVBand="0"/>
      </w:tblPr>
      <w:tblGrid>
        <w:gridCol w:w="4104"/>
        <w:gridCol w:w="792"/>
        <w:gridCol w:w="1872"/>
        <w:gridCol w:w="1872"/>
      </w:tblGrid>
      <w:tr w:rsidR="006917D4" w:rsidRPr="006917D4" w14:paraId="22159DF5" w14:textId="77777777" w:rsidTr="00016347">
        <w:trPr>
          <w:cantSplit/>
          <w:trHeight w:val="154"/>
          <w:tblHeader/>
        </w:trPr>
        <w:tc>
          <w:tcPr>
            <w:tcW w:w="4104" w:type="dxa"/>
            <w:tcBorders>
              <w:top w:val="single" w:sz="4" w:space="0" w:color="auto"/>
              <w:bottom w:val="single" w:sz="4" w:space="0" w:color="auto"/>
            </w:tcBorders>
          </w:tcPr>
          <w:p w14:paraId="38BD8D22" w14:textId="77777777" w:rsidR="00293CFA" w:rsidRPr="00016347" w:rsidRDefault="00293CFA" w:rsidP="00683AF0">
            <w:pPr>
              <w:spacing w:line="264" w:lineRule="auto"/>
              <w:ind w:left="-29"/>
              <w:jc w:val="both"/>
              <w:rPr>
                <w:rFonts w:ascii="Arial Narrow" w:hAnsi="Arial Narrow" w:cs="Arial"/>
                <w:b/>
                <w:snapToGrid w:val="0"/>
                <w:color w:val="0D0D0D" w:themeColor="text1" w:themeTint="F2"/>
              </w:rPr>
            </w:pPr>
          </w:p>
        </w:tc>
        <w:tc>
          <w:tcPr>
            <w:tcW w:w="792" w:type="dxa"/>
            <w:tcBorders>
              <w:top w:val="single" w:sz="4" w:space="0" w:color="auto"/>
              <w:bottom w:val="single" w:sz="4" w:space="0" w:color="auto"/>
            </w:tcBorders>
          </w:tcPr>
          <w:p w14:paraId="5ADC2040" w14:textId="77777777" w:rsidR="00293CFA" w:rsidRPr="00016347" w:rsidRDefault="00293CFA" w:rsidP="00683AF0">
            <w:pPr>
              <w:spacing w:line="264" w:lineRule="auto"/>
              <w:ind w:left="-144" w:right="-29" w:firstLine="144"/>
              <w:jc w:val="right"/>
              <w:rPr>
                <w:rFonts w:ascii="Arial Narrow" w:hAnsi="Arial Narrow" w:cs="Arial"/>
                <w:b/>
                <w:snapToGrid w:val="0"/>
                <w:color w:val="0D0D0D" w:themeColor="text1" w:themeTint="F2"/>
              </w:rPr>
            </w:pPr>
          </w:p>
        </w:tc>
        <w:tc>
          <w:tcPr>
            <w:tcW w:w="1872" w:type="dxa"/>
            <w:tcBorders>
              <w:top w:val="single" w:sz="4" w:space="0" w:color="auto"/>
              <w:bottom w:val="single" w:sz="4" w:space="0" w:color="auto"/>
            </w:tcBorders>
          </w:tcPr>
          <w:p w14:paraId="49CE1B5B" w14:textId="77777777" w:rsidR="00293CFA" w:rsidRPr="00016347" w:rsidRDefault="00293CFA" w:rsidP="00683AF0">
            <w:pPr>
              <w:spacing w:line="264" w:lineRule="auto"/>
              <w:ind w:left="-144" w:right="-29" w:firstLine="144"/>
              <w:jc w:val="right"/>
              <w:rPr>
                <w:rFonts w:ascii="Arial Narrow" w:hAnsi="Arial Narrow" w:cs="Arial"/>
                <w:b/>
                <w:snapToGrid w:val="0"/>
                <w:color w:val="0D0D0D" w:themeColor="text1" w:themeTint="F2"/>
              </w:rPr>
            </w:pPr>
            <w:r w:rsidRPr="00016347">
              <w:rPr>
                <w:rFonts w:ascii="Arial Narrow" w:hAnsi="Arial Narrow" w:cs="Arial"/>
                <w:b/>
                <w:snapToGrid w:val="0"/>
                <w:color w:val="0D0D0D" w:themeColor="text1" w:themeTint="F2"/>
              </w:rPr>
              <w:t>202</w:t>
            </w:r>
            <w:r w:rsidRPr="00016347">
              <w:rPr>
                <w:rFonts w:ascii="Arial Narrow" w:hAnsi="Arial Narrow" w:cs="Arial"/>
                <w:b/>
                <w:snapToGrid w:val="0"/>
                <w:color w:val="0D0D0D" w:themeColor="text1" w:themeTint="F2"/>
                <w:lang w:val="id-ID"/>
              </w:rPr>
              <w:t>1</w:t>
            </w:r>
            <w:r w:rsidRPr="00016347">
              <w:rPr>
                <w:rFonts w:ascii="Arial Narrow" w:hAnsi="Arial Narrow" w:cs="Arial"/>
                <w:b/>
                <w:snapToGrid w:val="0"/>
                <w:color w:val="0D0D0D" w:themeColor="text1" w:themeTint="F2"/>
              </w:rPr>
              <w:t xml:space="preserve">                </w:t>
            </w:r>
          </w:p>
        </w:tc>
        <w:tc>
          <w:tcPr>
            <w:tcW w:w="1872" w:type="dxa"/>
            <w:tcBorders>
              <w:top w:val="single" w:sz="4" w:space="0" w:color="auto"/>
              <w:bottom w:val="single" w:sz="4" w:space="0" w:color="auto"/>
            </w:tcBorders>
          </w:tcPr>
          <w:p w14:paraId="02FC3F50" w14:textId="77777777" w:rsidR="00293CFA" w:rsidRPr="00016347" w:rsidRDefault="00293CFA" w:rsidP="00683AF0">
            <w:pPr>
              <w:spacing w:line="264" w:lineRule="auto"/>
              <w:ind w:left="-144" w:right="-29" w:firstLine="144"/>
              <w:jc w:val="right"/>
              <w:rPr>
                <w:rFonts w:ascii="Arial Narrow" w:hAnsi="Arial Narrow" w:cs="Arial"/>
                <w:b/>
                <w:snapToGrid w:val="0"/>
                <w:color w:val="0D0D0D" w:themeColor="text1" w:themeTint="F2"/>
              </w:rPr>
            </w:pPr>
            <w:r w:rsidRPr="00016347">
              <w:rPr>
                <w:rFonts w:ascii="Arial Narrow" w:hAnsi="Arial Narrow" w:cs="Arial"/>
                <w:b/>
                <w:snapToGrid w:val="0"/>
                <w:color w:val="0D0D0D" w:themeColor="text1" w:themeTint="F2"/>
              </w:rPr>
              <w:t>20</w:t>
            </w:r>
            <w:r w:rsidRPr="00016347">
              <w:rPr>
                <w:rFonts w:ascii="Arial Narrow" w:hAnsi="Arial Narrow" w:cs="Arial"/>
                <w:b/>
                <w:snapToGrid w:val="0"/>
                <w:color w:val="0D0D0D" w:themeColor="text1" w:themeTint="F2"/>
                <w:lang w:val="id-ID"/>
              </w:rPr>
              <w:t>20</w:t>
            </w:r>
            <w:r w:rsidRPr="00016347">
              <w:rPr>
                <w:rFonts w:ascii="Arial Narrow" w:hAnsi="Arial Narrow" w:cs="Arial"/>
                <w:b/>
                <w:snapToGrid w:val="0"/>
                <w:color w:val="0D0D0D" w:themeColor="text1" w:themeTint="F2"/>
              </w:rPr>
              <w:t xml:space="preserve">                </w:t>
            </w:r>
          </w:p>
        </w:tc>
      </w:tr>
      <w:tr w:rsidR="006917D4" w:rsidRPr="006917D4" w14:paraId="59856601" w14:textId="77777777" w:rsidTr="00016347">
        <w:trPr>
          <w:cantSplit/>
          <w:trHeight w:val="80"/>
        </w:trPr>
        <w:tc>
          <w:tcPr>
            <w:tcW w:w="4104" w:type="dxa"/>
            <w:tcBorders>
              <w:top w:val="single" w:sz="4" w:space="0" w:color="auto"/>
            </w:tcBorders>
            <w:shd w:val="clear" w:color="auto" w:fill="auto"/>
          </w:tcPr>
          <w:p w14:paraId="325974D5" w14:textId="02D3F076" w:rsidR="00547E71" w:rsidRPr="00016347" w:rsidRDefault="00547E71" w:rsidP="00CE0B4A">
            <w:pPr>
              <w:ind w:left="-29"/>
              <w:jc w:val="both"/>
              <w:rPr>
                <w:rFonts w:ascii="Arial Narrow" w:hAnsi="Arial Narrow" w:cs="Arial"/>
                <w:snapToGrid w:val="0"/>
                <w:color w:val="0D0D0D" w:themeColor="text1" w:themeTint="F2"/>
              </w:rPr>
            </w:pPr>
            <w:r w:rsidRPr="00016347">
              <w:rPr>
                <w:rFonts w:ascii="Arial Narrow" w:hAnsi="Arial Narrow" w:cs="Arial"/>
                <w:color w:val="0D0D0D" w:themeColor="text1" w:themeTint="F2"/>
              </w:rPr>
              <w:t>Transportation equipment</w:t>
            </w:r>
          </w:p>
        </w:tc>
        <w:tc>
          <w:tcPr>
            <w:tcW w:w="792" w:type="dxa"/>
            <w:tcBorders>
              <w:top w:val="single" w:sz="4" w:space="0" w:color="auto"/>
            </w:tcBorders>
          </w:tcPr>
          <w:p w14:paraId="2CE3DC08" w14:textId="77777777" w:rsidR="00547E71" w:rsidRPr="00016347" w:rsidRDefault="00547E71" w:rsidP="00CE0B4A">
            <w:pPr>
              <w:ind w:right="-29"/>
              <w:jc w:val="right"/>
              <w:rPr>
                <w:rFonts w:ascii="Arial Narrow" w:hAnsi="Arial Narrow" w:cs="Arial"/>
                <w:color w:val="0D0D0D" w:themeColor="text1" w:themeTint="F2"/>
              </w:rPr>
            </w:pPr>
          </w:p>
        </w:tc>
        <w:tc>
          <w:tcPr>
            <w:tcW w:w="1872" w:type="dxa"/>
            <w:tcBorders>
              <w:top w:val="single" w:sz="4" w:space="0" w:color="auto"/>
            </w:tcBorders>
            <w:shd w:val="clear" w:color="auto" w:fill="auto"/>
          </w:tcPr>
          <w:p w14:paraId="3C7CF1C7" w14:textId="5358D462" w:rsidR="00547E71" w:rsidRPr="00016347" w:rsidRDefault="00547E71" w:rsidP="00CE0B4A">
            <w:pPr>
              <w:jc w:val="right"/>
              <w:rPr>
                <w:rFonts w:ascii="Arial Narrow" w:hAnsi="Arial Narrow" w:cs="Arial"/>
                <w:color w:val="0D0D0D" w:themeColor="text1" w:themeTint="F2"/>
                <w:highlight w:val="yellow"/>
              </w:rPr>
            </w:pPr>
            <w:r w:rsidRPr="00016347">
              <w:rPr>
                <w:rFonts w:ascii="Arial Narrow" w:hAnsi="Arial Narrow" w:cs="Arial"/>
                <w:color w:val="0D0D0D" w:themeColor="text1" w:themeTint="F2"/>
              </w:rPr>
              <w:t xml:space="preserve"> 937,367 </w:t>
            </w:r>
          </w:p>
        </w:tc>
        <w:tc>
          <w:tcPr>
            <w:tcW w:w="1872" w:type="dxa"/>
            <w:tcBorders>
              <w:top w:val="single" w:sz="4" w:space="0" w:color="auto"/>
            </w:tcBorders>
          </w:tcPr>
          <w:p w14:paraId="20543517" w14:textId="11D89217" w:rsidR="00547E71" w:rsidRPr="00016347" w:rsidRDefault="00547E71" w:rsidP="00CE0B4A">
            <w:pPr>
              <w:jc w:val="right"/>
              <w:rPr>
                <w:rFonts w:ascii="Arial Narrow" w:hAnsi="Arial Narrow" w:cs="Arial"/>
                <w:color w:val="0D0D0D" w:themeColor="text1" w:themeTint="F2"/>
              </w:rPr>
            </w:pPr>
            <w:r w:rsidRPr="00016347">
              <w:rPr>
                <w:rFonts w:ascii="Arial Narrow" w:hAnsi="Arial Narrow" w:cs="Arial"/>
                <w:color w:val="0D0D0D" w:themeColor="text1" w:themeTint="F2"/>
              </w:rPr>
              <w:t xml:space="preserve"> 858,658 </w:t>
            </w:r>
          </w:p>
        </w:tc>
      </w:tr>
      <w:tr w:rsidR="00BA2F85" w:rsidRPr="006917D4" w14:paraId="2E7029F6" w14:textId="77777777" w:rsidTr="00016347">
        <w:trPr>
          <w:cantSplit/>
          <w:trHeight w:val="80"/>
        </w:trPr>
        <w:tc>
          <w:tcPr>
            <w:tcW w:w="4104" w:type="dxa"/>
          </w:tcPr>
          <w:p w14:paraId="2C30D221" w14:textId="77777777" w:rsidR="00BA2F85" w:rsidRPr="00016347" w:rsidRDefault="00BA2F85" w:rsidP="008329AC">
            <w:pPr>
              <w:ind w:left="-29"/>
              <w:jc w:val="both"/>
              <w:rPr>
                <w:rFonts w:ascii="Arial Narrow" w:hAnsi="Arial Narrow" w:cs="Arial"/>
                <w:snapToGrid w:val="0"/>
                <w:color w:val="0D0D0D" w:themeColor="text1" w:themeTint="F2"/>
              </w:rPr>
            </w:pPr>
            <w:r w:rsidRPr="00016347">
              <w:rPr>
                <w:rFonts w:ascii="Arial Narrow" w:hAnsi="Arial Narrow" w:cs="Arial"/>
                <w:color w:val="0D0D0D" w:themeColor="text1" w:themeTint="F2"/>
              </w:rPr>
              <w:t xml:space="preserve">Machinery and equipment </w:t>
            </w:r>
          </w:p>
        </w:tc>
        <w:tc>
          <w:tcPr>
            <w:tcW w:w="792" w:type="dxa"/>
          </w:tcPr>
          <w:p w14:paraId="67F9FE99" w14:textId="77777777" w:rsidR="00BA2F85" w:rsidRPr="00016347" w:rsidRDefault="00BA2F85" w:rsidP="008329AC">
            <w:pPr>
              <w:ind w:right="-29"/>
              <w:jc w:val="right"/>
              <w:rPr>
                <w:rFonts w:ascii="Arial Narrow" w:hAnsi="Arial Narrow" w:cs="Arial"/>
                <w:color w:val="0D0D0D" w:themeColor="text1" w:themeTint="F2"/>
              </w:rPr>
            </w:pPr>
          </w:p>
        </w:tc>
        <w:tc>
          <w:tcPr>
            <w:tcW w:w="1872" w:type="dxa"/>
          </w:tcPr>
          <w:p w14:paraId="7CA91FC6" w14:textId="77777777" w:rsidR="00BA2F85" w:rsidRPr="00016347" w:rsidRDefault="00BA2F85" w:rsidP="008329AC">
            <w:pPr>
              <w:jc w:val="right"/>
              <w:rPr>
                <w:rFonts w:ascii="Arial Narrow" w:hAnsi="Arial Narrow" w:cs="Arial"/>
                <w:color w:val="0D0D0D" w:themeColor="text1" w:themeTint="F2"/>
                <w:highlight w:val="yellow"/>
              </w:rPr>
            </w:pPr>
            <w:r w:rsidRPr="00016347">
              <w:rPr>
                <w:rFonts w:ascii="Arial Narrow" w:hAnsi="Arial Narrow" w:cs="Arial"/>
                <w:color w:val="0D0D0D" w:themeColor="text1" w:themeTint="F2"/>
              </w:rPr>
              <w:t xml:space="preserve"> 316,335 </w:t>
            </w:r>
          </w:p>
        </w:tc>
        <w:tc>
          <w:tcPr>
            <w:tcW w:w="1872" w:type="dxa"/>
          </w:tcPr>
          <w:p w14:paraId="7F34FA38" w14:textId="77777777" w:rsidR="00BA2F85" w:rsidRPr="00016347" w:rsidRDefault="00BA2F85" w:rsidP="008329AC">
            <w:pPr>
              <w:jc w:val="right"/>
              <w:rPr>
                <w:rFonts w:ascii="Arial Narrow" w:hAnsi="Arial Narrow" w:cs="Arial"/>
                <w:color w:val="0D0D0D" w:themeColor="text1" w:themeTint="F2"/>
              </w:rPr>
            </w:pPr>
            <w:r w:rsidRPr="00016347">
              <w:rPr>
                <w:rFonts w:ascii="Arial Narrow" w:hAnsi="Arial Narrow" w:cs="Arial"/>
                <w:color w:val="0D0D0D" w:themeColor="text1" w:themeTint="F2"/>
              </w:rPr>
              <w:t xml:space="preserve"> 117,293 </w:t>
            </w:r>
          </w:p>
        </w:tc>
      </w:tr>
      <w:tr w:rsidR="00BA2F85" w:rsidRPr="006917D4" w14:paraId="65FA33B3" w14:textId="77777777" w:rsidTr="00016347">
        <w:trPr>
          <w:cantSplit/>
          <w:trHeight w:val="80"/>
        </w:trPr>
        <w:tc>
          <w:tcPr>
            <w:tcW w:w="4104" w:type="dxa"/>
            <w:shd w:val="clear" w:color="auto" w:fill="auto"/>
          </w:tcPr>
          <w:p w14:paraId="20068056" w14:textId="77777777" w:rsidR="00BA2F85" w:rsidRPr="00016347" w:rsidRDefault="00BA2F85" w:rsidP="008329AC">
            <w:pPr>
              <w:ind w:left="-29"/>
              <w:jc w:val="both"/>
              <w:rPr>
                <w:rFonts w:ascii="Arial Narrow" w:hAnsi="Arial Narrow" w:cs="Arial"/>
                <w:snapToGrid w:val="0"/>
                <w:color w:val="0D0D0D" w:themeColor="text1" w:themeTint="F2"/>
              </w:rPr>
            </w:pPr>
            <w:r w:rsidRPr="00016347">
              <w:rPr>
                <w:rFonts w:ascii="Arial Narrow" w:hAnsi="Arial Narrow" w:cs="Arial"/>
                <w:color w:val="0D0D0D" w:themeColor="text1" w:themeTint="F2"/>
              </w:rPr>
              <w:t xml:space="preserve">Furniture and fixtures </w:t>
            </w:r>
          </w:p>
        </w:tc>
        <w:tc>
          <w:tcPr>
            <w:tcW w:w="792" w:type="dxa"/>
          </w:tcPr>
          <w:p w14:paraId="34761F09" w14:textId="77777777" w:rsidR="00BA2F85" w:rsidRPr="00016347" w:rsidRDefault="00BA2F85" w:rsidP="008329AC">
            <w:pPr>
              <w:ind w:right="-29"/>
              <w:jc w:val="right"/>
              <w:rPr>
                <w:rFonts w:ascii="Arial Narrow" w:hAnsi="Arial Narrow" w:cs="Arial"/>
                <w:color w:val="0D0D0D" w:themeColor="text1" w:themeTint="F2"/>
              </w:rPr>
            </w:pPr>
          </w:p>
        </w:tc>
        <w:tc>
          <w:tcPr>
            <w:tcW w:w="1872" w:type="dxa"/>
            <w:shd w:val="clear" w:color="auto" w:fill="auto"/>
          </w:tcPr>
          <w:p w14:paraId="32917429" w14:textId="77777777" w:rsidR="00BA2F85" w:rsidRPr="00016347" w:rsidRDefault="00BA2F85" w:rsidP="008329AC">
            <w:pPr>
              <w:jc w:val="right"/>
              <w:rPr>
                <w:rFonts w:ascii="Arial Narrow" w:hAnsi="Arial Narrow" w:cs="Arial"/>
                <w:color w:val="0D0D0D" w:themeColor="text1" w:themeTint="F2"/>
                <w:highlight w:val="yellow"/>
              </w:rPr>
            </w:pPr>
            <w:r w:rsidRPr="00016347">
              <w:rPr>
                <w:rFonts w:ascii="Arial Narrow" w:hAnsi="Arial Narrow" w:cs="Arial"/>
                <w:color w:val="0D0D0D" w:themeColor="text1" w:themeTint="F2"/>
              </w:rPr>
              <w:t xml:space="preserve"> 65,999 </w:t>
            </w:r>
          </w:p>
        </w:tc>
        <w:tc>
          <w:tcPr>
            <w:tcW w:w="1872" w:type="dxa"/>
          </w:tcPr>
          <w:p w14:paraId="11222536" w14:textId="77777777" w:rsidR="00BA2F85" w:rsidRPr="00016347" w:rsidRDefault="00BA2F85" w:rsidP="008329AC">
            <w:pPr>
              <w:jc w:val="right"/>
              <w:rPr>
                <w:rFonts w:ascii="Arial Narrow" w:hAnsi="Arial Narrow" w:cs="Arial"/>
                <w:color w:val="0D0D0D" w:themeColor="text1" w:themeTint="F2"/>
              </w:rPr>
            </w:pPr>
            <w:r w:rsidRPr="00016347">
              <w:rPr>
                <w:rFonts w:ascii="Arial Narrow" w:hAnsi="Arial Narrow" w:cs="Arial"/>
                <w:color w:val="0D0D0D" w:themeColor="text1" w:themeTint="F2"/>
              </w:rPr>
              <w:t xml:space="preserve"> 100,300 </w:t>
            </w:r>
          </w:p>
        </w:tc>
      </w:tr>
      <w:tr w:rsidR="006917D4" w:rsidRPr="006917D4" w14:paraId="6F4E8801" w14:textId="77777777" w:rsidTr="00016347">
        <w:trPr>
          <w:cantSplit/>
          <w:trHeight w:val="80"/>
        </w:trPr>
        <w:tc>
          <w:tcPr>
            <w:tcW w:w="4104" w:type="dxa"/>
          </w:tcPr>
          <w:p w14:paraId="6DA72C79" w14:textId="2AA4ACD2" w:rsidR="00547E71" w:rsidRPr="00016347" w:rsidRDefault="00547E71" w:rsidP="00CE0B4A">
            <w:pPr>
              <w:ind w:left="-29"/>
              <w:jc w:val="both"/>
              <w:rPr>
                <w:rFonts w:ascii="Arial Narrow" w:hAnsi="Arial Narrow" w:cs="Arial"/>
                <w:snapToGrid w:val="0"/>
                <w:color w:val="0D0D0D" w:themeColor="text1" w:themeTint="F2"/>
              </w:rPr>
            </w:pPr>
            <w:r w:rsidRPr="00016347">
              <w:rPr>
                <w:rFonts w:ascii="Arial Narrow" w:hAnsi="Arial Narrow" w:cs="Arial"/>
                <w:color w:val="0D0D0D" w:themeColor="text1" w:themeTint="F2"/>
              </w:rPr>
              <w:t>Buildings and other structures</w:t>
            </w:r>
          </w:p>
        </w:tc>
        <w:tc>
          <w:tcPr>
            <w:tcW w:w="792" w:type="dxa"/>
          </w:tcPr>
          <w:p w14:paraId="4161FE51" w14:textId="77777777" w:rsidR="00547E71" w:rsidRPr="00016347" w:rsidRDefault="00547E71" w:rsidP="00CE0B4A">
            <w:pPr>
              <w:ind w:right="-29"/>
              <w:jc w:val="right"/>
              <w:rPr>
                <w:rFonts w:ascii="Arial Narrow" w:hAnsi="Arial Narrow" w:cs="Arial"/>
                <w:color w:val="0D0D0D" w:themeColor="text1" w:themeTint="F2"/>
              </w:rPr>
            </w:pPr>
          </w:p>
        </w:tc>
        <w:tc>
          <w:tcPr>
            <w:tcW w:w="1872" w:type="dxa"/>
          </w:tcPr>
          <w:p w14:paraId="676633AD" w14:textId="474816D1" w:rsidR="00547E71" w:rsidRPr="00016347" w:rsidRDefault="00547E71" w:rsidP="00CE0B4A">
            <w:pPr>
              <w:jc w:val="right"/>
              <w:rPr>
                <w:rFonts w:ascii="Arial Narrow" w:hAnsi="Arial Narrow" w:cs="Arial"/>
                <w:color w:val="0D0D0D" w:themeColor="text1" w:themeTint="F2"/>
                <w:highlight w:val="yellow"/>
              </w:rPr>
            </w:pPr>
            <w:r w:rsidRPr="00016347">
              <w:rPr>
                <w:rFonts w:ascii="Arial Narrow" w:hAnsi="Arial Narrow" w:cs="Arial"/>
                <w:color w:val="0D0D0D" w:themeColor="text1" w:themeTint="F2"/>
              </w:rPr>
              <w:t xml:space="preserve"> 54,267 </w:t>
            </w:r>
          </w:p>
        </w:tc>
        <w:tc>
          <w:tcPr>
            <w:tcW w:w="1872" w:type="dxa"/>
          </w:tcPr>
          <w:p w14:paraId="56D97446" w14:textId="33A031DC" w:rsidR="00547E71" w:rsidRPr="00016347" w:rsidRDefault="00547E71" w:rsidP="00CE0B4A">
            <w:pPr>
              <w:jc w:val="right"/>
              <w:rPr>
                <w:rFonts w:ascii="Arial Narrow" w:hAnsi="Arial Narrow" w:cs="Arial"/>
                <w:color w:val="0D0D0D" w:themeColor="text1" w:themeTint="F2"/>
              </w:rPr>
            </w:pPr>
            <w:r w:rsidRPr="00016347">
              <w:rPr>
                <w:rFonts w:ascii="Arial Narrow" w:hAnsi="Arial Narrow" w:cs="Arial"/>
                <w:color w:val="0D0D0D" w:themeColor="text1" w:themeTint="F2"/>
              </w:rPr>
              <w:t xml:space="preserve"> 231,745 </w:t>
            </w:r>
          </w:p>
        </w:tc>
      </w:tr>
      <w:tr w:rsidR="006917D4" w:rsidRPr="006917D4" w14:paraId="792C7FE4" w14:textId="77777777" w:rsidTr="00016347">
        <w:trPr>
          <w:cantSplit/>
          <w:trHeight w:val="80"/>
        </w:trPr>
        <w:tc>
          <w:tcPr>
            <w:tcW w:w="4104" w:type="dxa"/>
            <w:shd w:val="clear" w:color="auto" w:fill="auto"/>
          </w:tcPr>
          <w:p w14:paraId="6701CAA0" w14:textId="1AE0150D" w:rsidR="00547E71" w:rsidRPr="00016347" w:rsidRDefault="00547E71" w:rsidP="00CE0B4A">
            <w:pPr>
              <w:ind w:left="-29"/>
              <w:jc w:val="both"/>
              <w:rPr>
                <w:rFonts w:ascii="Arial Narrow" w:hAnsi="Arial Narrow" w:cs="Arial"/>
                <w:color w:val="0D0D0D" w:themeColor="text1" w:themeTint="F2"/>
              </w:rPr>
            </w:pPr>
            <w:r w:rsidRPr="00016347">
              <w:rPr>
                <w:rFonts w:ascii="Arial Narrow" w:hAnsi="Arial Narrow" w:cs="Arial"/>
                <w:color w:val="0D0D0D" w:themeColor="text1" w:themeTint="F2"/>
              </w:rPr>
              <w:t>Land improvements</w:t>
            </w:r>
          </w:p>
        </w:tc>
        <w:tc>
          <w:tcPr>
            <w:tcW w:w="792" w:type="dxa"/>
          </w:tcPr>
          <w:p w14:paraId="4AC752F6" w14:textId="77777777" w:rsidR="00547E71" w:rsidRPr="00016347" w:rsidRDefault="00547E71" w:rsidP="00CE0B4A">
            <w:pPr>
              <w:ind w:right="-29"/>
              <w:jc w:val="right"/>
              <w:rPr>
                <w:rFonts w:ascii="Arial Narrow" w:hAnsi="Arial Narrow" w:cs="Arial"/>
                <w:color w:val="0D0D0D" w:themeColor="text1" w:themeTint="F2"/>
              </w:rPr>
            </w:pPr>
          </w:p>
        </w:tc>
        <w:tc>
          <w:tcPr>
            <w:tcW w:w="1872" w:type="dxa"/>
            <w:shd w:val="clear" w:color="auto" w:fill="auto"/>
          </w:tcPr>
          <w:p w14:paraId="5BC6845A" w14:textId="588912F3" w:rsidR="00547E71" w:rsidRPr="00016347" w:rsidRDefault="00547E71" w:rsidP="00CE0B4A">
            <w:pPr>
              <w:jc w:val="right"/>
              <w:rPr>
                <w:rFonts w:ascii="Arial Narrow" w:hAnsi="Arial Narrow" w:cs="Arial"/>
                <w:color w:val="0D0D0D" w:themeColor="text1" w:themeTint="F2"/>
                <w:highlight w:val="yellow"/>
              </w:rPr>
            </w:pPr>
            <w:r w:rsidRPr="00016347">
              <w:rPr>
                <w:rFonts w:ascii="Arial Narrow" w:hAnsi="Arial Narrow" w:cs="Arial"/>
                <w:color w:val="0D0D0D" w:themeColor="text1" w:themeTint="F2"/>
              </w:rPr>
              <w:t xml:space="preserve"> -   </w:t>
            </w:r>
          </w:p>
        </w:tc>
        <w:tc>
          <w:tcPr>
            <w:tcW w:w="1872" w:type="dxa"/>
          </w:tcPr>
          <w:p w14:paraId="69D05A7E" w14:textId="21945609" w:rsidR="00547E71" w:rsidRPr="00016347" w:rsidRDefault="00547E71" w:rsidP="00CE0B4A">
            <w:pPr>
              <w:jc w:val="right"/>
              <w:rPr>
                <w:rFonts w:ascii="Arial Narrow" w:hAnsi="Arial Narrow" w:cs="Arial"/>
                <w:color w:val="0D0D0D" w:themeColor="text1" w:themeTint="F2"/>
              </w:rPr>
            </w:pPr>
            <w:r w:rsidRPr="00016347">
              <w:rPr>
                <w:rFonts w:ascii="Arial Narrow" w:hAnsi="Arial Narrow" w:cs="Arial"/>
                <w:color w:val="0D0D0D" w:themeColor="text1" w:themeTint="F2"/>
              </w:rPr>
              <w:t xml:space="preserve"> 9,000 </w:t>
            </w:r>
          </w:p>
        </w:tc>
      </w:tr>
      <w:tr w:rsidR="006917D4" w:rsidRPr="006917D4" w14:paraId="11C320EF" w14:textId="77777777" w:rsidTr="00016347">
        <w:trPr>
          <w:cantSplit/>
          <w:trHeight w:val="80"/>
        </w:trPr>
        <w:tc>
          <w:tcPr>
            <w:tcW w:w="4104" w:type="dxa"/>
            <w:tcBorders>
              <w:bottom w:val="single" w:sz="4" w:space="0" w:color="auto"/>
            </w:tcBorders>
            <w:shd w:val="clear" w:color="auto" w:fill="auto"/>
          </w:tcPr>
          <w:p w14:paraId="3B335227" w14:textId="52B56798" w:rsidR="00547E71" w:rsidRPr="00016347" w:rsidRDefault="00547E71" w:rsidP="00CE0B4A">
            <w:pPr>
              <w:ind w:left="-29"/>
              <w:jc w:val="both"/>
              <w:rPr>
                <w:rFonts w:ascii="Arial Narrow" w:hAnsi="Arial Narrow" w:cs="Arial"/>
                <w:snapToGrid w:val="0"/>
                <w:color w:val="0D0D0D" w:themeColor="text1" w:themeTint="F2"/>
              </w:rPr>
            </w:pPr>
            <w:r w:rsidRPr="00016347">
              <w:rPr>
                <w:rFonts w:ascii="Arial Narrow" w:hAnsi="Arial Narrow" w:cs="Arial"/>
                <w:color w:val="0D0D0D" w:themeColor="text1" w:themeTint="F2"/>
              </w:rPr>
              <w:t>Other property, plant and equipment</w:t>
            </w:r>
          </w:p>
        </w:tc>
        <w:tc>
          <w:tcPr>
            <w:tcW w:w="792" w:type="dxa"/>
            <w:tcBorders>
              <w:bottom w:val="single" w:sz="4" w:space="0" w:color="auto"/>
            </w:tcBorders>
          </w:tcPr>
          <w:p w14:paraId="3AE3739E" w14:textId="77777777" w:rsidR="00547E71" w:rsidRPr="00016347" w:rsidRDefault="00547E71" w:rsidP="00CE0B4A">
            <w:pPr>
              <w:ind w:right="-29"/>
              <w:jc w:val="right"/>
              <w:rPr>
                <w:rFonts w:ascii="Arial Narrow" w:hAnsi="Arial Narrow" w:cs="Arial"/>
                <w:color w:val="0D0D0D" w:themeColor="text1" w:themeTint="F2"/>
              </w:rPr>
            </w:pPr>
          </w:p>
        </w:tc>
        <w:tc>
          <w:tcPr>
            <w:tcW w:w="1872" w:type="dxa"/>
            <w:tcBorders>
              <w:bottom w:val="single" w:sz="4" w:space="0" w:color="auto"/>
            </w:tcBorders>
            <w:shd w:val="clear" w:color="auto" w:fill="auto"/>
          </w:tcPr>
          <w:p w14:paraId="42D738E2" w14:textId="1B4E8766" w:rsidR="00547E71" w:rsidRPr="00016347" w:rsidRDefault="00547E71" w:rsidP="00CE0B4A">
            <w:pPr>
              <w:jc w:val="right"/>
              <w:rPr>
                <w:rFonts w:ascii="Arial Narrow" w:hAnsi="Arial Narrow" w:cs="Arial"/>
                <w:color w:val="0D0D0D" w:themeColor="text1" w:themeTint="F2"/>
                <w:highlight w:val="yellow"/>
              </w:rPr>
            </w:pPr>
            <w:r w:rsidRPr="00016347">
              <w:rPr>
                <w:rFonts w:ascii="Arial Narrow" w:hAnsi="Arial Narrow" w:cs="Arial"/>
                <w:color w:val="0D0D0D" w:themeColor="text1" w:themeTint="F2"/>
              </w:rPr>
              <w:t xml:space="preserve"> 7,451 </w:t>
            </w:r>
          </w:p>
        </w:tc>
        <w:tc>
          <w:tcPr>
            <w:tcW w:w="1872" w:type="dxa"/>
            <w:tcBorders>
              <w:bottom w:val="single" w:sz="4" w:space="0" w:color="auto"/>
            </w:tcBorders>
          </w:tcPr>
          <w:p w14:paraId="55AE10B0" w14:textId="2EAD12C5" w:rsidR="00547E71" w:rsidRPr="00016347" w:rsidRDefault="00547E71" w:rsidP="00CE0B4A">
            <w:pPr>
              <w:jc w:val="right"/>
              <w:rPr>
                <w:rFonts w:ascii="Arial Narrow" w:hAnsi="Arial Narrow" w:cs="Arial"/>
                <w:color w:val="0D0D0D" w:themeColor="text1" w:themeTint="F2"/>
              </w:rPr>
            </w:pPr>
            <w:r w:rsidRPr="00016347">
              <w:rPr>
                <w:rFonts w:ascii="Arial Narrow" w:hAnsi="Arial Narrow" w:cs="Arial"/>
                <w:color w:val="0D0D0D" w:themeColor="text1" w:themeTint="F2"/>
              </w:rPr>
              <w:t xml:space="preserve"> 6,800 </w:t>
            </w:r>
          </w:p>
        </w:tc>
      </w:tr>
      <w:tr w:rsidR="006917D4" w:rsidRPr="006917D4" w14:paraId="19CAE854" w14:textId="77777777" w:rsidTr="00D91B96">
        <w:trPr>
          <w:cantSplit/>
          <w:trHeight w:val="154"/>
        </w:trPr>
        <w:tc>
          <w:tcPr>
            <w:tcW w:w="4104" w:type="dxa"/>
            <w:tcBorders>
              <w:top w:val="single" w:sz="4" w:space="0" w:color="auto"/>
              <w:bottom w:val="double" w:sz="4" w:space="0" w:color="auto"/>
            </w:tcBorders>
          </w:tcPr>
          <w:p w14:paraId="05D32102" w14:textId="77777777" w:rsidR="00547E71" w:rsidRPr="00016347" w:rsidRDefault="00547E71" w:rsidP="00547E71">
            <w:pPr>
              <w:spacing w:line="264" w:lineRule="auto"/>
              <w:ind w:left="-29"/>
              <w:jc w:val="both"/>
              <w:rPr>
                <w:rFonts w:ascii="Arial Narrow" w:hAnsi="Arial Narrow" w:cs="Arial"/>
                <w:b/>
                <w:snapToGrid w:val="0"/>
                <w:color w:val="0D0D0D" w:themeColor="text1" w:themeTint="F2"/>
              </w:rPr>
            </w:pPr>
          </w:p>
        </w:tc>
        <w:tc>
          <w:tcPr>
            <w:tcW w:w="792" w:type="dxa"/>
            <w:tcBorders>
              <w:top w:val="single" w:sz="4" w:space="0" w:color="auto"/>
              <w:bottom w:val="double" w:sz="4" w:space="0" w:color="auto"/>
            </w:tcBorders>
          </w:tcPr>
          <w:p w14:paraId="0FA5F557" w14:textId="77777777" w:rsidR="00547E71" w:rsidRPr="00016347" w:rsidRDefault="00547E71" w:rsidP="00547E71">
            <w:pPr>
              <w:spacing w:line="264" w:lineRule="auto"/>
              <w:ind w:right="-29"/>
              <w:jc w:val="right"/>
              <w:rPr>
                <w:rFonts w:ascii="Arial Narrow" w:hAnsi="Arial Narrow" w:cs="Arial"/>
                <w:b/>
                <w:snapToGrid w:val="0"/>
                <w:color w:val="0D0D0D" w:themeColor="text1" w:themeTint="F2"/>
              </w:rPr>
            </w:pPr>
          </w:p>
        </w:tc>
        <w:tc>
          <w:tcPr>
            <w:tcW w:w="1872" w:type="dxa"/>
            <w:tcBorders>
              <w:top w:val="single" w:sz="4" w:space="0" w:color="auto"/>
              <w:bottom w:val="double" w:sz="4" w:space="0" w:color="auto"/>
            </w:tcBorders>
          </w:tcPr>
          <w:p w14:paraId="6CC1B324" w14:textId="376F01F4" w:rsidR="00547E71" w:rsidRPr="00016347" w:rsidRDefault="00547E71" w:rsidP="00547E71">
            <w:pPr>
              <w:spacing w:line="264" w:lineRule="auto"/>
              <w:ind w:right="-29"/>
              <w:jc w:val="right"/>
              <w:rPr>
                <w:rFonts w:ascii="Arial Narrow" w:hAnsi="Arial Narrow" w:cs="Arial"/>
                <w:b/>
                <w:snapToGrid w:val="0"/>
                <w:color w:val="0D0D0D" w:themeColor="text1" w:themeTint="F2"/>
                <w:highlight w:val="yellow"/>
              </w:rPr>
            </w:pPr>
            <w:r w:rsidRPr="00016347">
              <w:rPr>
                <w:rFonts w:ascii="Arial Narrow" w:hAnsi="Arial Narrow" w:cs="Arial"/>
                <w:b/>
                <w:color w:val="0D0D0D" w:themeColor="text1" w:themeTint="F2"/>
              </w:rPr>
              <w:t xml:space="preserve"> 1,381,419 </w:t>
            </w:r>
          </w:p>
        </w:tc>
        <w:tc>
          <w:tcPr>
            <w:tcW w:w="1872" w:type="dxa"/>
            <w:tcBorders>
              <w:top w:val="single" w:sz="4" w:space="0" w:color="auto"/>
              <w:bottom w:val="double" w:sz="4" w:space="0" w:color="auto"/>
            </w:tcBorders>
          </w:tcPr>
          <w:p w14:paraId="5E02502E" w14:textId="38AABB91" w:rsidR="00547E71" w:rsidRPr="00016347" w:rsidRDefault="00547E71" w:rsidP="00547E71">
            <w:pPr>
              <w:spacing w:line="264" w:lineRule="auto"/>
              <w:ind w:right="-29"/>
              <w:jc w:val="right"/>
              <w:rPr>
                <w:rFonts w:ascii="Arial Narrow" w:hAnsi="Arial Narrow" w:cs="Arial"/>
                <w:b/>
                <w:snapToGrid w:val="0"/>
                <w:color w:val="0D0D0D" w:themeColor="text1" w:themeTint="F2"/>
              </w:rPr>
            </w:pPr>
            <w:r w:rsidRPr="00016347">
              <w:rPr>
                <w:rFonts w:ascii="Arial Narrow" w:hAnsi="Arial Narrow" w:cs="Arial"/>
                <w:b/>
                <w:color w:val="0D0D0D" w:themeColor="text1" w:themeTint="F2"/>
              </w:rPr>
              <w:t xml:space="preserve"> 1,323,796 </w:t>
            </w:r>
          </w:p>
        </w:tc>
      </w:tr>
    </w:tbl>
    <w:p w14:paraId="7E2639C8" w14:textId="5FF53884" w:rsidR="00547E71" w:rsidRDefault="00547E71" w:rsidP="006917D4">
      <w:pPr>
        <w:pStyle w:val="ListParagraph"/>
        <w:ind w:left="420"/>
        <w:rPr>
          <w:rFonts w:ascii="Arial" w:hAnsi="Arial" w:cs="Arial"/>
          <w:b/>
          <w:color w:val="0D0D0D" w:themeColor="text1" w:themeTint="F2"/>
          <w:sz w:val="22"/>
          <w:szCs w:val="22"/>
        </w:rPr>
      </w:pPr>
    </w:p>
    <w:p w14:paraId="5D861C42" w14:textId="7CF70263" w:rsidR="008933BB" w:rsidRDefault="008933BB" w:rsidP="006917D4">
      <w:pPr>
        <w:pStyle w:val="ListParagraph"/>
        <w:ind w:left="420"/>
        <w:rPr>
          <w:rFonts w:ascii="Arial" w:hAnsi="Arial" w:cs="Arial"/>
          <w:b/>
          <w:color w:val="0D0D0D" w:themeColor="text1" w:themeTint="F2"/>
          <w:sz w:val="22"/>
          <w:szCs w:val="22"/>
        </w:rPr>
      </w:pPr>
    </w:p>
    <w:p w14:paraId="2B239E2E" w14:textId="2DF370C7" w:rsidR="008933BB" w:rsidRDefault="008933BB" w:rsidP="006917D4">
      <w:pPr>
        <w:pStyle w:val="ListParagraph"/>
        <w:ind w:left="420"/>
        <w:rPr>
          <w:rFonts w:ascii="Arial" w:hAnsi="Arial" w:cs="Arial"/>
          <w:b/>
          <w:color w:val="0D0D0D" w:themeColor="text1" w:themeTint="F2"/>
          <w:sz w:val="22"/>
          <w:szCs w:val="22"/>
        </w:rPr>
      </w:pPr>
    </w:p>
    <w:p w14:paraId="6F3A4C8B" w14:textId="2A9770ED" w:rsidR="00016347" w:rsidRDefault="00016347" w:rsidP="006917D4">
      <w:pPr>
        <w:pStyle w:val="ListParagraph"/>
        <w:ind w:left="420"/>
        <w:rPr>
          <w:rFonts w:ascii="Arial" w:hAnsi="Arial" w:cs="Arial"/>
          <w:b/>
          <w:color w:val="0D0D0D" w:themeColor="text1" w:themeTint="F2"/>
          <w:sz w:val="22"/>
          <w:szCs w:val="22"/>
        </w:rPr>
      </w:pPr>
    </w:p>
    <w:p w14:paraId="0ED3F477" w14:textId="77777777" w:rsidR="00016347" w:rsidRDefault="00016347" w:rsidP="006917D4">
      <w:pPr>
        <w:pStyle w:val="ListParagraph"/>
        <w:ind w:left="420"/>
        <w:rPr>
          <w:rFonts w:ascii="Arial" w:hAnsi="Arial" w:cs="Arial"/>
          <w:b/>
          <w:color w:val="0D0D0D" w:themeColor="text1" w:themeTint="F2"/>
          <w:sz w:val="22"/>
          <w:szCs w:val="22"/>
        </w:rPr>
      </w:pPr>
    </w:p>
    <w:p w14:paraId="086F1EDD" w14:textId="7E12A44A" w:rsidR="00293CFA" w:rsidRPr="006917D4" w:rsidRDefault="00293CFA" w:rsidP="006917D4">
      <w:pPr>
        <w:pStyle w:val="ListParagraph"/>
        <w:numPr>
          <w:ilvl w:val="1"/>
          <w:numId w:val="43"/>
        </w:numPr>
        <w:rPr>
          <w:rFonts w:ascii="Arial" w:hAnsi="Arial" w:cs="Arial"/>
          <w:b/>
          <w:color w:val="0D0D0D" w:themeColor="text1" w:themeTint="F2"/>
          <w:sz w:val="22"/>
          <w:szCs w:val="22"/>
        </w:rPr>
      </w:pPr>
      <w:r w:rsidRPr="006917D4">
        <w:rPr>
          <w:rFonts w:ascii="Arial" w:hAnsi="Arial" w:cs="Arial"/>
          <w:b/>
          <w:color w:val="0D0D0D" w:themeColor="text1" w:themeTint="F2"/>
          <w:sz w:val="22"/>
          <w:szCs w:val="22"/>
        </w:rPr>
        <w:lastRenderedPageBreak/>
        <w:t xml:space="preserve">Other </w:t>
      </w:r>
      <w:r w:rsidR="00016347">
        <w:rPr>
          <w:rFonts w:ascii="Arial" w:hAnsi="Arial" w:cs="Arial"/>
          <w:b/>
          <w:color w:val="0D0D0D" w:themeColor="text1" w:themeTint="F2"/>
          <w:sz w:val="22"/>
          <w:szCs w:val="22"/>
        </w:rPr>
        <w:t>Maintenance and Operating Expenses</w:t>
      </w:r>
      <w:r w:rsidR="00AD330C">
        <w:rPr>
          <w:rFonts w:ascii="Arial" w:hAnsi="Arial" w:cs="Arial"/>
          <w:b/>
          <w:color w:val="0D0D0D" w:themeColor="text1" w:themeTint="F2"/>
          <w:sz w:val="22"/>
          <w:szCs w:val="22"/>
        </w:rPr>
        <w:t xml:space="preserve"> (MOOE)</w:t>
      </w:r>
    </w:p>
    <w:p w14:paraId="29FFC95F" w14:textId="77777777" w:rsidR="00293CFA" w:rsidRPr="006917D4" w:rsidRDefault="00293CFA" w:rsidP="00293CFA">
      <w:pPr>
        <w:rPr>
          <w:rFonts w:ascii="Arial" w:hAnsi="Arial" w:cs="Arial"/>
          <w:b/>
          <w:color w:val="0D0D0D" w:themeColor="text1" w:themeTint="F2"/>
          <w:sz w:val="22"/>
          <w:szCs w:val="22"/>
        </w:rPr>
      </w:pPr>
    </w:p>
    <w:tbl>
      <w:tblPr>
        <w:tblW w:w="8568" w:type="dxa"/>
        <w:tblInd w:w="30" w:type="dxa"/>
        <w:tblLayout w:type="fixed"/>
        <w:tblCellMar>
          <w:left w:w="30" w:type="dxa"/>
          <w:right w:w="30" w:type="dxa"/>
        </w:tblCellMar>
        <w:tblLook w:val="0000" w:firstRow="0" w:lastRow="0" w:firstColumn="0" w:lastColumn="0" w:noHBand="0" w:noVBand="0"/>
      </w:tblPr>
      <w:tblGrid>
        <w:gridCol w:w="4856"/>
        <w:gridCol w:w="1856"/>
        <w:gridCol w:w="1856"/>
      </w:tblGrid>
      <w:tr w:rsidR="006917D4" w:rsidRPr="006917D4" w14:paraId="6975B38B" w14:textId="77777777" w:rsidTr="00AD330C">
        <w:trPr>
          <w:cantSplit/>
          <w:trHeight w:val="275"/>
          <w:tblHeader/>
        </w:trPr>
        <w:tc>
          <w:tcPr>
            <w:tcW w:w="4856" w:type="dxa"/>
            <w:tcBorders>
              <w:top w:val="single" w:sz="4" w:space="0" w:color="auto"/>
              <w:bottom w:val="single" w:sz="4" w:space="0" w:color="auto"/>
            </w:tcBorders>
          </w:tcPr>
          <w:p w14:paraId="54DD071F" w14:textId="77777777" w:rsidR="00293CFA" w:rsidRPr="0040364A" w:rsidRDefault="00293CFA" w:rsidP="00683AF0">
            <w:pPr>
              <w:spacing w:line="264" w:lineRule="auto"/>
              <w:jc w:val="both"/>
              <w:rPr>
                <w:rFonts w:ascii="Arial Narrow" w:hAnsi="Arial Narrow" w:cs="Arial"/>
                <w:b/>
                <w:snapToGrid w:val="0"/>
                <w:color w:val="0D0D0D" w:themeColor="text1" w:themeTint="F2"/>
              </w:rPr>
            </w:pPr>
          </w:p>
        </w:tc>
        <w:tc>
          <w:tcPr>
            <w:tcW w:w="1856" w:type="dxa"/>
            <w:tcBorders>
              <w:top w:val="single" w:sz="4" w:space="0" w:color="auto"/>
              <w:bottom w:val="single" w:sz="4" w:space="0" w:color="auto"/>
            </w:tcBorders>
            <w:vAlign w:val="bottom"/>
          </w:tcPr>
          <w:p w14:paraId="3E670049" w14:textId="77777777" w:rsidR="00293CFA" w:rsidRPr="0040364A" w:rsidRDefault="00293CFA" w:rsidP="00683AF0">
            <w:pPr>
              <w:spacing w:line="264" w:lineRule="auto"/>
              <w:ind w:left="-144" w:right="-29" w:firstLine="144"/>
              <w:jc w:val="right"/>
              <w:rPr>
                <w:rFonts w:ascii="Arial Narrow" w:hAnsi="Arial Narrow" w:cs="Arial"/>
                <w:b/>
                <w:snapToGrid w:val="0"/>
                <w:color w:val="0D0D0D" w:themeColor="text1" w:themeTint="F2"/>
              </w:rPr>
            </w:pPr>
            <w:r w:rsidRPr="0040364A">
              <w:rPr>
                <w:rFonts w:ascii="Arial Narrow" w:hAnsi="Arial Narrow" w:cs="Arial"/>
                <w:b/>
                <w:snapToGrid w:val="0"/>
                <w:color w:val="0D0D0D" w:themeColor="text1" w:themeTint="F2"/>
              </w:rPr>
              <w:t>202</w:t>
            </w:r>
            <w:r w:rsidRPr="0040364A">
              <w:rPr>
                <w:rFonts w:ascii="Arial Narrow" w:hAnsi="Arial Narrow" w:cs="Arial"/>
                <w:b/>
                <w:snapToGrid w:val="0"/>
                <w:color w:val="0D0D0D" w:themeColor="text1" w:themeTint="F2"/>
                <w:lang w:val="id-ID"/>
              </w:rPr>
              <w:t>1</w:t>
            </w:r>
            <w:r w:rsidRPr="0040364A">
              <w:rPr>
                <w:rFonts w:ascii="Arial Narrow" w:hAnsi="Arial Narrow" w:cs="Arial"/>
                <w:b/>
                <w:snapToGrid w:val="0"/>
                <w:color w:val="0D0D0D" w:themeColor="text1" w:themeTint="F2"/>
              </w:rPr>
              <w:t xml:space="preserve">                </w:t>
            </w:r>
          </w:p>
        </w:tc>
        <w:tc>
          <w:tcPr>
            <w:tcW w:w="1856" w:type="dxa"/>
            <w:tcBorders>
              <w:top w:val="single" w:sz="4" w:space="0" w:color="auto"/>
              <w:bottom w:val="single" w:sz="4" w:space="0" w:color="auto"/>
            </w:tcBorders>
            <w:vAlign w:val="bottom"/>
          </w:tcPr>
          <w:p w14:paraId="1082CA10" w14:textId="77777777" w:rsidR="00293CFA" w:rsidRPr="0040364A" w:rsidRDefault="00293CFA" w:rsidP="00683AF0">
            <w:pPr>
              <w:spacing w:line="264" w:lineRule="auto"/>
              <w:ind w:left="-144" w:right="-29" w:firstLine="144"/>
              <w:jc w:val="right"/>
              <w:rPr>
                <w:rFonts w:ascii="Arial Narrow" w:hAnsi="Arial Narrow" w:cs="Arial"/>
                <w:b/>
                <w:snapToGrid w:val="0"/>
                <w:color w:val="0D0D0D" w:themeColor="text1" w:themeTint="F2"/>
                <w:lang w:val="id-ID"/>
              </w:rPr>
            </w:pPr>
            <w:r w:rsidRPr="0040364A">
              <w:rPr>
                <w:rFonts w:ascii="Arial Narrow" w:hAnsi="Arial Narrow" w:cs="Arial"/>
                <w:b/>
                <w:snapToGrid w:val="0"/>
                <w:color w:val="0D0D0D" w:themeColor="text1" w:themeTint="F2"/>
              </w:rPr>
              <w:t>20</w:t>
            </w:r>
            <w:r w:rsidRPr="0040364A">
              <w:rPr>
                <w:rFonts w:ascii="Arial Narrow" w:hAnsi="Arial Narrow" w:cs="Arial"/>
                <w:b/>
                <w:snapToGrid w:val="0"/>
                <w:color w:val="0D0D0D" w:themeColor="text1" w:themeTint="F2"/>
                <w:lang w:val="id-ID"/>
              </w:rPr>
              <w:t>20</w:t>
            </w:r>
          </w:p>
          <w:p w14:paraId="048E7D9D" w14:textId="77777777" w:rsidR="00293CFA" w:rsidRPr="0040364A" w:rsidRDefault="00293CFA" w:rsidP="00683AF0">
            <w:pPr>
              <w:spacing w:line="264" w:lineRule="auto"/>
              <w:ind w:left="-144" w:right="-29" w:firstLine="144"/>
              <w:jc w:val="right"/>
              <w:rPr>
                <w:rFonts w:ascii="Arial Narrow" w:hAnsi="Arial Narrow" w:cs="Arial"/>
                <w:b/>
                <w:snapToGrid w:val="0"/>
                <w:color w:val="0D0D0D" w:themeColor="text1" w:themeTint="F2"/>
              </w:rPr>
            </w:pPr>
            <w:r w:rsidRPr="0040364A">
              <w:rPr>
                <w:rFonts w:ascii="Arial Narrow" w:hAnsi="Arial Narrow" w:cs="Arial"/>
                <w:b/>
                <w:snapToGrid w:val="0"/>
                <w:color w:val="0D0D0D" w:themeColor="text1" w:themeTint="F2"/>
              </w:rPr>
              <w:t>As restated</w:t>
            </w:r>
          </w:p>
        </w:tc>
      </w:tr>
      <w:tr w:rsidR="006917D4" w:rsidRPr="006917D4" w14:paraId="127C8A9D" w14:textId="77777777" w:rsidTr="00AD330C">
        <w:trPr>
          <w:cantSplit/>
          <w:trHeight w:val="143"/>
        </w:trPr>
        <w:tc>
          <w:tcPr>
            <w:tcW w:w="4856" w:type="dxa"/>
            <w:tcBorders>
              <w:top w:val="single" w:sz="4" w:space="0" w:color="auto"/>
            </w:tcBorders>
            <w:shd w:val="clear" w:color="auto" w:fill="auto"/>
          </w:tcPr>
          <w:p w14:paraId="6375CE96" w14:textId="30FDE372" w:rsidR="00547E71" w:rsidRPr="0040364A" w:rsidRDefault="00547E71" w:rsidP="00547E71">
            <w:pPr>
              <w:spacing w:line="264" w:lineRule="auto"/>
              <w:ind w:left="-30"/>
              <w:jc w:val="both"/>
              <w:rPr>
                <w:rFonts w:ascii="Arial Narrow" w:hAnsi="Arial Narrow" w:cs="Arial"/>
                <w:color w:val="0D0D0D" w:themeColor="text1" w:themeTint="F2"/>
              </w:rPr>
            </w:pPr>
            <w:r w:rsidRPr="0040364A">
              <w:rPr>
                <w:rFonts w:ascii="Arial Narrow" w:hAnsi="Arial Narrow" w:cs="Arial"/>
                <w:color w:val="0D0D0D" w:themeColor="text1" w:themeTint="F2"/>
              </w:rPr>
              <w:t>Printing and binding expenses</w:t>
            </w:r>
          </w:p>
        </w:tc>
        <w:tc>
          <w:tcPr>
            <w:tcW w:w="1856" w:type="dxa"/>
            <w:tcBorders>
              <w:top w:val="single" w:sz="4" w:space="0" w:color="auto"/>
            </w:tcBorders>
            <w:shd w:val="clear" w:color="auto" w:fill="auto"/>
          </w:tcPr>
          <w:p w14:paraId="39832A55" w14:textId="054518BA" w:rsidR="00547E71" w:rsidRPr="0040364A" w:rsidRDefault="00547E71" w:rsidP="00547E71">
            <w:pPr>
              <w:spacing w:line="264" w:lineRule="auto"/>
              <w:ind w:right="-29"/>
              <w:jc w:val="right"/>
              <w:rPr>
                <w:rFonts w:ascii="Arial Narrow" w:hAnsi="Arial Narrow" w:cs="Arial"/>
                <w:color w:val="0D0D0D" w:themeColor="text1" w:themeTint="F2"/>
                <w:highlight w:val="yellow"/>
              </w:rPr>
            </w:pPr>
            <w:r w:rsidRPr="0040364A">
              <w:rPr>
                <w:rFonts w:ascii="Arial Narrow" w:hAnsi="Arial Narrow" w:cs="Arial"/>
                <w:color w:val="0D0D0D" w:themeColor="text1" w:themeTint="F2"/>
              </w:rPr>
              <w:t xml:space="preserve"> 808,428 </w:t>
            </w:r>
          </w:p>
        </w:tc>
        <w:tc>
          <w:tcPr>
            <w:tcW w:w="1856" w:type="dxa"/>
            <w:tcBorders>
              <w:top w:val="single" w:sz="4" w:space="0" w:color="auto"/>
            </w:tcBorders>
            <w:shd w:val="clear" w:color="auto" w:fill="auto"/>
          </w:tcPr>
          <w:p w14:paraId="77FBD08C" w14:textId="46D246ED" w:rsidR="00547E71" w:rsidRPr="0040364A" w:rsidRDefault="00547E71" w:rsidP="00547E71">
            <w:pPr>
              <w:spacing w:line="264" w:lineRule="auto"/>
              <w:ind w:right="-29"/>
              <w:jc w:val="right"/>
              <w:rPr>
                <w:rFonts w:ascii="Arial Narrow" w:hAnsi="Arial Narrow" w:cs="Arial"/>
                <w:color w:val="0D0D0D" w:themeColor="text1" w:themeTint="F2"/>
              </w:rPr>
            </w:pPr>
            <w:r w:rsidRPr="0040364A">
              <w:rPr>
                <w:rFonts w:ascii="Arial Narrow" w:hAnsi="Arial Narrow" w:cs="Arial"/>
                <w:color w:val="0D0D0D" w:themeColor="text1" w:themeTint="F2"/>
              </w:rPr>
              <w:t xml:space="preserve"> 532,488 </w:t>
            </w:r>
          </w:p>
        </w:tc>
      </w:tr>
      <w:tr w:rsidR="006917D4" w:rsidRPr="006917D4" w14:paraId="197C8AC0" w14:textId="77777777" w:rsidTr="00AD330C">
        <w:trPr>
          <w:cantSplit/>
          <w:trHeight w:val="143"/>
        </w:trPr>
        <w:tc>
          <w:tcPr>
            <w:tcW w:w="4856" w:type="dxa"/>
            <w:shd w:val="clear" w:color="auto" w:fill="auto"/>
          </w:tcPr>
          <w:p w14:paraId="4EDE7756" w14:textId="0BF7C426" w:rsidR="00547E71" w:rsidRPr="0040364A" w:rsidRDefault="00547E71" w:rsidP="00547E71">
            <w:pPr>
              <w:spacing w:line="264" w:lineRule="auto"/>
              <w:ind w:left="-30"/>
              <w:jc w:val="both"/>
              <w:rPr>
                <w:rFonts w:ascii="Arial Narrow" w:hAnsi="Arial Narrow" w:cs="Arial"/>
                <w:snapToGrid w:val="0"/>
                <w:color w:val="0D0D0D" w:themeColor="text1" w:themeTint="F2"/>
              </w:rPr>
            </w:pPr>
            <w:r w:rsidRPr="0040364A">
              <w:rPr>
                <w:rFonts w:ascii="Arial Narrow" w:hAnsi="Arial Narrow" w:cs="Arial"/>
                <w:color w:val="0D0D0D" w:themeColor="text1" w:themeTint="F2"/>
              </w:rPr>
              <w:t>Extraordinary and miscellaneous expenses</w:t>
            </w:r>
          </w:p>
        </w:tc>
        <w:tc>
          <w:tcPr>
            <w:tcW w:w="1856" w:type="dxa"/>
            <w:shd w:val="clear" w:color="auto" w:fill="auto"/>
          </w:tcPr>
          <w:p w14:paraId="4794F0F6" w14:textId="29272234" w:rsidR="00547E71" w:rsidRPr="0040364A" w:rsidRDefault="00547E71" w:rsidP="00547E71">
            <w:pPr>
              <w:spacing w:line="264" w:lineRule="auto"/>
              <w:ind w:right="-29"/>
              <w:jc w:val="right"/>
              <w:rPr>
                <w:rFonts w:ascii="Arial Narrow" w:hAnsi="Arial Narrow" w:cs="Arial"/>
                <w:color w:val="0D0D0D" w:themeColor="text1" w:themeTint="F2"/>
                <w:highlight w:val="yellow"/>
              </w:rPr>
            </w:pPr>
            <w:r w:rsidRPr="0040364A">
              <w:rPr>
                <w:rFonts w:ascii="Arial Narrow" w:hAnsi="Arial Narrow" w:cs="Arial"/>
                <w:color w:val="0D0D0D" w:themeColor="text1" w:themeTint="F2"/>
              </w:rPr>
              <w:t xml:space="preserve"> 338,173 </w:t>
            </w:r>
          </w:p>
        </w:tc>
        <w:tc>
          <w:tcPr>
            <w:tcW w:w="1856" w:type="dxa"/>
            <w:shd w:val="clear" w:color="auto" w:fill="auto"/>
          </w:tcPr>
          <w:p w14:paraId="37ECFB96" w14:textId="5D57DF42" w:rsidR="00547E71" w:rsidRPr="0040364A" w:rsidRDefault="00547E71" w:rsidP="00547E71">
            <w:pPr>
              <w:spacing w:line="264" w:lineRule="auto"/>
              <w:ind w:right="-29"/>
              <w:jc w:val="right"/>
              <w:rPr>
                <w:rFonts w:ascii="Arial Narrow" w:hAnsi="Arial Narrow" w:cs="Arial"/>
                <w:color w:val="0D0D0D" w:themeColor="text1" w:themeTint="F2"/>
              </w:rPr>
            </w:pPr>
            <w:r w:rsidRPr="0040364A">
              <w:rPr>
                <w:rFonts w:ascii="Arial Narrow" w:hAnsi="Arial Narrow" w:cs="Arial"/>
                <w:color w:val="0D0D0D" w:themeColor="text1" w:themeTint="F2"/>
              </w:rPr>
              <w:t xml:space="preserve"> 352,194 </w:t>
            </w:r>
          </w:p>
        </w:tc>
      </w:tr>
      <w:tr w:rsidR="006917D4" w:rsidRPr="006917D4" w14:paraId="252603A0" w14:textId="77777777" w:rsidTr="00AD330C">
        <w:trPr>
          <w:cantSplit/>
          <w:trHeight w:val="143"/>
        </w:trPr>
        <w:tc>
          <w:tcPr>
            <w:tcW w:w="4856" w:type="dxa"/>
            <w:shd w:val="clear" w:color="auto" w:fill="auto"/>
          </w:tcPr>
          <w:p w14:paraId="59E3B8BF" w14:textId="0F1CD3ED" w:rsidR="00547E71" w:rsidRPr="0040364A" w:rsidRDefault="00547E71" w:rsidP="00547E71">
            <w:pPr>
              <w:spacing w:line="264" w:lineRule="auto"/>
              <w:ind w:left="-30"/>
              <w:jc w:val="both"/>
              <w:rPr>
                <w:rFonts w:ascii="Arial Narrow" w:hAnsi="Arial Narrow" w:cs="Arial"/>
                <w:snapToGrid w:val="0"/>
                <w:color w:val="0D0D0D" w:themeColor="text1" w:themeTint="F2"/>
              </w:rPr>
            </w:pPr>
            <w:r w:rsidRPr="0040364A">
              <w:rPr>
                <w:rFonts w:ascii="Arial Narrow" w:hAnsi="Arial Narrow" w:cs="Arial"/>
                <w:color w:val="0D0D0D" w:themeColor="text1" w:themeTint="F2"/>
              </w:rPr>
              <w:t>Awards/rewards and prizes</w:t>
            </w:r>
          </w:p>
        </w:tc>
        <w:tc>
          <w:tcPr>
            <w:tcW w:w="1856" w:type="dxa"/>
            <w:shd w:val="clear" w:color="auto" w:fill="auto"/>
          </w:tcPr>
          <w:p w14:paraId="10335ECA" w14:textId="19A72B64" w:rsidR="00547E71" w:rsidRPr="0040364A" w:rsidRDefault="00547E71" w:rsidP="00547E71">
            <w:pPr>
              <w:spacing w:line="264" w:lineRule="auto"/>
              <w:ind w:right="-29"/>
              <w:jc w:val="right"/>
              <w:rPr>
                <w:rFonts w:ascii="Arial Narrow" w:hAnsi="Arial Narrow" w:cs="Arial"/>
                <w:color w:val="0D0D0D" w:themeColor="text1" w:themeTint="F2"/>
                <w:highlight w:val="yellow"/>
              </w:rPr>
            </w:pPr>
            <w:r w:rsidRPr="0040364A">
              <w:rPr>
                <w:rFonts w:ascii="Arial Narrow" w:hAnsi="Arial Narrow" w:cs="Arial"/>
                <w:color w:val="0D0D0D" w:themeColor="text1" w:themeTint="F2"/>
              </w:rPr>
              <w:t xml:space="preserve"> 320,975 </w:t>
            </w:r>
          </w:p>
        </w:tc>
        <w:tc>
          <w:tcPr>
            <w:tcW w:w="1856" w:type="dxa"/>
            <w:shd w:val="clear" w:color="auto" w:fill="auto"/>
          </w:tcPr>
          <w:p w14:paraId="1DC83856" w14:textId="3D38576C" w:rsidR="00547E71" w:rsidRPr="0040364A" w:rsidRDefault="00547E71" w:rsidP="00547E71">
            <w:pPr>
              <w:spacing w:line="264" w:lineRule="auto"/>
              <w:ind w:right="-29"/>
              <w:jc w:val="right"/>
              <w:rPr>
                <w:rFonts w:ascii="Arial Narrow" w:hAnsi="Arial Narrow" w:cs="Arial"/>
                <w:color w:val="0D0D0D" w:themeColor="text1" w:themeTint="F2"/>
              </w:rPr>
            </w:pPr>
            <w:r w:rsidRPr="0040364A">
              <w:rPr>
                <w:rFonts w:ascii="Arial Narrow" w:hAnsi="Arial Narrow" w:cs="Arial"/>
                <w:color w:val="0D0D0D" w:themeColor="text1" w:themeTint="F2"/>
              </w:rPr>
              <w:t xml:space="preserve"> -   </w:t>
            </w:r>
          </w:p>
        </w:tc>
      </w:tr>
      <w:tr w:rsidR="006917D4" w:rsidRPr="006917D4" w14:paraId="11EEDBE7" w14:textId="77777777" w:rsidTr="00AD330C">
        <w:trPr>
          <w:cantSplit/>
          <w:trHeight w:val="157"/>
        </w:trPr>
        <w:tc>
          <w:tcPr>
            <w:tcW w:w="4856" w:type="dxa"/>
            <w:shd w:val="clear" w:color="auto" w:fill="auto"/>
          </w:tcPr>
          <w:p w14:paraId="696A8693" w14:textId="25848640" w:rsidR="00547E71" w:rsidRPr="0040364A" w:rsidRDefault="00547E71" w:rsidP="00547E71">
            <w:pPr>
              <w:spacing w:line="264" w:lineRule="auto"/>
              <w:ind w:left="-30"/>
              <w:jc w:val="both"/>
              <w:rPr>
                <w:rFonts w:ascii="Arial Narrow" w:hAnsi="Arial Narrow" w:cs="Arial"/>
                <w:color w:val="0D0D0D" w:themeColor="text1" w:themeTint="F2"/>
              </w:rPr>
            </w:pPr>
            <w:r w:rsidRPr="0040364A">
              <w:rPr>
                <w:rFonts w:ascii="Arial Narrow" w:hAnsi="Arial Narrow" w:cs="Arial"/>
                <w:color w:val="0D0D0D" w:themeColor="text1" w:themeTint="F2"/>
              </w:rPr>
              <w:t>Transportation and delivery expenses</w:t>
            </w:r>
          </w:p>
        </w:tc>
        <w:tc>
          <w:tcPr>
            <w:tcW w:w="1856" w:type="dxa"/>
            <w:shd w:val="clear" w:color="auto" w:fill="auto"/>
          </w:tcPr>
          <w:p w14:paraId="36B9B096" w14:textId="29722FF5" w:rsidR="00547E71" w:rsidRPr="0040364A" w:rsidRDefault="00547E71" w:rsidP="00547E71">
            <w:pPr>
              <w:spacing w:line="264" w:lineRule="auto"/>
              <w:ind w:right="-29"/>
              <w:jc w:val="right"/>
              <w:rPr>
                <w:rFonts w:ascii="Arial Narrow" w:hAnsi="Arial Narrow" w:cs="Arial"/>
                <w:color w:val="0D0D0D" w:themeColor="text1" w:themeTint="F2"/>
              </w:rPr>
            </w:pPr>
            <w:r w:rsidRPr="0040364A">
              <w:rPr>
                <w:rFonts w:ascii="Arial Narrow" w:hAnsi="Arial Narrow" w:cs="Arial"/>
                <w:color w:val="0D0D0D" w:themeColor="text1" w:themeTint="F2"/>
              </w:rPr>
              <w:t xml:space="preserve"> 188,845 </w:t>
            </w:r>
          </w:p>
        </w:tc>
        <w:tc>
          <w:tcPr>
            <w:tcW w:w="1856" w:type="dxa"/>
            <w:shd w:val="clear" w:color="auto" w:fill="auto"/>
          </w:tcPr>
          <w:p w14:paraId="0CB835A6" w14:textId="3D16E79A" w:rsidR="00547E71" w:rsidRPr="0040364A" w:rsidRDefault="00547E71" w:rsidP="00547E71">
            <w:pPr>
              <w:spacing w:line="264" w:lineRule="auto"/>
              <w:ind w:right="-29"/>
              <w:jc w:val="right"/>
              <w:rPr>
                <w:rFonts w:ascii="Arial Narrow" w:hAnsi="Arial Narrow" w:cs="Arial"/>
                <w:color w:val="0D0D0D" w:themeColor="text1" w:themeTint="F2"/>
              </w:rPr>
            </w:pPr>
            <w:r w:rsidRPr="0040364A">
              <w:rPr>
                <w:rFonts w:ascii="Arial Narrow" w:hAnsi="Arial Narrow" w:cs="Arial"/>
                <w:color w:val="0D0D0D" w:themeColor="text1" w:themeTint="F2"/>
              </w:rPr>
              <w:t xml:space="preserve"> 295,498 </w:t>
            </w:r>
          </w:p>
        </w:tc>
      </w:tr>
      <w:tr w:rsidR="006917D4" w:rsidRPr="006917D4" w14:paraId="63A2F2DD" w14:textId="77777777" w:rsidTr="00AD330C">
        <w:trPr>
          <w:cantSplit/>
          <w:trHeight w:val="143"/>
        </w:trPr>
        <w:tc>
          <w:tcPr>
            <w:tcW w:w="4856" w:type="dxa"/>
          </w:tcPr>
          <w:p w14:paraId="3E65D66F" w14:textId="357E97A3" w:rsidR="00547E71" w:rsidRPr="0040364A" w:rsidRDefault="00547E71" w:rsidP="00547E71">
            <w:pPr>
              <w:spacing w:line="264" w:lineRule="auto"/>
              <w:ind w:left="-30"/>
              <w:jc w:val="both"/>
              <w:rPr>
                <w:rFonts w:ascii="Arial Narrow" w:hAnsi="Arial Narrow" w:cs="Arial"/>
                <w:snapToGrid w:val="0"/>
                <w:color w:val="0D0D0D" w:themeColor="text1" w:themeTint="F2"/>
              </w:rPr>
            </w:pPr>
            <w:r w:rsidRPr="0040364A">
              <w:rPr>
                <w:rFonts w:ascii="Arial Narrow" w:hAnsi="Arial Narrow" w:cs="Arial"/>
                <w:color w:val="0D0D0D" w:themeColor="text1" w:themeTint="F2"/>
              </w:rPr>
              <w:t>Advertising expenses</w:t>
            </w:r>
          </w:p>
        </w:tc>
        <w:tc>
          <w:tcPr>
            <w:tcW w:w="1856" w:type="dxa"/>
          </w:tcPr>
          <w:p w14:paraId="63E03AD6" w14:textId="4E024650" w:rsidR="00547E71" w:rsidRPr="0040364A" w:rsidRDefault="00547E71" w:rsidP="00547E71">
            <w:pPr>
              <w:spacing w:line="264" w:lineRule="auto"/>
              <w:ind w:right="-29"/>
              <w:jc w:val="right"/>
              <w:rPr>
                <w:rFonts w:ascii="Arial Narrow" w:hAnsi="Arial Narrow" w:cs="Arial"/>
                <w:snapToGrid w:val="0"/>
                <w:color w:val="0D0D0D" w:themeColor="text1" w:themeTint="F2"/>
                <w:highlight w:val="yellow"/>
              </w:rPr>
            </w:pPr>
            <w:r w:rsidRPr="0040364A">
              <w:rPr>
                <w:rFonts w:ascii="Arial Narrow" w:hAnsi="Arial Narrow" w:cs="Arial"/>
                <w:color w:val="0D0D0D" w:themeColor="text1" w:themeTint="F2"/>
              </w:rPr>
              <w:t xml:space="preserve"> 60,000 </w:t>
            </w:r>
          </w:p>
        </w:tc>
        <w:tc>
          <w:tcPr>
            <w:tcW w:w="1856" w:type="dxa"/>
          </w:tcPr>
          <w:p w14:paraId="2C3E0DC4" w14:textId="48503FF5" w:rsidR="00547E71" w:rsidRPr="0040364A" w:rsidRDefault="00547E71" w:rsidP="00547E71">
            <w:pPr>
              <w:spacing w:line="264" w:lineRule="auto"/>
              <w:ind w:right="-29"/>
              <w:jc w:val="right"/>
              <w:rPr>
                <w:rFonts w:ascii="Arial Narrow" w:hAnsi="Arial Narrow" w:cs="Arial"/>
                <w:snapToGrid w:val="0"/>
                <w:color w:val="0D0D0D" w:themeColor="text1" w:themeTint="F2"/>
              </w:rPr>
            </w:pPr>
            <w:r w:rsidRPr="0040364A">
              <w:rPr>
                <w:rFonts w:ascii="Arial Narrow" w:hAnsi="Arial Narrow" w:cs="Arial"/>
                <w:color w:val="0D0D0D" w:themeColor="text1" w:themeTint="F2"/>
              </w:rPr>
              <w:t xml:space="preserve"> 83,574 </w:t>
            </w:r>
          </w:p>
        </w:tc>
      </w:tr>
      <w:tr w:rsidR="006917D4" w:rsidRPr="006917D4" w14:paraId="1F8797BD" w14:textId="77777777" w:rsidTr="00AD330C">
        <w:trPr>
          <w:cantSplit/>
          <w:trHeight w:val="143"/>
        </w:trPr>
        <w:tc>
          <w:tcPr>
            <w:tcW w:w="4856" w:type="dxa"/>
            <w:tcBorders>
              <w:bottom w:val="single" w:sz="4" w:space="0" w:color="auto"/>
            </w:tcBorders>
          </w:tcPr>
          <w:p w14:paraId="7D4C003E" w14:textId="49B26C20" w:rsidR="00547E71" w:rsidRPr="0040364A" w:rsidRDefault="00547E71" w:rsidP="00547E71">
            <w:pPr>
              <w:spacing w:line="264" w:lineRule="auto"/>
              <w:ind w:left="-30"/>
              <w:jc w:val="both"/>
              <w:rPr>
                <w:rFonts w:ascii="Arial Narrow" w:hAnsi="Arial Narrow" w:cs="Arial"/>
                <w:snapToGrid w:val="0"/>
                <w:color w:val="0D0D0D" w:themeColor="text1" w:themeTint="F2"/>
              </w:rPr>
            </w:pPr>
            <w:r w:rsidRPr="0040364A">
              <w:rPr>
                <w:rFonts w:ascii="Arial Narrow" w:hAnsi="Arial Narrow" w:cs="Arial"/>
                <w:color w:val="0D0D0D" w:themeColor="text1" w:themeTint="F2"/>
              </w:rPr>
              <w:t>Others</w:t>
            </w:r>
          </w:p>
        </w:tc>
        <w:tc>
          <w:tcPr>
            <w:tcW w:w="1856" w:type="dxa"/>
            <w:tcBorders>
              <w:bottom w:val="single" w:sz="4" w:space="0" w:color="auto"/>
            </w:tcBorders>
          </w:tcPr>
          <w:p w14:paraId="67B2434E" w14:textId="184EE89D" w:rsidR="00547E71" w:rsidRPr="0040364A" w:rsidRDefault="00547E71" w:rsidP="00547E71">
            <w:pPr>
              <w:spacing w:line="264" w:lineRule="auto"/>
              <w:ind w:right="-29"/>
              <w:jc w:val="right"/>
              <w:rPr>
                <w:rFonts w:ascii="Arial Narrow" w:hAnsi="Arial Narrow" w:cs="Arial"/>
                <w:color w:val="0D0D0D" w:themeColor="text1" w:themeTint="F2"/>
                <w:highlight w:val="yellow"/>
              </w:rPr>
            </w:pPr>
            <w:r w:rsidRPr="0040364A">
              <w:rPr>
                <w:rFonts w:ascii="Arial Narrow" w:hAnsi="Arial Narrow" w:cs="Arial"/>
                <w:color w:val="0D0D0D" w:themeColor="text1" w:themeTint="F2"/>
              </w:rPr>
              <w:t xml:space="preserve"> 4,570,475 </w:t>
            </w:r>
          </w:p>
        </w:tc>
        <w:tc>
          <w:tcPr>
            <w:tcW w:w="1856" w:type="dxa"/>
            <w:tcBorders>
              <w:bottom w:val="single" w:sz="4" w:space="0" w:color="auto"/>
            </w:tcBorders>
          </w:tcPr>
          <w:p w14:paraId="3CCD000C" w14:textId="656206DF" w:rsidR="00547E71" w:rsidRPr="0040364A" w:rsidRDefault="00547E71" w:rsidP="00547E71">
            <w:pPr>
              <w:spacing w:line="264" w:lineRule="auto"/>
              <w:ind w:right="-29"/>
              <w:jc w:val="right"/>
              <w:rPr>
                <w:rFonts w:ascii="Arial Narrow" w:hAnsi="Arial Narrow" w:cs="Arial"/>
                <w:color w:val="0D0D0D" w:themeColor="text1" w:themeTint="F2"/>
              </w:rPr>
            </w:pPr>
            <w:r w:rsidRPr="0040364A">
              <w:rPr>
                <w:rFonts w:ascii="Arial Narrow" w:hAnsi="Arial Narrow" w:cs="Arial"/>
                <w:color w:val="0D0D0D" w:themeColor="text1" w:themeTint="F2"/>
              </w:rPr>
              <w:t xml:space="preserve"> 25,346,196 </w:t>
            </w:r>
          </w:p>
        </w:tc>
      </w:tr>
      <w:tr w:rsidR="006917D4" w:rsidRPr="006917D4" w14:paraId="1A8F251F" w14:textId="77777777" w:rsidTr="0040364A">
        <w:trPr>
          <w:cantSplit/>
          <w:trHeight w:val="237"/>
        </w:trPr>
        <w:tc>
          <w:tcPr>
            <w:tcW w:w="4856" w:type="dxa"/>
            <w:tcBorders>
              <w:top w:val="single" w:sz="4" w:space="0" w:color="auto"/>
              <w:bottom w:val="double" w:sz="4" w:space="0" w:color="auto"/>
            </w:tcBorders>
          </w:tcPr>
          <w:p w14:paraId="2FD4FD29" w14:textId="77777777" w:rsidR="00547E71" w:rsidRPr="0040364A" w:rsidRDefault="00547E71" w:rsidP="00547E71">
            <w:pPr>
              <w:spacing w:line="264" w:lineRule="auto"/>
              <w:jc w:val="both"/>
              <w:rPr>
                <w:rFonts w:ascii="Arial Narrow" w:hAnsi="Arial Narrow" w:cs="Arial"/>
                <w:b/>
                <w:snapToGrid w:val="0"/>
                <w:color w:val="0D0D0D" w:themeColor="text1" w:themeTint="F2"/>
              </w:rPr>
            </w:pPr>
          </w:p>
        </w:tc>
        <w:tc>
          <w:tcPr>
            <w:tcW w:w="1856" w:type="dxa"/>
            <w:tcBorders>
              <w:top w:val="single" w:sz="4" w:space="0" w:color="auto"/>
              <w:bottom w:val="double" w:sz="4" w:space="0" w:color="auto"/>
            </w:tcBorders>
          </w:tcPr>
          <w:p w14:paraId="1900DD06" w14:textId="68839CFE" w:rsidR="00547E71" w:rsidRPr="0040364A" w:rsidRDefault="00547E71" w:rsidP="00547E71">
            <w:pPr>
              <w:spacing w:line="264" w:lineRule="auto"/>
              <w:ind w:right="-29"/>
              <w:jc w:val="right"/>
              <w:rPr>
                <w:rFonts w:ascii="Arial Narrow" w:hAnsi="Arial Narrow" w:cs="Arial"/>
                <w:b/>
                <w:snapToGrid w:val="0"/>
                <w:color w:val="0D0D0D" w:themeColor="text1" w:themeTint="F2"/>
              </w:rPr>
            </w:pPr>
            <w:r w:rsidRPr="0040364A">
              <w:rPr>
                <w:rFonts w:ascii="Arial Narrow" w:hAnsi="Arial Narrow" w:cs="Arial"/>
                <w:b/>
                <w:color w:val="0D0D0D" w:themeColor="text1" w:themeTint="F2"/>
              </w:rPr>
              <w:t xml:space="preserve"> 6,286,896 </w:t>
            </w:r>
          </w:p>
        </w:tc>
        <w:tc>
          <w:tcPr>
            <w:tcW w:w="1856" w:type="dxa"/>
            <w:tcBorders>
              <w:top w:val="single" w:sz="4" w:space="0" w:color="auto"/>
              <w:bottom w:val="double" w:sz="4" w:space="0" w:color="auto"/>
            </w:tcBorders>
          </w:tcPr>
          <w:p w14:paraId="512BDB76" w14:textId="63E367AC" w:rsidR="00547E71" w:rsidRPr="0040364A" w:rsidRDefault="00547E71" w:rsidP="00547E71">
            <w:pPr>
              <w:spacing w:line="264" w:lineRule="auto"/>
              <w:ind w:right="-29"/>
              <w:jc w:val="right"/>
              <w:rPr>
                <w:rFonts w:ascii="Arial Narrow" w:hAnsi="Arial Narrow" w:cs="Arial"/>
                <w:b/>
                <w:snapToGrid w:val="0"/>
                <w:color w:val="0D0D0D" w:themeColor="text1" w:themeTint="F2"/>
              </w:rPr>
            </w:pPr>
            <w:r w:rsidRPr="0040364A">
              <w:rPr>
                <w:rFonts w:ascii="Arial Narrow" w:hAnsi="Arial Narrow" w:cs="Arial"/>
                <w:b/>
                <w:color w:val="0D0D0D" w:themeColor="text1" w:themeTint="F2"/>
              </w:rPr>
              <w:t xml:space="preserve"> 26,609,950 </w:t>
            </w:r>
          </w:p>
        </w:tc>
      </w:tr>
    </w:tbl>
    <w:p w14:paraId="229A285B" w14:textId="4E0E8A23" w:rsidR="00547E71" w:rsidRPr="006917D4" w:rsidRDefault="00547E71" w:rsidP="00293CFA">
      <w:pPr>
        <w:rPr>
          <w:rFonts w:cs="Arial"/>
          <w:color w:val="0D0D0D" w:themeColor="text1" w:themeTint="F2"/>
          <w:sz w:val="22"/>
          <w:szCs w:val="22"/>
        </w:rPr>
      </w:pPr>
    </w:p>
    <w:p w14:paraId="1F0F230A" w14:textId="2C35B487" w:rsidR="00547E71" w:rsidRPr="006917D4" w:rsidRDefault="00547E71" w:rsidP="006917D4">
      <w:pPr>
        <w:pStyle w:val="BodyTextIndent2"/>
        <w:ind w:left="0" w:right="29" w:firstLine="0"/>
        <w:rPr>
          <w:rFonts w:cs="Arial"/>
          <w:color w:val="0D0D0D" w:themeColor="text1" w:themeTint="F2"/>
          <w:sz w:val="22"/>
          <w:lang w:val="id-ID"/>
        </w:rPr>
      </w:pPr>
      <w:r w:rsidRPr="006917D4">
        <w:rPr>
          <w:rFonts w:cs="Arial"/>
          <w:color w:val="0D0D0D" w:themeColor="text1" w:themeTint="F2"/>
          <w:sz w:val="22"/>
        </w:rPr>
        <w:t>Other</w:t>
      </w:r>
      <w:r w:rsidR="00BA2F85">
        <w:rPr>
          <w:rFonts w:cs="Arial"/>
          <w:color w:val="0D0D0D" w:themeColor="text1" w:themeTint="F2"/>
          <w:sz w:val="22"/>
        </w:rPr>
        <w:t xml:space="preserve"> MOOE</w:t>
      </w:r>
      <w:r w:rsidRPr="006917D4">
        <w:rPr>
          <w:rFonts w:cs="Arial"/>
          <w:color w:val="0D0D0D" w:themeColor="text1" w:themeTint="F2"/>
          <w:sz w:val="22"/>
        </w:rPr>
        <w:t xml:space="preserve"> pertain</w:t>
      </w:r>
      <w:r w:rsidR="00BA2F85">
        <w:rPr>
          <w:rFonts w:cs="Arial"/>
          <w:color w:val="0D0D0D" w:themeColor="text1" w:themeTint="F2"/>
          <w:sz w:val="22"/>
        </w:rPr>
        <w:t>s</w:t>
      </w:r>
      <w:r w:rsidRPr="006917D4">
        <w:rPr>
          <w:rFonts w:cs="Arial"/>
          <w:color w:val="0D0D0D" w:themeColor="text1" w:themeTint="F2"/>
          <w:sz w:val="22"/>
        </w:rPr>
        <w:t xml:space="preserve"> to</w:t>
      </w:r>
      <w:r w:rsidR="001637C2" w:rsidRPr="006917D4">
        <w:rPr>
          <w:rFonts w:cs="Arial"/>
          <w:color w:val="0D0D0D" w:themeColor="text1" w:themeTint="F2"/>
          <w:sz w:val="22"/>
          <w:lang w:val="id-ID"/>
        </w:rPr>
        <w:t xml:space="preserve"> </w:t>
      </w:r>
      <w:r w:rsidR="004A1CCC" w:rsidRPr="006917D4">
        <w:rPr>
          <w:rFonts w:cs="Arial"/>
          <w:color w:val="0D0D0D" w:themeColor="text1" w:themeTint="F2"/>
          <w:sz w:val="22"/>
          <w:lang w:val="id-ID"/>
        </w:rPr>
        <w:t xml:space="preserve">expenses incurred in the implementaion of programs and projects of the </w:t>
      </w:r>
      <w:r w:rsidR="00BA2F85">
        <w:rPr>
          <w:rFonts w:cs="Arial"/>
          <w:color w:val="0D0D0D" w:themeColor="text1" w:themeTint="F2"/>
          <w:sz w:val="22"/>
          <w:lang w:val="en-PH"/>
        </w:rPr>
        <w:t>NTA</w:t>
      </w:r>
      <w:r w:rsidR="004A1CCC" w:rsidRPr="006917D4">
        <w:rPr>
          <w:rFonts w:cs="Arial"/>
          <w:color w:val="0D0D0D" w:themeColor="text1" w:themeTint="F2"/>
          <w:sz w:val="22"/>
          <w:lang w:val="id-ID"/>
        </w:rPr>
        <w:t xml:space="preserve"> such as Synchronized Tree Planting</w:t>
      </w:r>
      <w:r w:rsidR="00014F4B">
        <w:rPr>
          <w:rFonts w:cs="Arial"/>
          <w:color w:val="0D0D0D" w:themeColor="text1" w:themeTint="F2"/>
          <w:sz w:val="22"/>
        </w:rPr>
        <w:t xml:space="preserve"> (STP)</w:t>
      </w:r>
      <w:r w:rsidR="004A1CCC" w:rsidRPr="006917D4">
        <w:rPr>
          <w:rFonts w:cs="Arial"/>
          <w:color w:val="0D0D0D" w:themeColor="text1" w:themeTint="F2"/>
          <w:sz w:val="22"/>
          <w:lang w:val="id-ID"/>
        </w:rPr>
        <w:t>, Tobacco Farmers’ Dependents Scholarship Program, Gulayan at Manukan</w:t>
      </w:r>
      <w:r w:rsidR="00BA2F85">
        <w:rPr>
          <w:rFonts w:cs="Arial"/>
          <w:color w:val="0D0D0D" w:themeColor="text1" w:themeTint="F2"/>
          <w:sz w:val="22"/>
          <w:lang w:val="en-PH"/>
        </w:rPr>
        <w:t xml:space="preserve"> sa Barangay, Vegetable Seed Distribution</w:t>
      </w:r>
      <w:r w:rsidR="00AD330C">
        <w:rPr>
          <w:rFonts w:cs="Arial"/>
          <w:color w:val="0D0D0D" w:themeColor="text1" w:themeTint="F2"/>
          <w:sz w:val="22"/>
          <w:lang w:val="en-PH"/>
        </w:rPr>
        <w:t>,</w:t>
      </w:r>
      <w:r w:rsidR="004A1CCC" w:rsidRPr="006917D4">
        <w:rPr>
          <w:rFonts w:cs="Arial"/>
          <w:color w:val="0D0D0D" w:themeColor="text1" w:themeTint="F2"/>
          <w:sz w:val="22"/>
          <w:lang w:val="id-ID"/>
        </w:rPr>
        <w:t xml:space="preserve"> a</w:t>
      </w:r>
      <w:r w:rsidR="00C17976" w:rsidRPr="006917D4">
        <w:rPr>
          <w:rFonts w:cs="Arial"/>
          <w:color w:val="0D0D0D" w:themeColor="text1" w:themeTint="F2"/>
          <w:sz w:val="22"/>
          <w:lang w:val="id-ID"/>
        </w:rPr>
        <w:t>nd</w:t>
      </w:r>
      <w:r w:rsidR="00844514">
        <w:rPr>
          <w:rFonts w:cs="Arial"/>
          <w:color w:val="0D0D0D" w:themeColor="text1" w:themeTint="F2"/>
          <w:sz w:val="22"/>
          <w:lang w:val="en-PH"/>
        </w:rPr>
        <w:t xml:space="preserve"> Tobacco </w:t>
      </w:r>
      <w:r w:rsidR="00BA2F85">
        <w:rPr>
          <w:rFonts w:cs="Arial"/>
          <w:color w:val="0D0D0D" w:themeColor="text1" w:themeTint="F2"/>
          <w:sz w:val="22"/>
          <w:lang w:val="en-PH"/>
        </w:rPr>
        <w:t>Contract</w:t>
      </w:r>
      <w:r w:rsidR="00844514">
        <w:rPr>
          <w:rFonts w:cs="Arial"/>
          <w:color w:val="0D0D0D" w:themeColor="text1" w:themeTint="F2"/>
          <w:sz w:val="22"/>
          <w:lang w:val="en-PH"/>
        </w:rPr>
        <w:t xml:space="preserve"> </w:t>
      </w:r>
      <w:r w:rsidR="00C17976" w:rsidRPr="006917D4">
        <w:rPr>
          <w:rFonts w:cs="Arial"/>
          <w:color w:val="0D0D0D" w:themeColor="text1" w:themeTint="F2"/>
          <w:sz w:val="22"/>
          <w:lang w:val="id-ID"/>
        </w:rPr>
        <w:t>G</w:t>
      </w:r>
      <w:r w:rsidR="00844514">
        <w:rPr>
          <w:rFonts w:cs="Arial"/>
          <w:color w:val="0D0D0D" w:themeColor="text1" w:themeTint="F2"/>
          <w:sz w:val="22"/>
          <w:lang w:val="en-PH"/>
        </w:rPr>
        <w:t xml:space="preserve">rowing </w:t>
      </w:r>
      <w:r w:rsidR="00BA2F85">
        <w:rPr>
          <w:rFonts w:cs="Arial"/>
          <w:color w:val="0D0D0D" w:themeColor="text1" w:themeTint="F2"/>
          <w:sz w:val="22"/>
          <w:lang w:val="en-PH"/>
        </w:rPr>
        <w:t>System</w:t>
      </w:r>
      <w:r w:rsidR="00844514">
        <w:rPr>
          <w:rFonts w:cs="Arial"/>
          <w:color w:val="0D0D0D" w:themeColor="text1" w:themeTint="F2"/>
          <w:sz w:val="22"/>
          <w:lang w:val="en-PH"/>
        </w:rPr>
        <w:t xml:space="preserve"> under the IFOIGAP</w:t>
      </w:r>
      <w:r w:rsidR="00C17976" w:rsidRPr="006917D4">
        <w:rPr>
          <w:rFonts w:cs="Arial"/>
          <w:color w:val="0D0D0D" w:themeColor="text1" w:themeTint="F2"/>
          <w:sz w:val="22"/>
          <w:lang w:val="id-ID"/>
        </w:rPr>
        <w:t xml:space="preserve">. It also includes expenses </w:t>
      </w:r>
      <w:r w:rsidR="004A1CCC" w:rsidRPr="006917D4">
        <w:rPr>
          <w:rFonts w:cs="Arial"/>
          <w:color w:val="0D0D0D" w:themeColor="text1" w:themeTint="F2"/>
          <w:sz w:val="22"/>
          <w:lang w:val="id-ID"/>
        </w:rPr>
        <w:t>that cannot be classified to specific expense account</w:t>
      </w:r>
      <w:r w:rsidR="00C17976" w:rsidRPr="006917D4">
        <w:rPr>
          <w:rFonts w:cs="Arial"/>
          <w:color w:val="0D0D0D" w:themeColor="text1" w:themeTint="F2"/>
          <w:sz w:val="22"/>
          <w:lang w:val="id-ID"/>
        </w:rPr>
        <w:t>s.</w:t>
      </w:r>
    </w:p>
    <w:p w14:paraId="3ADABF6F" w14:textId="74EEE262" w:rsidR="00547E71" w:rsidRPr="006917D4" w:rsidRDefault="00547E71" w:rsidP="00293CFA">
      <w:pPr>
        <w:pStyle w:val="BodyTextIndent2"/>
        <w:ind w:left="0" w:right="29"/>
        <w:rPr>
          <w:rFonts w:cs="Arial"/>
          <w:color w:val="0D0D0D" w:themeColor="text1" w:themeTint="F2"/>
          <w:sz w:val="22"/>
        </w:rPr>
      </w:pPr>
      <w:r w:rsidRPr="006917D4">
        <w:rPr>
          <w:rFonts w:cs="Arial"/>
          <w:color w:val="0D0D0D" w:themeColor="text1" w:themeTint="F2"/>
          <w:sz w:val="22"/>
        </w:rPr>
        <w:tab/>
      </w:r>
    </w:p>
    <w:p w14:paraId="28F5D56B" w14:textId="75A6B8FB" w:rsidR="00293CFA" w:rsidRPr="006917D4" w:rsidRDefault="00293CFA" w:rsidP="006917D4">
      <w:pPr>
        <w:pStyle w:val="BodyTextIndent2"/>
        <w:ind w:left="0" w:right="29" w:firstLine="0"/>
        <w:rPr>
          <w:color w:val="0D0D0D" w:themeColor="text1" w:themeTint="F2"/>
          <w:sz w:val="22"/>
          <w:szCs w:val="22"/>
        </w:rPr>
      </w:pPr>
      <w:r w:rsidRPr="006917D4">
        <w:rPr>
          <w:color w:val="0D0D0D" w:themeColor="text1" w:themeTint="F2"/>
          <w:sz w:val="22"/>
          <w:szCs w:val="22"/>
        </w:rPr>
        <w:t>In accordance with IPSAS 3</w:t>
      </w:r>
      <w:r w:rsidR="00BA2F85">
        <w:rPr>
          <w:color w:val="0D0D0D" w:themeColor="text1" w:themeTint="F2"/>
          <w:sz w:val="22"/>
          <w:szCs w:val="22"/>
        </w:rPr>
        <w:t xml:space="preserve"> – </w:t>
      </w:r>
      <w:r w:rsidRPr="00AD330C">
        <w:rPr>
          <w:i/>
          <w:iCs/>
          <w:color w:val="0D0D0D" w:themeColor="text1" w:themeTint="F2"/>
          <w:sz w:val="22"/>
          <w:szCs w:val="22"/>
        </w:rPr>
        <w:t>Accounting Policies, Changes in Accounting Estimates and Errors</w:t>
      </w:r>
      <w:r w:rsidRPr="00BA2F85">
        <w:rPr>
          <w:color w:val="0D0D0D" w:themeColor="text1" w:themeTint="F2"/>
          <w:sz w:val="22"/>
          <w:szCs w:val="22"/>
        </w:rPr>
        <w:t xml:space="preserve">, the </w:t>
      </w:r>
      <w:r w:rsidR="00BA2F85">
        <w:rPr>
          <w:color w:val="0D0D0D" w:themeColor="text1" w:themeTint="F2"/>
          <w:sz w:val="22"/>
          <w:szCs w:val="22"/>
        </w:rPr>
        <w:t>O</w:t>
      </w:r>
      <w:r w:rsidRPr="00BA2F85">
        <w:rPr>
          <w:color w:val="0D0D0D" w:themeColor="text1" w:themeTint="F2"/>
          <w:sz w:val="22"/>
          <w:szCs w:val="22"/>
        </w:rPr>
        <w:t xml:space="preserve">ther </w:t>
      </w:r>
      <w:r w:rsidR="00BA2F85">
        <w:rPr>
          <w:color w:val="0D0D0D" w:themeColor="text1" w:themeTint="F2"/>
          <w:sz w:val="22"/>
          <w:szCs w:val="22"/>
        </w:rPr>
        <w:t xml:space="preserve">MOOE account </w:t>
      </w:r>
      <w:r w:rsidRPr="006917D4">
        <w:rPr>
          <w:color w:val="0D0D0D" w:themeColor="text1" w:themeTint="F2"/>
          <w:sz w:val="22"/>
          <w:szCs w:val="22"/>
        </w:rPr>
        <w:t>for CY 20</w:t>
      </w:r>
      <w:r w:rsidRPr="006917D4">
        <w:rPr>
          <w:color w:val="0D0D0D" w:themeColor="text1" w:themeTint="F2"/>
          <w:sz w:val="22"/>
          <w:szCs w:val="22"/>
          <w:lang w:val="id-ID"/>
        </w:rPr>
        <w:t>20</w:t>
      </w:r>
      <w:r w:rsidRPr="006917D4">
        <w:rPr>
          <w:color w:val="0D0D0D" w:themeColor="text1" w:themeTint="F2"/>
          <w:sz w:val="22"/>
          <w:szCs w:val="22"/>
        </w:rPr>
        <w:t xml:space="preserve"> is restated as follows:</w:t>
      </w:r>
    </w:p>
    <w:p w14:paraId="7A092E6E" w14:textId="77777777" w:rsidR="00293CFA" w:rsidRPr="006917D4" w:rsidRDefault="00293CFA" w:rsidP="00293CFA">
      <w:pPr>
        <w:pStyle w:val="BodyTextIndent2"/>
        <w:ind w:left="0" w:right="29"/>
        <w:rPr>
          <w:rFonts w:cs="Arial"/>
          <w:color w:val="0D0D0D" w:themeColor="text1" w:themeTint="F2"/>
          <w:szCs w:val="22"/>
          <w:highlight w:val="yellow"/>
        </w:rPr>
      </w:pPr>
    </w:p>
    <w:tbl>
      <w:tblPr>
        <w:tblW w:w="8682" w:type="dxa"/>
        <w:tblInd w:w="30" w:type="dxa"/>
        <w:tblLayout w:type="fixed"/>
        <w:tblCellMar>
          <w:left w:w="30" w:type="dxa"/>
          <w:right w:w="30" w:type="dxa"/>
        </w:tblCellMar>
        <w:tblLook w:val="0000" w:firstRow="0" w:lastRow="0" w:firstColumn="0" w:lastColumn="0" w:noHBand="0" w:noVBand="0"/>
      </w:tblPr>
      <w:tblGrid>
        <w:gridCol w:w="7294"/>
        <w:gridCol w:w="1388"/>
      </w:tblGrid>
      <w:tr w:rsidR="006917D4" w:rsidRPr="006917D4" w14:paraId="42D4B2B9" w14:textId="77777777" w:rsidTr="00AD330C">
        <w:trPr>
          <w:trHeight w:val="23"/>
          <w:tblHeader/>
        </w:trPr>
        <w:tc>
          <w:tcPr>
            <w:tcW w:w="7294" w:type="dxa"/>
            <w:tcBorders>
              <w:top w:val="single" w:sz="4" w:space="0" w:color="auto"/>
              <w:left w:val="nil"/>
              <w:bottom w:val="single" w:sz="4" w:space="0" w:color="auto"/>
              <w:right w:val="nil"/>
            </w:tcBorders>
            <w:shd w:val="solid" w:color="FFFFFF" w:fill="auto"/>
          </w:tcPr>
          <w:p w14:paraId="4D471F05" w14:textId="35AEEBCE" w:rsidR="00293CFA" w:rsidRPr="0040364A" w:rsidRDefault="007F01CA" w:rsidP="007F01CA">
            <w:pPr>
              <w:autoSpaceDE w:val="0"/>
              <w:autoSpaceDN w:val="0"/>
              <w:adjustRightInd w:val="0"/>
              <w:ind w:left="-28"/>
              <w:rPr>
                <w:rFonts w:ascii="Arial Narrow" w:hAnsi="Arial Narrow" w:cs="Arial"/>
                <w:b/>
                <w:color w:val="0D0D0D" w:themeColor="text1" w:themeTint="F2"/>
              </w:rPr>
            </w:pPr>
            <w:r w:rsidRPr="0040364A">
              <w:rPr>
                <w:rFonts w:ascii="Arial Narrow" w:hAnsi="Arial Narrow" w:cs="Arial"/>
                <w:b/>
                <w:color w:val="0D0D0D" w:themeColor="text1" w:themeTint="F2"/>
              </w:rPr>
              <w:t>Particulars</w:t>
            </w:r>
          </w:p>
        </w:tc>
        <w:tc>
          <w:tcPr>
            <w:tcW w:w="1388" w:type="dxa"/>
            <w:tcBorders>
              <w:top w:val="single" w:sz="4" w:space="0" w:color="auto"/>
              <w:left w:val="nil"/>
              <w:bottom w:val="single" w:sz="4" w:space="0" w:color="auto"/>
              <w:right w:val="nil"/>
            </w:tcBorders>
            <w:shd w:val="solid" w:color="FFFFFF" w:fill="auto"/>
          </w:tcPr>
          <w:p w14:paraId="3C7DD803" w14:textId="77777777" w:rsidR="00293CFA" w:rsidRPr="0040364A" w:rsidRDefault="00293CFA" w:rsidP="00683AF0">
            <w:pPr>
              <w:ind w:right="8"/>
              <w:jc w:val="right"/>
              <w:rPr>
                <w:rFonts w:ascii="Arial Narrow" w:hAnsi="Arial Narrow" w:cs="Arial"/>
                <w:b/>
                <w:bCs/>
                <w:color w:val="0D0D0D" w:themeColor="text1" w:themeTint="F2"/>
              </w:rPr>
            </w:pPr>
            <w:r w:rsidRPr="0040364A">
              <w:rPr>
                <w:rFonts w:ascii="Arial Narrow" w:hAnsi="Arial Narrow" w:cs="Arial"/>
                <w:b/>
                <w:bCs/>
                <w:color w:val="0D0D0D" w:themeColor="text1" w:themeTint="F2"/>
              </w:rPr>
              <w:t xml:space="preserve">Amount </w:t>
            </w:r>
          </w:p>
        </w:tc>
      </w:tr>
      <w:tr w:rsidR="006917D4" w:rsidRPr="006917D4" w14:paraId="34E8E321" w14:textId="77777777" w:rsidTr="00AD330C">
        <w:trPr>
          <w:trHeight w:val="23"/>
        </w:trPr>
        <w:tc>
          <w:tcPr>
            <w:tcW w:w="7294" w:type="dxa"/>
            <w:tcBorders>
              <w:top w:val="single" w:sz="4" w:space="0" w:color="auto"/>
              <w:left w:val="nil"/>
              <w:right w:val="nil"/>
            </w:tcBorders>
            <w:shd w:val="solid" w:color="FFFFFF" w:fill="auto"/>
          </w:tcPr>
          <w:p w14:paraId="74D92F8E" w14:textId="5E9342A0" w:rsidR="00293CFA" w:rsidRPr="0040364A" w:rsidRDefault="00293CFA" w:rsidP="00683AF0">
            <w:pPr>
              <w:autoSpaceDE w:val="0"/>
              <w:autoSpaceDN w:val="0"/>
              <w:adjustRightInd w:val="0"/>
              <w:ind w:left="-30"/>
              <w:rPr>
                <w:rFonts w:ascii="Arial Narrow" w:hAnsi="Arial Narrow" w:cs="Arial"/>
                <w:color w:val="0D0D0D" w:themeColor="text1" w:themeTint="F2"/>
                <w:lang w:val="id-ID"/>
              </w:rPr>
            </w:pPr>
            <w:r w:rsidRPr="0040364A">
              <w:rPr>
                <w:rFonts w:ascii="Arial Narrow" w:hAnsi="Arial Narrow" w:cs="Arial"/>
                <w:color w:val="0D0D0D" w:themeColor="text1" w:themeTint="F2"/>
              </w:rPr>
              <w:t xml:space="preserve">Other </w:t>
            </w:r>
            <w:r w:rsidR="007E4AB9" w:rsidRPr="0040364A">
              <w:rPr>
                <w:rFonts w:ascii="Arial Narrow" w:hAnsi="Arial Narrow" w:cs="Arial"/>
                <w:color w:val="0D0D0D" w:themeColor="text1" w:themeTint="F2"/>
              </w:rPr>
              <w:t>MOOE</w:t>
            </w:r>
            <w:r w:rsidRPr="0040364A">
              <w:rPr>
                <w:rFonts w:ascii="Arial Narrow" w:hAnsi="Arial Narrow" w:cs="Arial"/>
                <w:color w:val="0D0D0D" w:themeColor="text1" w:themeTint="F2"/>
              </w:rPr>
              <w:t>, December 31, 20</w:t>
            </w:r>
            <w:r w:rsidRPr="0040364A">
              <w:rPr>
                <w:rFonts w:ascii="Arial Narrow" w:hAnsi="Arial Narrow" w:cs="Arial"/>
                <w:color w:val="0D0D0D" w:themeColor="text1" w:themeTint="F2"/>
                <w:lang w:val="id-ID"/>
              </w:rPr>
              <w:t>20</w:t>
            </w:r>
          </w:p>
        </w:tc>
        <w:tc>
          <w:tcPr>
            <w:tcW w:w="1388" w:type="dxa"/>
            <w:tcBorders>
              <w:top w:val="single" w:sz="4" w:space="0" w:color="auto"/>
              <w:left w:val="nil"/>
              <w:right w:val="nil"/>
            </w:tcBorders>
            <w:shd w:val="solid" w:color="FFFFFF" w:fill="auto"/>
          </w:tcPr>
          <w:p w14:paraId="4B025E4F" w14:textId="77777777" w:rsidR="00293CFA" w:rsidRPr="0040364A" w:rsidRDefault="00293CFA" w:rsidP="00683AF0">
            <w:pPr>
              <w:autoSpaceDE w:val="0"/>
              <w:autoSpaceDN w:val="0"/>
              <w:adjustRightInd w:val="0"/>
              <w:jc w:val="right"/>
              <w:rPr>
                <w:rFonts w:ascii="Arial Narrow" w:hAnsi="Arial Narrow" w:cs="Arial"/>
                <w:color w:val="0D0D0D" w:themeColor="text1" w:themeTint="F2"/>
              </w:rPr>
            </w:pPr>
            <w:r w:rsidRPr="0040364A">
              <w:rPr>
                <w:rFonts w:ascii="Arial Narrow" w:hAnsi="Arial Narrow" w:cs="Arial"/>
                <w:snapToGrid w:val="0"/>
                <w:color w:val="0D0D0D" w:themeColor="text1" w:themeTint="F2"/>
              </w:rPr>
              <w:fldChar w:fldCharType="begin"/>
            </w:r>
            <w:r w:rsidRPr="0040364A">
              <w:rPr>
                <w:rFonts w:ascii="Arial Narrow" w:hAnsi="Arial Narrow" w:cs="Arial"/>
                <w:snapToGrid w:val="0"/>
                <w:color w:val="0D0D0D" w:themeColor="text1" w:themeTint="F2"/>
              </w:rPr>
              <w:instrText xml:space="preserve"> =SUM(b2:b6) </w:instrText>
            </w:r>
            <w:r w:rsidRPr="0040364A">
              <w:rPr>
                <w:rFonts w:ascii="Arial Narrow" w:hAnsi="Arial Narrow" w:cs="Arial"/>
                <w:snapToGrid w:val="0"/>
                <w:color w:val="0D0D0D" w:themeColor="text1" w:themeTint="F2"/>
              </w:rPr>
              <w:fldChar w:fldCharType="separate"/>
            </w:r>
            <w:r w:rsidRPr="0040364A">
              <w:rPr>
                <w:rFonts w:ascii="Arial Narrow" w:hAnsi="Arial Narrow" w:cs="Arial"/>
                <w:noProof/>
                <w:snapToGrid w:val="0"/>
                <w:color w:val="0D0D0D" w:themeColor="text1" w:themeTint="F2"/>
              </w:rPr>
              <w:t>26,617,529</w:t>
            </w:r>
            <w:r w:rsidRPr="0040364A">
              <w:rPr>
                <w:rFonts w:ascii="Arial Narrow" w:hAnsi="Arial Narrow" w:cs="Arial"/>
                <w:snapToGrid w:val="0"/>
                <w:color w:val="0D0D0D" w:themeColor="text1" w:themeTint="F2"/>
              </w:rPr>
              <w:fldChar w:fldCharType="end"/>
            </w:r>
          </w:p>
        </w:tc>
      </w:tr>
      <w:tr w:rsidR="006917D4" w:rsidRPr="006917D4" w14:paraId="3C27DE5C" w14:textId="77777777" w:rsidTr="00AD330C">
        <w:trPr>
          <w:trHeight w:val="23"/>
        </w:trPr>
        <w:tc>
          <w:tcPr>
            <w:tcW w:w="7294" w:type="dxa"/>
            <w:tcBorders>
              <w:left w:val="nil"/>
              <w:right w:val="nil"/>
            </w:tcBorders>
            <w:shd w:val="solid" w:color="FFFFFF" w:fill="auto"/>
          </w:tcPr>
          <w:p w14:paraId="655E2813" w14:textId="70666871" w:rsidR="00293CFA" w:rsidRPr="0040364A" w:rsidRDefault="00293CFA" w:rsidP="00683AF0">
            <w:pPr>
              <w:autoSpaceDE w:val="0"/>
              <w:autoSpaceDN w:val="0"/>
              <w:adjustRightInd w:val="0"/>
              <w:ind w:left="-30"/>
              <w:rPr>
                <w:rFonts w:ascii="Arial Narrow" w:hAnsi="Arial Narrow" w:cs="Arial"/>
                <w:color w:val="0D0D0D" w:themeColor="text1" w:themeTint="F2"/>
              </w:rPr>
            </w:pPr>
            <w:r w:rsidRPr="0040364A">
              <w:rPr>
                <w:rFonts w:ascii="Arial Narrow" w:hAnsi="Arial Narrow" w:cs="Arial"/>
                <w:color w:val="0D0D0D" w:themeColor="text1" w:themeTint="F2"/>
              </w:rPr>
              <w:t xml:space="preserve">Deduct </w:t>
            </w:r>
            <w:r w:rsidR="00BA2F85" w:rsidRPr="0040364A">
              <w:rPr>
                <w:rFonts w:ascii="Arial Narrow" w:hAnsi="Arial Narrow" w:cs="Arial"/>
                <w:color w:val="0D0D0D" w:themeColor="text1" w:themeTint="F2"/>
              </w:rPr>
              <w:t>a</w:t>
            </w:r>
            <w:r w:rsidRPr="0040364A">
              <w:rPr>
                <w:rFonts w:ascii="Arial Narrow" w:hAnsi="Arial Narrow" w:cs="Arial"/>
                <w:color w:val="0D0D0D" w:themeColor="text1" w:themeTint="F2"/>
              </w:rPr>
              <w:t>djustments</w:t>
            </w:r>
            <w:r w:rsidRPr="0040364A">
              <w:rPr>
                <w:rFonts w:ascii="Arial Narrow" w:hAnsi="Arial Narrow" w:cs="Arial"/>
                <w:color w:val="0D0D0D" w:themeColor="text1" w:themeTint="F2"/>
                <w:lang w:val="id-ID"/>
              </w:rPr>
              <w:t xml:space="preserve"> on</w:t>
            </w:r>
            <w:r w:rsidRPr="0040364A">
              <w:rPr>
                <w:rFonts w:ascii="Arial Narrow" w:hAnsi="Arial Narrow" w:cs="Arial"/>
                <w:color w:val="0D0D0D" w:themeColor="text1" w:themeTint="F2"/>
              </w:rPr>
              <w:t>:</w:t>
            </w:r>
          </w:p>
        </w:tc>
        <w:tc>
          <w:tcPr>
            <w:tcW w:w="1388" w:type="dxa"/>
            <w:tcBorders>
              <w:left w:val="nil"/>
              <w:right w:val="nil"/>
            </w:tcBorders>
            <w:shd w:val="solid" w:color="FFFFFF" w:fill="auto"/>
          </w:tcPr>
          <w:p w14:paraId="68345EDB" w14:textId="77777777" w:rsidR="00293CFA" w:rsidRPr="0040364A" w:rsidRDefault="00293CFA" w:rsidP="00683AF0">
            <w:pPr>
              <w:autoSpaceDE w:val="0"/>
              <w:autoSpaceDN w:val="0"/>
              <w:adjustRightInd w:val="0"/>
              <w:jc w:val="right"/>
              <w:rPr>
                <w:rFonts w:ascii="Arial Narrow" w:hAnsi="Arial Narrow" w:cs="Arial"/>
                <w:color w:val="0D0D0D" w:themeColor="text1" w:themeTint="F2"/>
              </w:rPr>
            </w:pPr>
          </w:p>
        </w:tc>
      </w:tr>
      <w:tr w:rsidR="006917D4" w:rsidRPr="006917D4" w14:paraId="383035AC" w14:textId="77777777" w:rsidTr="00AD330C">
        <w:trPr>
          <w:trHeight w:val="23"/>
        </w:trPr>
        <w:tc>
          <w:tcPr>
            <w:tcW w:w="7294" w:type="dxa"/>
            <w:tcBorders>
              <w:left w:val="nil"/>
              <w:right w:val="nil"/>
            </w:tcBorders>
            <w:shd w:val="solid" w:color="FFFFFF" w:fill="auto"/>
          </w:tcPr>
          <w:p w14:paraId="608A515A" w14:textId="200DC045" w:rsidR="00293CFA" w:rsidRPr="0040364A" w:rsidRDefault="00293CFA" w:rsidP="006917D4">
            <w:pPr>
              <w:autoSpaceDE w:val="0"/>
              <w:autoSpaceDN w:val="0"/>
              <w:adjustRightInd w:val="0"/>
              <w:ind w:left="360"/>
              <w:rPr>
                <w:rFonts w:ascii="Arial Narrow" w:hAnsi="Arial Narrow" w:cs="Arial"/>
                <w:color w:val="0D0D0D" w:themeColor="text1" w:themeTint="F2"/>
                <w:lang w:val="id-ID"/>
              </w:rPr>
            </w:pPr>
            <w:r w:rsidRPr="0040364A">
              <w:rPr>
                <w:rFonts w:ascii="Arial Narrow" w:hAnsi="Arial Narrow" w:cs="Arial"/>
                <w:color w:val="0D0D0D" w:themeColor="text1" w:themeTint="F2"/>
                <w:lang w:val="id-ID"/>
              </w:rPr>
              <w:t>Other MOOE</w:t>
            </w:r>
            <w:r w:rsidR="00014F4B" w:rsidRPr="0040364A">
              <w:rPr>
                <w:rFonts w:ascii="Arial Narrow" w:hAnsi="Arial Narrow" w:cs="Arial"/>
                <w:color w:val="0D0D0D" w:themeColor="text1" w:themeTint="F2"/>
              </w:rPr>
              <w:t xml:space="preserve"> </w:t>
            </w:r>
            <w:r w:rsidRPr="0040364A">
              <w:rPr>
                <w:rFonts w:ascii="Arial Narrow" w:hAnsi="Arial Narrow" w:cs="Arial"/>
                <w:color w:val="0D0D0D" w:themeColor="text1" w:themeTint="F2"/>
                <w:lang w:val="id-ID"/>
              </w:rPr>
              <w:t>- STP</w:t>
            </w:r>
          </w:p>
        </w:tc>
        <w:tc>
          <w:tcPr>
            <w:tcW w:w="1388" w:type="dxa"/>
            <w:tcBorders>
              <w:left w:val="nil"/>
              <w:right w:val="nil"/>
            </w:tcBorders>
            <w:shd w:val="solid" w:color="FFFFFF" w:fill="auto"/>
          </w:tcPr>
          <w:p w14:paraId="355FD30C" w14:textId="77777777" w:rsidR="00293CFA" w:rsidRPr="0040364A" w:rsidRDefault="00293CFA" w:rsidP="00683AF0">
            <w:pPr>
              <w:autoSpaceDE w:val="0"/>
              <w:autoSpaceDN w:val="0"/>
              <w:adjustRightInd w:val="0"/>
              <w:jc w:val="right"/>
              <w:rPr>
                <w:rFonts w:ascii="Arial Narrow" w:hAnsi="Arial Narrow" w:cs="Arial"/>
                <w:color w:val="0D0D0D" w:themeColor="text1" w:themeTint="F2"/>
                <w:lang w:val="id-ID"/>
              </w:rPr>
            </w:pPr>
            <w:r w:rsidRPr="0040364A">
              <w:rPr>
                <w:rFonts w:ascii="Arial Narrow" w:hAnsi="Arial Narrow" w:cs="Arial"/>
                <w:color w:val="0D0D0D" w:themeColor="text1" w:themeTint="F2"/>
                <w:lang w:val="id-ID"/>
              </w:rPr>
              <w:t>(5,800)</w:t>
            </w:r>
          </w:p>
        </w:tc>
      </w:tr>
      <w:tr w:rsidR="006917D4" w:rsidRPr="006917D4" w14:paraId="24DD35EE" w14:textId="77777777" w:rsidTr="00AD330C">
        <w:trPr>
          <w:trHeight w:val="23"/>
        </w:trPr>
        <w:tc>
          <w:tcPr>
            <w:tcW w:w="7294" w:type="dxa"/>
            <w:tcBorders>
              <w:left w:val="nil"/>
              <w:bottom w:val="single" w:sz="4" w:space="0" w:color="auto"/>
              <w:right w:val="nil"/>
            </w:tcBorders>
            <w:shd w:val="solid" w:color="FFFFFF" w:fill="auto"/>
          </w:tcPr>
          <w:p w14:paraId="2C87D7CF" w14:textId="1B433679" w:rsidR="00293CFA" w:rsidRPr="0040364A" w:rsidRDefault="00293CFA" w:rsidP="006917D4">
            <w:pPr>
              <w:autoSpaceDE w:val="0"/>
              <w:autoSpaceDN w:val="0"/>
              <w:adjustRightInd w:val="0"/>
              <w:ind w:left="360"/>
              <w:rPr>
                <w:rFonts w:ascii="Arial Narrow" w:hAnsi="Arial Narrow" w:cs="Arial"/>
                <w:color w:val="0D0D0D" w:themeColor="text1" w:themeTint="F2"/>
                <w:lang w:val="id-ID"/>
              </w:rPr>
            </w:pPr>
            <w:r w:rsidRPr="0040364A">
              <w:rPr>
                <w:rFonts w:ascii="Arial Narrow" w:hAnsi="Arial Narrow" w:cs="Arial"/>
                <w:color w:val="0D0D0D" w:themeColor="text1" w:themeTint="F2"/>
                <w:lang w:val="id-ID"/>
              </w:rPr>
              <w:t>Other MOOE</w:t>
            </w:r>
            <w:r w:rsidR="00014F4B" w:rsidRPr="0040364A">
              <w:rPr>
                <w:rFonts w:ascii="Arial Narrow" w:hAnsi="Arial Narrow" w:cs="Arial"/>
                <w:color w:val="0D0D0D" w:themeColor="text1" w:themeTint="F2"/>
              </w:rPr>
              <w:t xml:space="preserve"> </w:t>
            </w:r>
            <w:r w:rsidRPr="0040364A">
              <w:rPr>
                <w:rFonts w:ascii="Arial Narrow" w:hAnsi="Arial Narrow" w:cs="Arial"/>
                <w:color w:val="0D0D0D" w:themeColor="text1" w:themeTint="F2"/>
                <w:lang w:val="id-ID"/>
              </w:rPr>
              <w:t xml:space="preserve">- </w:t>
            </w:r>
            <w:r w:rsidR="00014F4B" w:rsidRPr="0040364A">
              <w:rPr>
                <w:rFonts w:ascii="Arial Narrow" w:hAnsi="Arial Narrow" w:cs="Arial"/>
                <w:color w:val="0D0D0D" w:themeColor="text1" w:themeTint="F2"/>
              </w:rPr>
              <w:t>O</w:t>
            </w:r>
            <w:r w:rsidRPr="0040364A">
              <w:rPr>
                <w:rFonts w:ascii="Arial Narrow" w:hAnsi="Arial Narrow" w:cs="Arial"/>
                <w:color w:val="0D0D0D" w:themeColor="text1" w:themeTint="F2"/>
                <w:lang w:val="id-ID"/>
              </w:rPr>
              <w:t>thers</w:t>
            </w:r>
          </w:p>
        </w:tc>
        <w:tc>
          <w:tcPr>
            <w:tcW w:w="1388" w:type="dxa"/>
            <w:tcBorders>
              <w:left w:val="nil"/>
              <w:bottom w:val="single" w:sz="4" w:space="0" w:color="auto"/>
              <w:right w:val="nil"/>
            </w:tcBorders>
            <w:shd w:val="solid" w:color="FFFFFF" w:fill="auto"/>
          </w:tcPr>
          <w:p w14:paraId="726EEF3F" w14:textId="77777777" w:rsidR="00293CFA" w:rsidRPr="0040364A" w:rsidRDefault="00293CFA" w:rsidP="00683AF0">
            <w:pPr>
              <w:autoSpaceDE w:val="0"/>
              <w:autoSpaceDN w:val="0"/>
              <w:adjustRightInd w:val="0"/>
              <w:jc w:val="right"/>
              <w:rPr>
                <w:rFonts w:ascii="Arial Narrow" w:hAnsi="Arial Narrow" w:cs="Arial"/>
                <w:color w:val="0D0D0D" w:themeColor="text1" w:themeTint="F2"/>
                <w:lang w:val="id-ID"/>
              </w:rPr>
            </w:pPr>
            <w:r w:rsidRPr="0040364A">
              <w:rPr>
                <w:rFonts w:ascii="Arial Narrow" w:hAnsi="Arial Narrow" w:cs="Arial"/>
                <w:color w:val="0D0D0D" w:themeColor="text1" w:themeTint="F2"/>
                <w:lang w:val="id-ID"/>
              </w:rPr>
              <w:t>(1,779)</w:t>
            </w:r>
          </w:p>
        </w:tc>
      </w:tr>
      <w:tr w:rsidR="006917D4" w:rsidRPr="006917D4" w14:paraId="0BDC2583" w14:textId="77777777" w:rsidTr="007E4AB9">
        <w:trPr>
          <w:trHeight w:val="232"/>
        </w:trPr>
        <w:tc>
          <w:tcPr>
            <w:tcW w:w="7294" w:type="dxa"/>
            <w:tcBorders>
              <w:top w:val="single" w:sz="4" w:space="0" w:color="auto"/>
              <w:left w:val="nil"/>
              <w:bottom w:val="double" w:sz="4" w:space="0" w:color="auto"/>
              <w:right w:val="nil"/>
            </w:tcBorders>
            <w:shd w:val="solid" w:color="FFFFFF" w:fill="auto"/>
          </w:tcPr>
          <w:p w14:paraId="556AB09E" w14:textId="599C061C" w:rsidR="00293CFA" w:rsidRPr="0040364A" w:rsidRDefault="00293CFA" w:rsidP="00683AF0">
            <w:pPr>
              <w:autoSpaceDE w:val="0"/>
              <w:autoSpaceDN w:val="0"/>
              <w:adjustRightInd w:val="0"/>
              <w:ind w:left="330" w:hanging="360"/>
              <w:rPr>
                <w:rFonts w:ascii="Arial Narrow" w:hAnsi="Arial Narrow" w:cs="Arial"/>
                <w:b/>
                <w:color w:val="0D0D0D" w:themeColor="text1" w:themeTint="F2"/>
              </w:rPr>
            </w:pPr>
            <w:r w:rsidRPr="0040364A">
              <w:rPr>
                <w:rFonts w:ascii="Arial Narrow" w:hAnsi="Arial Narrow" w:cs="Arial"/>
                <w:b/>
                <w:color w:val="0D0D0D" w:themeColor="text1" w:themeTint="F2"/>
              </w:rPr>
              <w:t xml:space="preserve">Other </w:t>
            </w:r>
            <w:r w:rsidR="007E4AB9" w:rsidRPr="0040364A">
              <w:rPr>
                <w:rFonts w:ascii="Arial Narrow" w:hAnsi="Arial Narrow" w:cs="Arial"/>
                <w:b/>
                <w:color w:val="0D0D0D" w:themeColor="text1" w:themeTint="F2"/>
              </w:rPr>
              <w:t>MOOE</w:t>
            </w:r>
            <w:r w:rsidRPr="0040364A">
              <w:rPr>
                <w:rFonts w:ascii="Arial Narrow" w:hAnsi="Arial Narrow" w:cs="Arial"/>
                <w:b/>
                <w:color w:val="0D0D0D" w:themeColor="text1" w:themeTint="F2"/>
              </w:rPr>
              <w:t>, December 31, 20</w:t>
            </w:r>
            <w:r w:rsidRPr="0040364A">
              <w:rPr>
                <w:rFonts w:ascii="Arial Narrow" w:hAnsi="Arial Narrow" w:cs="Arial"/>
                <w:b/>
                <w:color w:val="0D0D0D" w:themeColor="text1" w:themeTint="F2"/>
                <w:lang w:val="id-ID"/>
              </w:rPr>
              <w:t>20</w:t>
            </w:r>
            <w:r w:rsidRPr="0040364A">
              <w:rPr>
                <w:rFonts w:ascii="Arial Narrow" w:hAnsi="Arial Narrow" w:cs="Arial"/>
                <w:b/>
                <w:color w:val="0D0D0D" w:themeColor="text1" w:themeTint="F2"/>
              </w:rPr>
              <w:t xml:space="preserve">, as restated </w:t>
            </w:r>
          </w:p>
        </w:tc>
        <w:tc>
          <w:tcPr>
            <w:tcW w:w="1388" w:type="dxa"/>
            <w:tcBorders>
              <w:top w:val="single" w:sz="4" w:space="0" w:color="auto"/>
              <w:left w:val="nil"/>
              <w:bottom w:val="double" w:sz="4" w:space="0" w:color="auto"/>
              <w:right w:val="nil"/>
            </w:tcBorders>
            <w:shd w:val="solid" w:color="FFFFFF" w:fill="auto"/>
          </w:tcPr>
          <w:p w14:paraId="79069056" w14:textId="77777777" w:rsidR="00293CFA" w:rsidRPr="0040364A" w:rsidRDefault="00293CFA" w:rsidP="00683AF0">
            <w:pPr>
              <w:autoSpaceDE w:val="0"/>
              <w:autoSpaceDN w:val="0"/>
              <w:adjustRightInd w:val="0"/>
              <w:jc w:val="right"/>
              <w:rPr>
                <w:rFonts w:ascii="Arial Narrow" w:hAnsi="Arial Narrow" w:cs="Arial"/>
                <w:b/>
                <w:bCs/>
                <w:color w:val="0D0D0D" w:themeColor="text1" w:themeTint="F2"/>
              </w:rPr>
            </w:pPr>
            <w:r w:rsidRPr="0040364A">
              <w:rPr>
                <w:rFonts w:ascii="Arial Narrow" w:hAnsi="Arial Narrow" w:cs="Arial"/>
                <w:b/>
                <w:snapToGrid w:val="0"/>
                <w:color w:val="0D0D0D" w:themeColor="text1" w:themeTint="F2"/>
              </w:rPr>
              <w:t>26</w:t>
            </w:r>
            <w:r w:rsidRPr="0040364A">
              <w:rPr>
                <w:rFonts w:ascii="Arial Narrow" w:hAnsi="Arial Narrow" w:cs="Arial"/>
                <w:b/>
                <w:snapToGrid w:val="0"/>
                <w:color w:val="0D0D0D" w:themeColor="text1" w:themeTint="F2"/>
                <w:lang w:val="id-ID"/>
              </w:rPr>
              <w:t>,</w:t>
            </w:r>
            <w:r w:rsidRPr="0040364A">
              <w:rPr>
                <w:rFonts w:ascii="Arial Narrow" w:hAnsi="Arial Narrow" w:cs="Arial"/>
                <w:b/>
                <w:snapToGrid w:val="0"/>
                <w:color w:val="0D0D0D" w:themeColor="text1" w:themeTint="F2"/>
              </w:rPr>
              <w:t>609</w:t>
            </w:r>
            <w:r w:rsidRPr="0040364A">
              <w:rPr>
                <w:rFonts w:ascii="Arial Narrow" w:hAnsi="Arial Narrow" w:cs="Arial"/>
                <w:b/>
                <w:snapToGrid w:val="0"/>
                <w:color w:val="0D0D0D" w:themeColor="text1" w:themeTint="F2"/>
                <w:lang w:val="id-ID"/>
              </w:rPr>
              <w:t>,</w:t>
            </w:r>
            <w:r w:rsidRPr="0040364A">
              <w:rPr>
                <w:rFonts w:ascii="Arial Narrow" w:hAnsi="Arial Narrow" w:cs="Arial"/>
                <w:b/>
                <w:snapToGrid w:val="0"/>
                <w:color w:val="0D0D0D" w:themeColor="text1" w:themeTint="F2"/>
              </w:rPr>
              <w:t>950</w:t>
            </w:r>
          </w:p>
        </w:tc>
      </w:tr>
    </w:tbl>
    <w:p w14:paraId="1797C638" w14:textId="77777777" w:rsidR="00293CFA" w:rsidRPr="006917D4" w:rsidRDefault="00293CFA" w:rsidP="00293CFA">
      <w:pPr>
        <w:pStyle w:val="ListParagraph"/>
        <w:ind w:left="0"/>
        <w:rPr>
          <w:rFonts w:ascii="Arial" w:hAnsi="Arial" w:cs="Arial"/>
          <w:b/>
          <w:color w:val="0D0D0D" w:themeColor="text1" w:themeTint="F2"/>
          <w:sz w:val="22"/>
          <w:szCs w:val="22"/>
        </w:rPr>
      </w:pPr>
    </w:p>
    <w:p w14:paraId="349C0B97" w14:textId="77777777" w:rsidR="00293CFA" w:rsidRPr="000049AF" w:rsidRDefault="00293CFA" w:rsidP="00293CFA">
      <w:pPr>
        <w:rPr>
          <w:color w:val="0D0D0D" w:themeColor="text1" w:themeTint="F2"/>
          <w:sz w:val="22"/>
          <w:szCs w:val="22"/>
        </w:rPr>
      </w:pPr>
    </w:p>
    <w:p w14:paraId="61757100" w14:textId="77777777" w:rsidR="00293CFA" w:rsidRPr="006917D4" w:rsidRDefault="00293CFA" w:rsidP="00AD330C">
      <w:pPr>
        <w:pStyle w:val="Heading1"/>
        <w:numPr>
          <w:ilvl w:val="0"/>
          <w:numId w:val="30"/>
        </w:numPr>
        <w:ind w:left="709" w:hanging="709"/>
        <w:rPr>
          <w:rFonts w:cs="Arial"/>
          <w:color w:val="0D0D0D" w:themeColor="text1" w:themeTint="F2"/>
          <w:sz w:val="22"/>
          <w:szCs w:val="22"/>
        </w:rPr>
      </w:pPr>
      <w:r w:rsidRPr="006917D4">
        <w:rPr>
          <w:rFonts w:cs="Arial"/>
          <w:color w:val="0D0D0D" w:themeColor="text1" w:themeTint="F2"/>
          <w:sz w:val="22"/>
          <w:szCs w:val="22"/>
        </w:rPr>
        <w:t>NON-CASH EXPENSES</w:t>
      </w:r>
    </w:p>
    <w:p w14:paraId="717D0256" w14:textId="77777777" w:rsidR="00293CFA" w:rsidRPr="006917D4" w:rsidRDefault="00293CFA" w:rsidP="00293CFA">
      <w:pPr>
        <w:rPr>
          <w:rFonts w:ascii="Arial" w:hAnsi="Arial" w:cs="Arial"/>
          <w:color w:val="0D0D0D" w:themeColor="text1" w:themeTint="F2"/>
          <w:sz w:val="22"/>
          <w:szCs w:val="22"/>
        </w:rPr>
      </w:pPr>
    </w:p>
    <w:p w14:paraId="63CF8850" w14:textId="77777777" w:rsidR="00293CFA" w:rsidRPr="006917D4" w:rsidRDefault="00293CFA" w:rsidP="00293CFA">
      <w:pPr>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Breakdown of this account is as follows:</w:t>
      </w:r>
    </w:p>
    <w:p w14:paraId="2BAD54A2" w14:textId="77777777" w:rsidR="00293CFA" w:rsidRPr="006917D4" w:rsidRDefault="00293CFA" w:rsidP="00293CFA">
      <w:pPr>
        <w:rPr>
          <w:rFonts w:ascii="Arial" w:hAnsi="Arial" w:cs="Arial"/>
          <w:color w:val="0D0D0D" w:themeColor="text1" w:themeTint="F2"/>
          <w:sz w:val="22"/>
          <w:szCs w:val="22"/>
        </w:rPr>
      </w:pPr>
    </w:p>
    <w:tbl>
      <w:tblPr>
        <w:tblW w:w="8646" w:type="dxa"/>
        <w:tblInd w:w="30" w:type="dxa"/>
        <w:tblLayout w:type="fixed"/>
        <w:tblCellMar>
          <w:left w:w="30" w:type="dxa"/>
          <w:right w:w="30" w:type="dxa"/>
        </w:tblCellMar>
        <w:tblLook w:val="0000" w:firstRow="0" w:lastRow="0" w:firstColumn="0" w:lastColumn="0" w:noHBand="0" w:noVBand="0"/>
      </w:tblPr>
      <w:tblGrid>
        <w:gridCol w:w="4648"/>
        <w:gridCol w:w="792"/>
        <w:gridCol w:w="1334"/>
        <w:gridCol w:w="1872"/>
      </w:tblGrid>
      <w:tr w:rsidR="006917D4" w:rsidRPr="0040364A" w14:paraId="6261698A" w14:textId="77777777" w:rsidTr="0040364A">
        <w:trPr>
          <w:cantSplit/>
          <w:trHeight w:val="56"/>
        </w:trPr>
        <w:tc>
          <w:tcPr>
            <w:tcW w:w="4648" w:type="dxa"/>
            <w:tcBorders>
              <w:top w:val="single" w:sz="4" w:space="0" w:color="auto"/>
              <w:bottom w:val="single" w:sz="4" w:space="0" w:color="auto"/>
            </w:tcBorders>
          </w:tcPr>
          <w:p w14:paraId="33949016" w14:textId="77777777" w:rsidR="00293CFA" w:rsidRPr="0040364A" w:rsidRDefault="00293CFA" w:rsidP="00683AF0">
            <w:pPr>
              <w:spacing w:line="264" w:lineRule="auto"/>
              <w:rPr>
                <w:rFonts w:ascii="Arial Narrow" w:hAnsi="Arial Narrow" w:cs="Arial"/>
                <w:snapToGrid w:val="0"/>
                <w:color w:val="0D0D0D" w:themeColor="text1" w:themeTint="F2"/>
              </w:rPr>
            </w:pPr>
          </w:p>
        </w:tc>
        <w:tc>
          <w:tcPr>
            <w:tcW w:w="792" w:type="dxa"/>
            <w:tcBorders>
              <w:top w:val="single" w:sz="4" w:space="0" w:color="auto"/>
              <w:bottom w:val="single" w:sz="4" w:space="0" w:color="auto"/>
            </w:tcBorders>
            <w:vAlign w:val="bottom"/>
          </w:tcPr>
          <w:p w14:paraId="65686F89" w14:textId="77777777" w:rsidR="00293CFA" w:rsidRPr="0040364A" w:rsidRDefault="00293CFA" w:rsidP="00683AF0">
            <w:pPr>
              <w:spacing w:line="264" w:lineRule="auto"/>
              <w:ind w:left="-144" w:right="-29" w:firstLine="144"/>
              <w:jc w:val="center"/>
              <w:rPr>
                <w:rFonts w:ascii="Arial Narrow" w:hAnsi="Arial Narrow" w:cs="Arial"/>
                <w:b/>
                <w:snapToGrid w:val="0"/>
                <w:color w:val="0D0D0D" w:themeColor="text1" w:themeTint="F2"/>
              </w:rPr>
            </w:pPr>
            <w:r w:rsidRPr="0040364A">
              <w:rPr>
                <w:rFonts w:ascii="Arial Narrow" w:hAnsi="Arial Narrow" w:cs="Arial"/>
                <w:b/>
                <w:snapToGrid w:val="0"/>
                <w:color w:val="0D0D0D" w:themeColor="text1" w:themeTint="F2"/>
              </w:rPr>
              <w:t>Note</w:t>
            </w:r>
          </w:p>
        </w:tc>
        <w:tc>
          <w:tcPr>
            <w:tcW w:w="1334" w:type="dxa"/>
            <w:tcBorders>
              <w:top w:val="single" w:sz="4" w:space="0" w:color="auto"/>
              <w:bottom w:val="single" w:sz="4" w:space="0" w:color="auto"/>
            </w:tcBorders>
            <w:vAlign w:val="bottom"/>
          </w:tcPr>
          <w:p w14:paraId="728BC8E9" w14:textId="77777777" w:rsidR="00293CFA" w:rsidRPr="0040364A" w:rsidRDefault="00293CFA" w:rsidP="008933BB">
            <w:pPr>
              <w:spacing w:line="264" w:lineRule="auto"/>
              <w:ind w:left="-144" w:right="-29" w:firstLine="144"/>
              <w:jc w:val="right"/>
              <w:rPr>
                <w:rFonts w:ascii="Arial Narrow" w:hAnsi="Arial Narrow" w:cs="Arial"/>
                <w:b/>
                <w:snapToGrid w:val="0"/>
                <w:color w:val="0D0D0D" w:themeColor="text1" w:themeTint="F2"/>
              </w:rPr>
            </w:pPr>
            <w:r w:rsidRPr="0040364A">
              <w:rPr>
                <w:rFonts w:ascii="Arial Narrow" w:hAnsi="Arial Narrow" w:cs="Arial"/>
                <w:b/>
                <w:snapToGrid w:val="0"/>
                <w:color w:val="0D0D0D" w:themeColor="text1" w:themeTint="F2"/>
              </w:rPr>
              <w:t>202</w:t>
            </w:r>
            <w:r w:rsidRPr="0040364A">
              <w:rPr>
                <w:rFonts w:ascii="Arial Narrow" w:hAnsi="Arial Narrow" w:cs="Arial"/>
                <w:b/>
                <w:snapToGrid w:val="0"/>
                <w:color w:val="0D0D0D" w:themeColor="text1" w:themeTint="F2"/>
                <w:lang w:val="id-ID"/>
              </w:rPr>
              <w:t>1</w:t>
            </w:r>
            <w:r w:rsidRPr="0040364A">
              <w:rPr>
                <w:rFonts w:ascii="Arial Narrow" w:hAnsi="Arial Narrow" w:cs="Arial"/>
                <w:b/>
                <w:snapToGrid w:val="0"/>
                <w:color w:val="0D0D0D" w:themeColor="text1" w:themeTint="F2"/>
              </w:rPr>
              <w:t xml:space="preserve">        </w:t>
            </w:r>
          </w:p>
        </w:tc>
        <w:tc>
          <w:tcPr>
            <w:tcW w:w="1872" w:type="dxa"/>
            <w:tcBorders>
              <w:top w:val="single" w:sz="4" w:space="0" w:color="auto"/>
              <w:bottom w:val="single" w:sz="4" w:space="0" w:color="auto"/>
            </w:tcBorders>
            <w:vAlign w:val="bottom"/>
          </w:tcPr>
          <w:p w14:paraId="77A7934B" w14:textId="77777777" w:rsidR="00293CFA" w:rsidRPr="0040364A" w:rsidRDefault="00293CFA" w:rsidP="00683AF0">
            <w:pPr>
              <w:spacing w:line="264" w:lineRule="auto"/>
              <w:ind w:left="-144" w:right="-29" w:firstLine="144"/>
              <w:jc w:val="right"/>
              <w:rPr>
                <w:rFonts w:ascii="Arial Narrow" w:hAnsi="Arial Narrow" w:cs="Arial"/>
                <w:b/>
                <w:snapToGrid w:val="0"/>
                <w:color w:val="0D0D0D" w:themeColor="text1" w:themeTint="F2"/>
                <w:lang w:val="id-ID"/>
              </w:rPr>
            </w:pPr>
            <w:r w:rsidRPr="0040364A">
              <w:rPr>
                <w:rFonts w:ascii="Arial Narrow" w:hAnsi="Arial Narrow" w:cs="Arial"/>
                <w:b/>
                <w:snapToGrid w:val="0"/>
                <w:color w:val="0D0D0D" w:themeColor="text1" w:themeTint="F2"/>
              </w:rPr>
              <w:t>20</w:t>
            </w:r>
            <w:r w:rsidRPr="0040364A">
              <w:rPr>
                <w:rFonts w:ascii="Arial Narrow" w:hAnsi="Arial Narrow" w:cs="Arial"/>
                <w:b/>
                <w:snapToGrid w:val="0"/>
                <w:color w:val="0D0D0D" w:themeColor="text1" w:themeTint="F2"/>
                <w:lang w:val="id-ID"/>
              </w:rPr>
              <w:t>20</w:t>
            </w:r>
          </w:p>
          <w:p w14:paraId="72CA9FCD" w14:textId="77777777" w:rsidR="00293CFA" w:rsidRPr="0040364A" w:rsidRDefault="00293CFA" w:rsidP="00683AF0">
            <w:pPr>
              <w:spacing w:line="264" w:lineRule="auto"/>
              <w:ind w:left="-144" w:right="-29" w:firstLine="144"/>
              <w:jc w:val="right"/>
              <w:rPr>
                <w:rFonts w:ascii="Arial Narrow" w:hAnsi="Arial Narrow" w:cs="Arial"/>
                <w:b/>
                <w:snapToGrid w:val="0"/>
                <w:color w:val="0D0D0D" w:themeColor="text1" w:themeTint="F2"/>
              </w:rPr>
            </w:pPr>
            <w:r w:rsidRPr="0040364A">
              <w:rPr>
                <w:rFonts w:ascii="Arial Narrow" w:hAnsi="Arial Narrow" w:cs="Arial"/>
                <w:b/>
                <w:snapToGrid w:val="0"/>
                <w:color w:val="0D0D0D" w:themeColor="text1" w:themeTint="F2"/>
              </w:rPr>
              <w:t>As restated</w:t>
            </w:r>
          </w:p>
        </w:tc>
      </w:tr>
      <w:tr w:rsidR="006917D4" w:rsidRPr="0040364A" w14:paraId="1AFCF80C" w14:textId="77777777" w:rsidTr="0040364A">
        <w:trPr>
          <w:cantSplit/>
          <w:trHeight w:val="123"/>
        </w:trPr>
        <w:tc>
          <w:tcPr>
            <w:tcW w:w="4648" w:type="dxa"/>
            <w:tcBorders>
              <w:top w:val="single" w:sz="4" w:space="0" w:color="auto"/>
            </w:tcBorders>
          </w:tcPr>
          <w:p w14:paraId="4E1ACCE4" w14:textId="77777777" w:rsidR="00547E71" w:rsidRPr="0040364A" w:rsidRDefault="00547E71" w:rsidP="00547E71">
            <w:pPr>
              <w:spacing w:line="264" w:lineRule="auto"/>
              <w:ind w:left="-30"/>
              <w:jc w:val="both"/>
              <w:rPr>
                <w:rFonts w:ascii="Arial Narrow" w:hAnsi="Arial Narrow" w:cs="Arial"/>
                <w:color w:val="0D0D0D" w:themeColor="text1" w:themeTint="F2"/>
              </w:rPr>
            </w:pPr>
            <w:r w:rsidRPr="0040364A">
              <w:rPr>
                <w:rFonts w:ascii="Arial Narrow" w:hAnsi="Arial Narrow" w:cs="Arial"/>
                <w:color w:val="0D0D0D" w:themeColor="text1" w:themeTint="F2"/>
              </w:rPr>
              <w:t>Depreciation</w:t>
            </w:r>
          </w:p>
        </w:tc>
        <w:tc>
          <w:tcPr>
            <w:tcW w:w="792" w:type="dxa"/>
            <w:tcBorders>
              <w:top w:val="single" w:sz="4" w:space="0" w:color="auto"/>
            </w:tcBorders>
          </w:tcPr>
          <w:p w14:paraId="75332708" w14:textId="77777777" w:rsidR="00547E71" w:rsidRPr="0040364A" w:rsidRDefault="00547E71" w:rsidP="00547E71">
            <w:pPr>
              <w:spacing w:line="264" w:lineRule="auto"/>
              <w:ind w:right="-29"/>
              <w:jc w:val="center"/>
              <w:rPr>
                <w:rFonts w:ascii="Arial Narrow" w:hAnsi="Arial Narrow" w:cs="Arial"/>
                <w:snapToGrid w:val="0"/>
                <w:color w:val="0D0D0D" w:themeColor="text1" w:themeTint="F2"/>
              </w:rPr>
            </w:pPr>
            <w:r w:rsidRPr="0040364A">
              <w:rPr>
                <w:rFonts w:ascii="Arial Narrow" w:hAnsi="Arial Narrow" w:cs="Arial"/>
                <w:snapToGrid w:val="0"/>
                <w:color w:val="0D0D0D" w:themeColor="text1" w:themeTint="F2"/>
              </w:rPr>
              <w:t>19.1</w:t>
            </w:r>
          </w:p>
        </w:tc>
        <w:tc>
          <w:tcPr>
            <w:tcW w:w="1334" w:type="dxa"/>
            <w:tcBorders>
              <w:top w:val="single" w:sz="4" w:space="0" w:color="auto"/>
            </w:tcBorders>
          </w:tcPr>
          <w:p w14:paraId="466D66CD" w14:textId="1F4FB03A" w:rsidR="00547E71" w:rsidRPr="0040364A" w:rsidRDefault="00547E71" w:rsidP="008933BB">
            <w:pPr>
              <w:ind w:right="-29"/>
              <w:jc w:val="right"/>
              <w:rPr>
                <w:rFonts w:ascii="Arial Narrow" w:hAnsi="Arial Narrow" w:cs="Arial"/>
                <w:color w:val="0D0D0D" w:themeColor="text1" w:themeTint="F2"/>
                <w:highlight w:val="yellow"/>
              </w:rPr>
            </w:pPr>
            <w:r w:rsidRPr="0040364A">
              <w:rPr>
                <w:rFonts w:ascii="Arial Narrow" w:hAnsi="Arial Narrow" w:cs="Arial"/>
                <w:color w:val="0D0D0D" w:themeColor="text1" w:themeTint="F2"/>
              </w:rPr>
              <w:t xml:space="preserve"> 32,207,001 </w:t>
            </w:r>
          </w:p>
        </w:tc>
        <w:tc>
          <w:tcPr>
            <w:tcW w:w="1872" w:type="dxa"/>
            <w:tcBorders>
              <w:top w:val="single" w:sz="4" w:space="0" w:color="auto"/>
            </w:tcBorders>
          </w:tcPr>
          <w:p w14:paraId="6E0D9AEA" w14:textId="3DA084D9" w:rsidR="00547E71" w:rsidRPr="0040364A" w:rsidRDefault="00547E71" w:rsidP="00547E71">
            <w:pPr>
              <w:jc w:val="right"/>
              <w:rPr>
                <w:rFonts w:ascii="Arial Narrow" w:hAnsi="Arial Narrow" w:cs="Arial"/>
                <w:color w:val="0D0D0D" w:themeColor="text1" w:themeTint="F2"/>
              </w:rPr>
            </w:pPr>
            <w:r w:rsidRPr="0040364A">
              <w:rPr>
                <w:rFonts w:ascii="Arial Narrow" w:hAnsi="Arial Narrow" w:cs="Arial"/>
                <w:color w:val="0D0D0D" w:themeColor="text1" w:themeTint="F2"/>
              </w:rPr>
              <w:t xml:space="preserve"> 33,302,693 </w:t>
            </w:r>
          </w:p>
        </w:tc>
      </w:tr>
      <w:tr w:rsidR="006917D4" w:rsidRPr="0040364A" w14:paraId="52F12775" w14:textId="77777777" w:rsidTr="0040364A">
        <w:trPr>
          <w:cantSplit/>
          <w:trHeight w:val="199"/>
        </w:trPr>
        <w:tc>
          <w:tcPr>
            <w:tcW w:w="4648" w:type="dxa"/>
            <w:tcBorders>
              <w:bottom w:val="single" w:sz="4" w:space="0" w:color="auto"/>
            </w:tcBorders>
          </w:tcPr>
          <w:p w14:paraId="75C4B3B5" w14:textId="77777777" w:rsidR="00547E71" w:rsidRPr="0040364A" w:rsidRDefault="00547E71" w:rsidP="00547E71">
            <w:pPr>
              <w:spacing w:line="264" w:lineRule="auto"/>
              <w:ind w:left="-30"/>
              <w:jc w:val="both"/>
              <w:rPr>
                <w:rFonts w:ascii="Arial Narrow" w:hAnsi="Arial Narrow" w:cs="Arial"/>
                <w:b/>
                <w:color w:val="0D0D0D" w:themeColor="text1" w:themeTint="F2"/>
              </w:rPr>
            </w:pPr>
            <w:r w:rsidRPr="0040364A">
              <w:rPr>
                <w:rFonts w:ascii="Arial Narrow" w:hAnsi="Arial Narrow" w:cs="Arial"/>
                <w:color w:val="0D0D0D" w:themeColor="text1" w:themeTint="F2"/>
              </w:rPr>
              <w:t>Impairment loss</w:t>
            </w:r>
          </w:p>
        </w:tc>
        <w:tc>
          <w:tcPr>
            <w:tcW w:w="792" w:type="dxa"/>
            <w:tcBorders>
              <w:bottom w:val="single" w:sz="4" w:space="0" w:color="auto"/>
            </w:tcBorders>
          </w:tcPr>
          <w:p w14:paraId="162F0E4F" w14:textId="68C4D375" w:rsidR="00547E71" w:rsidRPr="0040364A" w:rsidRDefault="00547E71" w:rsidP="00547E71">
            <w:pPr>
              <w:spacing w:line="264" w:lineRule="auto"/>
              <w:ind w:right="-29"/>
              <w:jc w:val="center"/>
              <w:rPr>
                <w:rFonts w:ascii="Arial Narrow" w:hAnsi="Arial Narrow" w:cs="Arial"/>
                <w:snapToGrid w:val="0"/>
                <w:color w:val="0D0D0D" w:themeColor="text1" w:themeTint="F2"/>
              </w:rPr>
            </w:pPr>
            <w:r w:rsidRPr="0040364A">
              <w:rPr>
                <w:rFonts w:ascii="Arial Narrow" w:hAnsi="Arial Narrow" w:cs="Arial"/>
                <w:snapToGrid w:val="0"/>
                <w:color w:val="0D0D0D" w:themeColor="text1" w:themeTint="F2"/>
              </w:rPr>
              <w:t>19.2</w:t>
            </w:r>
          </w:p>
        </w:tc>
        <w:tc>
          <w:tcPr>
            <w:tcW w:w="1334" w:type="dxa"/>
            <w:tcBorders>
              <w:bottom w:val="single" w:sz="4" w:space="0" w:color="auto"/>
            </w:tcBorders>
          </w:tcPr>
          <w:p w14:paraId="2644A160" w14:textId="1EC10062" w:rsidR="00547E71" w:rsidRPr="0040364A" w:rsidRDefault="00547E71" w:rsidP="008933BB">
            <w:pPr>
              <w:ind w:right="-29"/>
              <w:jc w:val="right"/>
              <w:rPr>
                <w:rFonts w:ascii="Arial Narrow" w:hAnsi="Arial Narrow" w:cs="Arial"/>
                <w:color w:val="0D0D0D" w:themeColor="text1" w:themeTint="F2"/>
                <w:highlight w:val="yellow"/>
              </w:rPr>
            </w:pPr>
            <w:r w:rsidRPr="0040364A">
              <w:rPr>
                <w:rFonts w:ascii="Arial Narrow" w:hAnsi="Arial Narrow" w:cs="Arial"/>
                <w:color w:val="0D0D0D" w:themeColor="text1" w:themeTint="F2"/>
              </w:rPr>
              <w:t xml:space="preserve"> 55,540,247 </w:t>
            </w:r>
          </w:p>
        </w:tc>
        <w:tc>
          <w:tcPr>
            <w:tcW w:w="1872" w:type="dxa"/>
            <w:tcBorders>
              <w:bottom w:val="single" w:sz="4" w:space="0" w:color="auto"/>
            </w:tcBorders>
          </w:tcPr>
          <w:p w14:paraId="31EFADF4" w14:textId="6D3868EB" w:rsidR="00547E71" w:rsidRPr="0040364A" w:rsidRDefault="00547E71" w:rsidP="00547E71">
            <w:pPr>
              <w:jc w:val="right"/>
              <w:rPr>
                <w:rFonts w:ascii="Arial Narrow" w:hAnsi="Arial Narrow" w:cs="Arial"/>
                <w:color w:val="0D0D0D" w:themeColor="text1" w:themeTint="F2"/>
              </w:rPr>
            </w:pPr>
            <w:r w:rsidRPr="0040364A">
              <w:rPr>
                <w:rFonts w:ascii="Arial Narrow" w:hAnsi="Arial Narrow" w:cs="Arial"/>
                <w:color w:val="0D0D0D" w:themeColor="text1" w:themeTint="F2"/>
              </w:rPr>
              <w:t xml:space="preserve"> 39,497,204 </w:t>
            </w:r>
          </w:p>
        </w:tc>
      </w:tr>
      <w:tr w:rsidR="006917D4" w:rsidRPr="0040364A" w14:paraId="277A02DF" w14:textId="77777777" w:rsidTr="0040364A">
        <w:trPr>
          <w:cantSplit/>
          <w:trHeight w:val="123"/>
        </w:trPr>
        <w:tc>
          <w:tcPr>
            <w:tcW w:w="4648" w:type="dxa"/>
            <w:tcBorders>
              <w:top w:val="single" w:sz="4" w:space="0" w:color="auto"/>
              <w:bottom w:val="double" w:sz="4" w:space="0" w:color="auto"/>
            </w:tcBorders>
          </w:tcPr>
          <w:p w14:paraId="088387BA" w14:textId="77777777" w:rsidR="00547E71" w:rsidRPr="0040364A" w:rsidRDefault="00547E71" w:rsidP="00547E71">
            <w:pPr>
              <w:spacing w:line="264" w:lineRule="auto"/>
              <w:ind w:right="-29"/>
              <w:jc w:val="center"/>
              <w:rPr>
                <w:rFonts w:ascii="Arial Narrow" w:hAnsi="Arial Narrow" w:cs="Arial"/>
                <w:bCs/>
                <w:color w:val="0D0D0D" w:themeColor="text1" w:themeTint="F2"/>
              </w:rPr>
            </w:pPr>
          </w:p>
        </w:tc>
        <w:tc>
          <w:tcPr>
            <w:tcW w:w="792" w:type="dxa"/>
            <w:tcBorders>
              <w:top w:val="single" w:sz="4" w:space="0" w:color="auto"/>
              <w:bottom w:val="double" w:sz="4" w:space="0" w:color="auto"/>
            </w:tcBorders>
          </w:tcPr>
          <w:p w14:paraId="38FAA457" w14:textId="77777777" w:rsidR="00547E71" w:rsidRPr="0040364A" w:rsidRDefault="00547E71" w:rsidP="00547E71">
            <w:pPr>
              <w:spacing w:line="264" w:lineRule="auto"/>
              <w:ind w:right="-29"/>
              <w:jc w:val="center"/>
              <w:rPr>
                <w:rFonts w:ascii="Arial Narrow" w:hAnsi="Arial Narrow" w:cs="Arial"/>
                <w:bCs/>
                <w:snapToGrid w:val="0"/>
                <w:color w:val="0D0D0D" w:themeColor="text1" w:themeTint="F2"/>
              </w:rPr>
            </w:pPr>
          </w:p>
        </w:tc>
        <w:tc>
          <w:tcPr>
            <w:tcW w:w="1334" w:type="dxa"/>
            <w:tcBorders>
              <w:top w:val="single" w:sz="4" w:space="0" w:color="auto"/>
              <w:bottom w:val="double" w:sz="4" w:space="0" w:color="auto"/>
            </w:tcBorders>
          </w:tcPr>
          <w:p w14:paraId="027F792C" w14:textId="5E12C139" w:rsidR="00547E71" w:rsidRPr="0040364A" w:rsidRDefault="00547E71" w:rsidP="008933BB">
            <w:pPr>
              <w:spacing w:line="264" w:lineRule="auto"/>
              <w:ind w:right="-29"/>
              <w:jc w:val="right"/>
              <w:rPr>
                <w:rFonts w:ascii="Arial Narrow" w:hAnsi="Arial Narrow" w:cs="Arial"/>
                <w:bCs/>
                <w:snapToGrid w:val="0"/>
                <w:color w:val="0D0D0D" w:themeColor="text1" w:themeTint="F2"/>
                <w:highlight w:val="yellow"/>
              </w:rPr>
            </w:pPr>
            <w:r w:rsidRPr="0040364A">
              <w:rPr>
                <w:rFonts w:ascii="Arial Narrow" w:hAnsi="Arial Narrow" w:cs="Arial"/>
                <w:bCs/>
                <w:color w:val="0D0D0D" w:themeColor="text1" w:themeTint="F2"/>
              </w:rPr>
              <w:t xml:space="preserve"> 87,747,248 </w:t>
            </w:r>
          </w:p>
        </w:tc>
        <w:tc>
          <w:tcPr>
            <w:tcW w:w="1872" w:type="dxa"/>
            <w:tcBorders>
              <w:top w:val="single" w:sz="4" w:space="0" w:color="auto"/>
              <w:bottom w:val="double" w:sz="4" w:space="0" w:color="auto"/>
            </w:tcBorders>
          </w:tcPr>
          <w:p w14:paraId="6F583F1C" w14:textId="40550885" w:rsidR="00547E71" w:rsidRPr="0040364A" w:rsidRDefault="00547E71" w:rsidP="00547E71">
            <w:pPr>
              <w:spacing w:line="264" w:lineRule="auto"/>
              <w:ind w:right="-29"/>
              <w:jc w:val="right"/>
              <w:rPr>
                <w:rFonts w:ascii="Arial Narrow" w:hAnsi="Arial Narrow" w:cs="Arial"/>
                <w:bCs/>
                <w:snapToGrid w:val="0"/>
                <w:color w:val="0D0D0D" w:themeColor="text1" w:themeTint="F2"/>
              </w:rPr>
            </w:pPr>
            <w:r w:rsidRPr="0040364A">
              <w:rPr>
                <w:rFonts w:ascii="Arial Narrow" w:hAnsi="Arial Narrow" w:cs="Arial"/>
                <w:bCs/>
                <w:color w:val="0D0D0D" w:themeColor="text1" w:themeTint="F2"/>
              </w:rPr>
              <w:t xml:space="preserve"> 72,799,897 </w:t>
            </w:r>
          </w:p>
        </w:tc>
      </w:tr>
    </w:tbl>
    <w:p w14:paraId="669C626C" w14:textId="77777777" w:rsidR="00293CFA" w:rsidRPr="0040364A" w:rsidRDefault="00293CFA" w:rsidP="006917D4">
      <w:pPr>
        <w:jc w:val="both"/>
        <w:rPr>
          <w:rFonts w:ascii="Arial" w:hAnsi="Arial" w:cs="Arial"/>
          <w:color w:val="0D0D0D" w:themeColor="text1" w:themeTint="F2"/>
        </w:rPr>
      </w:pPr>
    </w:p>
    <w:p w14:paraId="3878824F" w14:textId="77777777" w:rsidR="00293CFA" w:rsidRPr="006917D4" w:rsidRDefault="00293CFA" w:rsidP="00293CFA">
      <w:pPr>
        <w:pStyle w:val="ListParagraph"/>
        <w:numPr>
          <w:ilvl w:val="0"/>
          <w:numId w:val="45"/>
        </w:numPr>
        <w:ind w:left="0" w:firstLine="0"/>
        <w:jc w:val="both"/>
        <w:rPr>
          <w:rFonts w:ascii="Arial" w:hAnsi="Arial" w:cs="Arial"/>
          <w:b/>
          <w:color w:val="0D0D0D" w:themeColor="text1" w:themeTint="F2"/>
          <w:sz w:val="22"/>
          <w:szCs w:val="22"/>
        </w:rPr>
      </w:pPr>
      <w:r w:rsidRPr="006917D4">
        <w:rPr>
          <w:rFonts w:ascii="Arial" w:hAnsi="Arial" w:cs="Arial"/>
          <w:b/>
          <w:color w:val="0D0D0D" w:themeColor="text1" w:themeTint="F2"/>
          <w:sz w:val="22"/>
          <w:szCs w:val="22"/>
        </w:rPr>
        <w:t>Depreciation</w:t>
      </w:r>
    </w:p>
    <w:p w14:paraId="022BEC31" w14:textId="77777777" w:rsidR="00293CFA" w:rsidRPr="006917D4" w:rsidRDefault="00293CFA" w:rsidP="00293CFA">
      <w:pPr>
        <w:pStyle w:val="ListParagraph"/>
        <w:ind w:left="0"/>
        <w:jc w:val="both"/>
        <w:rPr>
          <w:rFonts w:ascii="Arial" w:hAnsi="Arial" w:cs="Arial"/>
          <w:b/>
          <w:color w:val="0D0D0D" w:themeColor="text1" w:themeTint="F2"/>
          <w:sz w:val="22"/>
          <w:szCs w:val="22"/>
        </w:rPr>
      </w:pPr>
    </w:p>
    <w:tbl>
      <w:tblPr>
        <w:tblW w:w="8646" w:type="dxa"/>
        <w:tblInd w:w="30" w:type="dxa"/>
        <w:tblLayout w:type="fixed"/>
        <w:tblCellMar>
          <w:left w:w="30" w:type="dxa"/>
          <w:right w:w="30" w:type="dxa"/>
        </w:tblCellMar>
        <w:tblLook w:val="0000" w:firstRow="0" w:lastRow="0" w:firstColumn="0" w:lastColumn="0" w:noHBand="0" w:noVBand="0"/>
      </w:tblPr>
      <w:tblGrid>
        <w:gridCol w:w="4506"/>
        <w:gridCol w:w="810"/>
        <w:gridCol w:w="1458"/>
        <w:gridCol w:w="1872"/>
      </w:tblGrid>
      <w:tr w:rsidR="006917D4" w:rsidRPr="009D6DA6" w14:paraId="5A262351" w14:textId="77777777" w:rsidTr="0040364A">
        <w:trPr>
          <w:cantSplit/>
          <w:trHeight w:val="154"/>
          <w:tblHeader/>
        </w:trPr>
        <w:tc>
          <w:tcPr>
            <w:tcW w:w="4506" w:type="dxa"/>
            <w:tcBorders>
              <w:top w:val="single" w:sz="4" w:space="0" w:color="auto"/>
              <w:bottom w:val="single" w:sz="4" w:space="0" w:color="auto"/>
            </w:tcBorders>
          </w:tcPr>
          <w:p w14:paraId="6A10BEF5" w14:textId="77777777" w:rsidR="00293CFA" w:rsidRPr="0040364A" w:rsidRDefault="00293CFA" w:rsidP="00683AF0">
            <w:pPr>
              <w:spacing w:line="264" w:lineRule="auto"/>
              <w:ind w:left="-29"/>
              <w:jc w:val="both"/>
              <w:rPr>
                <w:rFonts w:ascii="Arial Narrow" w:hAnsi="Arial Narrow" w:cs="Arial"/>
                <w:b/>
                <w:snapToGrid w:val="0"/>
                <w:color w:val="0D0D0D" w:themeColor="text1" w:themeTint="F2"/>
              </w:rPr>
            </w:pPr>
          </w:p>
        </w:tc>
        <w:tc>
          <w:tcPr>
            <w:tcW w:w="810" w:type="dxa"/>
            <w:tcBorders>
              <w:top w:val="single" w:sz="4" w:space="0" w:color="auto"/>
              <w:bottom w:val="single" w:sz="4" w:space="0" w:color="auto"/>
            </w:tcBorders>
          </w:tcPr>
          <w:p w14:paraId="1F7AAED3" w14:textId="77777777" w:rsidR="00293CFA" w:rsidRPr="0040364A" w:rsidRDefault="00293CFA" w:rsidP="00683AF0">
            <w:pPr>
              <w:spacing w:line="264" w:lineRule="auto"/>
              <w:ind w:left="-144" w:right="-29" w:firstLine="144"/>
              <w:jc w:val="center"/>
              <w:rPr>
                <w:rFonts w:ascii="Arial Narrow" w:hAnsi="Arial Narrow" w:cs="Arial"/>
                <w:b/>
                <w:snapToGrid w:val="0"/>
                <w:color w:val="0D0D0D" w:themeColor="text1" w:themeTint="F2"/>
              </w:rPr>
            </w:pPr>
          </w:p>
          <w:p w14:paraId="40919BC2" w14:textId="6704D2F8" w:rsidR="00293CFA" w:rsidRPr="0040364A" w:rsidRDefault="00293CFA" w:rsidP="00683AF0">
            <w:pPr>
              <w:spacing w:line="264" w:lineRule="auto"/>
              <w:ind w:left="-144" w:right="-29" w:firstLine="144"/>
              <w:jc w:val="center"/>
              <w:rPr>
                <w:rFonts w:ascii="Arial Narrow" w:hAnsi="Arial Narrow" w:cs="Arial"/>
                <w:b/>
                <w:snapToGrid w:val="0"/>
                <w:color w:val="0D0D0D" w:themeColor="text1" w:themeTint="F2"/>
              </w:rPr>
            </w:pPr>
            <w:r w:rsidRPr="0040364A">
              <w:rPr>
                <w:rFonts w:ascii="Arial Narrow" w:hAnsi="Arial Narrow" w:cs="Arial"/>
                <w:b/>
                <w:snapToGrid w:val="0"/>
                <w:color w:val="0D0D0D" w:themeColor="text1" w:themeTint="F2"/>
              </w:rPr>
              <w:t>Note</w:t>
            </w:r>
            <w:r w:rsidR="008933BB" w:rsidRPr="0040364A">
              <w:rPr>
                <w:rFonts w:ascii="Arial Narrow" w:hAnsi="Arial Narrow" w:cs="Arial"/>
                <w:b/>
                <w:snapToGrid w:val="0"/>
                <w:color w:val="0D0D0D" w:themeColor="text1" w:themeTint="F2"/>
              </w:rPr>
              <w:t xml:space="preserve"> </w:t>
            </w:r>
          </w:p>
        </w:tc>
        <w:tc>
          <w:tcPr>
            <w:tcW w:w="1458" w:type="dxa"/>
            <w:tcBorders>
              <w:top w:val="single" w:sz="4" w:space="0" w:color="auto"/>
              <w:bottom w:val="single" w:sz="4" w:space="0" w:color="auto"/>
            </w:tcBorders>
            <w:vAlign w:val="bottom"/>
          </w:tcPr>
          <w:p w14:paraId="2D1149C7" w14:textId="77777777" w:rsidR="00293CFA" w:rsidRPr="0040364A" w:rsidRDefault="00293CFA" w:rsidP="00683AF0">
            <w:pPr>
              <w:spacing w:line="264" w:lineRule="auto"/>
              <w:ind w:left="-144" w:right="-29" w:firstLine="144"/>
              <w:jc w:val="right"/>
              <w:rPr>
                <w:rFonts w:ascii="Arial Narrow" w:hAnsi="Arial Narrow" w:cs="Arial"/>
                <w:b/>
                <w:snapToGrid w:val="0"/>
                <w:color w:val="0D0D0D" w:themeColor="text1" w:themeTint="F2"/>
              </w:rPr>
            </w:pPr>
            <w:r w:rsidRPr="0040364A">
              <w:rPr>
                <w:rFonts w:ascii="Arial Narrow" w:hAnsi="Arial Narrow" w:cs="Arial"/>
                <w:b/>
                <w:snapToGrid w:val="0"/>
                <w:color w:val="0D0D0D" w:themeColor="text1" w:themeTint="F2"/>
              </w:rPr>
              <w:t>202</w:t>
            </w:r>
            <w:r w:rsidRPr="0040364A">
              <w:rPr>
                <w:rFonts w:ascii="Arial Narrow" w:hAnsi="Arial Narrow" w:cs="Arial"/>
                <w:b/>
                <w:snapToGrid w:val="0"/>
                <w:color w:val="0D0D0D" w:themeColor="text1" w:themeTint="F2"/>
                <w:lang w:val="id-ID"/>
              </w:rPr>
              <w:t>1</w:t>
            </w:r>
            <w:r w:rsidRPr="0040364A">
              <w:rPr>
                <w:rFonts w:ascii="Arial Narrow" w:hAnsi="Arial Narrow" w:cs="Arial"/>
                <w:b/>
                <w:snapToGrid w:val="0"/>
                <w:color w:val="0D0D0D" w:themeColor="text1" w:themeTint="F2"/>
              </w:rPr>
              <w:t xml:space="preserve">       </w:t>
            </w:r>
          </w:p>
        </w:tc>
        <w:tc>
          <w:tcPr>
            <w:tcW w:w="1872" w:type="dxa"/>
            <w:tcBorders>
              <w:top w:val="single" w:sz="4" w:space="0" w:color="auto"/>
              <w:bottom w:val="single" w:sz="4" w:space="0" w:color="auto"/>
            </w:tcBorders>
            <w:vAlign w:val="bottom"/>
          </w:tcPr>
          <w:p w14:paraId="0B482B24" w14:textId="77777777" w:rsidR="00293CFA" w:rsidRPr="0040364A" w:rsidRDefault="00293CFA" w:rsidP="00683AF0">
            <w:pPr>
              <w:spacing w:line="264" w:lineRule="auto"/>
              <w:ind w:left="-144" w:right="-29" w:firstLine="144"/>
              <w:jc w:val="right"/>
              <w:rPr>
                <w:rFonts w:ascii="Arial Narrow" w:hAnsi="Arial Narrow" w:cs="Arial"/>
                <w:b/>
                <w:snapToGrid w:val="0"/>
                <w:color w:val="0D0D0D" w:themeColor="text1" w:themeTint="F2"/>
                <w:lang w:val="id-ID"/>
              </w:rPr>
            </w:pPr>
            <w:r w:rsidRPr="0040364A">
              <w:rPr>
                <w:rFonts w:ascii="Arial Narrow" w:hAnsi="Arial Narrow" w:cs="Arial"/>
                <w:b/>
                <w:snapToGrid w:val="0"/>
                <w:color w:val="0D0D0D" w:themeColor="text1" w:themeTint="F2"/>
              </w:rPr>
              <w:t>20</w:t>
            </w:r>
            <w:r w:rsidRPr="0040364A">
              <w:rPr>
                <w:rFonts w:ascii="Arial Narrow" w:hAnsi="Arial Narrow" w:cs="Arial"/>
                <w:b/>
                <w:snapToGrid w:val="0"/>
                <w:color w:val="0D0D0D" w:themeColor="text1" w:themeTint="F2"/>
                <w:lang w:val="id-ID"/>
              </w:rPr>
              <w:t>20</w:t>
            </w:r>
          </w:p>
          <w:p w14:paraId="6AABC15E" w14:textId="77777777" w:rsidR="00293CFA" w:rsidRPr="0040364A" w:rsidRDefault="00293CFA" w:rsidP="00683AF0">
            <w:pPr>
              <w:spacing w:line="264" w:lineRule="auto"/>
              <w:ind w:left="-144" w:right="-29" w:firstLine="144"/>
              <w:jc w:val="right"/>
              <w:rPr>
                <w:rFonts w:ascii="Arial Narrow" w:hAnsi="Arial Narrow" w:cs="Arial"/>
                <w:b/>
                <w:snapToGrid w:val="0"/>
                <w:color w:val="0D0D0D" w:themeColor="text1" w:themeTint="F2"/>
              </w:rPr>
            </w:pPr>
            <w:r w:rsidRPr="0040364A">
              <w:rPr>
                <w:rFonts w:ascii="Arial Narrow" w:hAnsi="Arial Narrow" w:cs="Arial"/>
                <w:b/>
                <w:snapToGrid w:val="0"/>
                <w:color w:val="0D0D0D" w:themeColor="text1" w:themeTint="F2"/>
              </w:rPr>
              <w:t>As restated</w:t>
            </w:r>
          </w:p>
        </w:tc>
      </w:tr>
      <w:tr w:rsidR="006917D4" w:rsidRPr="009D6DA6" w14:paraId="1C1FA959" w14:textId="77777777" w:rsidTr="0040364A">
        <w:trPr>
          <w:cantSplit/>
          <w:trHeight w:val="80"/>
        </w:trPr>
        <w:tc>
          <w:tcPr>
            <w:tcW w:w="4506" w:type="dxa"/>
            <w:tcBorders>
              <w:top w:val="single" w:sz="4" w:space="0" w:color="auto"/>
            </w:tcBorders>
            <w:shd w:val="clear" w:color="auto" w:fill="auto"/>
          </w:tcPr>
          <w:p w14:paraId="0425B10C" w14:textId="3C8C3024" w:rsidR="00547E71" w:rsidRPr="0040364A" w:rsidRDefault="00547E71" w:rsidP="00547E71">
            <w:pPr>
              <w:spacing w:line="264" w:lineRule="auto"/>
              <w:ind w:left="-29"/>
              <w:rPr>
                <w:rFonts w:ascii="Arial Narrow" w:hAnsi="Arial Narrow" w:cs="Arial"/>
                <w:color w:val="0D0D0D" w:themeColor="text1" w:themeTint="F2"/>
              </w:rPr>
            </w:pPr>
            <w:r w:rsidRPr="0040364A">
              <w:rPr>
                <w:rFonts w:ascii="Arial Narrow" w:hAnsi="Arial Narrow" w:cs="Arial"/>
                <w:color w:val="0D0D0D" w:themeColor="text1" w:themeTint="F2"/>
              </w:rPr>
              <w:t>Various equipment</w:t>
            </w:r>
          </w:p>
        </w:tc>
        <w:tc>
          <w:tcPr>
            <w:tcW w:w="810" w:type="dxa"/>
            <w:tcBorders>
              <w:top w:val="single" w:sz="4" w:space="0" w:color="auto"/>
            </w:tcBorders>
          </w:tcPr>
          <w:p w14:paraId="3505CBF0" w14:textId="27EFEC87" w:rsidR="00547E71" w:rsidRPr="0040364A" w:rsidRDefault="0040364A" w:rsidP="00547E71">
            <w:pPr>
              <w:spacing w:line="264" w:lineRule="auto"/>
              <w:ind w:right="-29"/>
              <w:jc w:val="center"/>
              <w:rPr>
                <w:rFonts w:ascii="Arial Narrow" w:hAnsi="Arial Narrow" w:cs="Arial"/>
                <w:color w:val="0D0D0D" w:themeColor="text1" w:themeTint="F2"/>
              </w:rPr>
            </w:pPr>
            <w:r w:rsidRPr="0040364A">
              <w:rPr>
                <w:rFonts w:ascii="Arial Narrow" w:hAnsi="Arial Narrow" w:cs="Arial"/>
                <w:color w:val="0D0D0D" w:themeColor="text1" w:themeTint="F2"/>
              </w:rPr>
              <w:t>9</w:t>
            </w:r>
          </w:p>
        </w:tc>
        <w:tc>
          <w:tcPr>
            <w:tcW w:w="1458" w:type="dxa"/>
            <w:tcBorders>
              <w:top w:val="single" w:sz="4" w:space="0" w:color="auto"/>
            </w:tcBorders>
            <w:shd w:val="clear" w:color="auto" w:fill="auto"/>
          </w:tcPr>
          <w:p w14:paraId="3A6D80F7" w14:textId="7F926291" w:rsidR="00547E71" w:rsidRPr="0040364A" w:rsidRDefault="00547E71" w:rsidP="00547E71">
            <w:pPr>
              <w:spacing w:line="264" w:lineRule="auto"/>
              <w:ind w:right="-29"/>
              <w:jc w:val="right"/>
              <w:rPr>
                <w:rFonts w:ascii="Arial Narrow" w:hAnsi="Arial Narrow" w:cs="Arial"/>
                <w:color w:val="0D0D0D" w:themeColor="text1" w:themeTint="F2"/>
              </w:rPr>
            </w:pPr>
            <w:r w:rsidRPr="0040364A">
              <w:rPr>
                <w:rFonts w:ascii="Arial Narrow" w:hAnsi="Arial Narrow" w:cs="Arial"/>
                <w:color w:val="0D0D0D" w:themeColor="text1" w:themeTint="F2"/>
              </w:rPr>
              <w:t xml:space="preserve"> 14,711,401 </w:t>
            </w:r>
          </w:p>
        </w:tc>
        <w:tc>
          <w:tcPr>
            <w:tcW w:w="1872" w:type="dxa"/>
            <w:tcBorders>
              <w:top w:val="single" w:sz="4" w:space="0" w:color="auto"/>
            </w:tcBorders>
            <w:shd w:val="clear" w:color="auto" w:fill="auto"/>
          </w:tcPr>
          <w:p w14:paraId="15F96836" w14:textId="7B0DDB05" w:rsidR="00547E71" w:rsidRPr="0040364A" w:rsidRDefault="00547E71" w:rsidP="00547E71">
            <w:pPr>
              <w:spacing w:line="264" w:lineRule="auto"/>
              <w:ind w:right="-29"/>
              <w:jc w:val="right"/>
              <w:rPr>
                <w:rFonts w:ascii="Arial Narrow" w:hAnsi="Arial Narrow" w:cs="Arial"/>
                <w:color w:val="0D0D0D" w:themeColor="text1" w:themeTint="F2"/>
              </w:rPr>
            </w:pPr>
            <w:r w:rsidRPr="0040364A">
              <w:rPr>
                <w:rFonts w:ascii="Arial Narrow" w:hAnsi="Arial Narrow" w:cs="Arial"/>
                <w:color w:val="0D0D0D" w:themeColor="text1" w:themeTint="F2"/>
              </w:rPr>
              <w:t xml:space="preserve"> 16,966,874 </w:t>
            </w:r>
          </w:p>
        </w:tc>
      </w:tr>
      <w:tr w:rsidR="006917D4" w:rsidRPr="009D6DA6" w14:paraId="601B4489" w14:textId="77777777" w:rsidTr="0040364A">
        <w:trPr>
          <w:cantSplit/>
          <w:trHeight w:val="80"/>
        </w:trPr>
        <w:tc>
          <w:tcPr>
            <w:tcW w:w="4506" w:type="dxa"/>
            <w:shd w:val="clear" w:color="auto" w:fill="auto"/>
          </w:tcPr>
          <w:p w14:paraId="05B08AFC" w14:textId="5D984AAC" w:rsidR="00547E71" w:rsidRPr="0040364A" w:rsidRDefault="00547E71" w:rsidP="00BA2F85">
            <w:pPr>
              <w:spacing w:line="264" w:lineRule="auto"/>
              <w:ind w:left="295" w:right="-210" w:hanging="324"/>
              <w:rPr>
                <w:rFonts w:ascii="Arial Narrow" w:hAnsi="Arial Narrow" w:cs="Arial"/>
                <w:snapToGrid w:val="0"/>
                <w:color w:val="0D0D0D" w:themeColor="text1" w:themeTint="F2"/>
              </w:rPr>
            </w:pPr>
            <w:r w:rsidRPr="0040364A">
              <w:rPr>
                <w:rFonts w:ascii="Arial Narrow" w:hAnsi="Arial Narrow" w:cs="Arial"/>
                <w:color w:val="0D0D0D" w:themeColor="text1" w:themeTint="F2"/>
              </w:rPr>
              <w:t>Land improvements, building and other structures</w:t>
            </w:r>
          </w:p>
        </w:tc>
        <w:tc>
          <w:tcPr>
            <w:tcW w:w="810" w:type="dxa"/>
          </w:tcPr>
          <w:p w14:paraId="60D09C3E" w14:textId="3A51B04A" w:rsidR="00547E71" w:rsidRPr="0040364A" w:rsidRDefault="0040364A" w:rsidP="00547E71">
            <w:pPr>
              <w:spacing w:line="264" w:lineRule="auto"/>
              <w:ind w:right="-29"/>
              <w:jc w:val="center"/>
              <w:rPr>
                <w:rFonts w:ascii="Arial Narrow" w:hAnsi="Arial Narrow" w:cs="Arial"/>
                <w:color w:val="0D0D0D" w:themeColor="text1" w:themeTint="F2"/>
              </w:rPr>
            </w:pPr>
            <w:r w:rsidRPr="0040364A">
              <w:rPr>
                <w:rFonts w:ascii="Arial Narrow" w:hAnsi="Arial Narrow" w:cs="Arial"/>
                <w:color w:val="0D0D0D" w:themeColor="text1" w:themeTint="F2"/>
              </w:rPr>
              <w:t>9</w:t>
            </w:r>
          </w:p>
        </w:tc>
        <w:tc>
          <w:tcPr>
            <w:tcW w:w="1458" w:type="dxa"/>
            <w:shd w:val="clear" w:color="auto" w:fill="auto"/>
          </w:tcPr>
          <w:p w14:paraId="29E3E9E3" w14:textId="7F3289AE" w:rsidR="00547E71" w:rsidRPr="0040364A" w:rsidRDefault="00547E71" w:rsidP="00547E71">
            <w:pPr>
              <w:spacing w:line="264" w:lineRule="auto"/>
              <w:ind w:right="-29"/>
              <w:jc w:val="right"/>
              <w:rPr>
                <w:rFonts w:ascii="Arial Narrow" w:hAnsi="Arial Narrow" w:cs="Arial"/>
                <w:snapToGrid w:val="0"/>
                <w:color w:val="0D0D0D" w:themeColor="text1" w:themeTint="F2"/>
              </w:rPr>
            </w:pPr>
            <w:r w:rsidRPr="0040364A">
              <w:rPr>
                <w:rFonts w:ascii="Arial Narrow" w:hAnsi="Arial Narrow" w:cs="Arial"/>
                <w:color w:val="0D0D0D" w:themeColor="text1" w:themeTint="F2"/>
              </w:rPr>
              <w:t xml:space="preserve"> 12,803,681 </w:t>
            </w:r>
          </w:p>
        </w:tc>
        <w:tc>
          <w:tcPr>
            <w:tcW w:w="1872" w:type="dxa"/>
            <w:shd w:val="clear" w:color="auto" w:fill="auto"/>
          </w:tcPr>
          <w:p w14:paraId="68F6D376" w14:textId="27414B4B" w:rsidR="00547E71" w:rsidRPr="0040364A" w:rsidRDefault="00547E71" w:rsidP="00547E71">
            <w:pPr>
              <w:spacing w:line="264" w:lineRule="auto"/>
              <w:ind w:right="-29"/>
              <w:jc w:val="right"/>
              <w:rPr>
                <w:rFonts w:ascii="Arial Narrow" w:hAnsi="Arial Narrow" w:cs="Arial"/>
                <w:snapToGrid w:val="0"/>
                <w:color w:val="0D0D0D" w:themeColor="text1" w:themeTint="F2"/>
              </w:rPr>
            </w:pPr>
            <w:r w:rsidRPr="0040364A">
              <w:rPr>
                <w:rFonts w:ascii="Arial Narrow" w:hAnsi="Arial Narrow" w:cs="Arial"/>
                <w:color w:val="0D0D0D" w:themeColor="text1" w:themeTint="F2"/>
              </w:rPr>
              <w:t xml:space="preserve"> 13,164,922 </w:t>
            </w:r>
          </w:p>
        </w:tc>
      </w:tr>
      <w:tr w:rsidR="006917D4" w:rsidRPr="009D6DA6" w14:paraId="7A69D1E0" w14:textId="77777777" w:rsidTr="0040364A">
        <w:trPr>
          <w:cantSplit/>
          <w:trHeight w:val="72"/>
        </w:trPr>
        <w:tc>
          <w:tcPr>
            <w:tcW w:w="4506" w:type="dxa"/>
            <w:tcBorders>
              <w:bottom w:val="single" w:sz="4" w:space="0" w:color="auto"/>
            </w:tcBorders>
          </w:tcPr>
          <w:p w14:paraId="1121207A" w14:textId="01957EE7" w:rsidR="00547E71" w:rsidRPr="0040364A" w:rsidRDefault="00547E71" w:rsidP="00547E71">
            <w:pPr>
              <w:spacing w:line="264" w:lineRule="auto"/>
              <w:ind w:left="295" w:hanging="324"/>
              <w:rPr>
                <w:rFonts w:ascii="Arial Narrow" w:hAnsi="Arial Narrow" w:cs="Arial"/>
                <w:snapToGrid w:val="0"/>
                <w:color w:val="0D0D0D" w:themeColor="text1" w:themeTint="F2"/>
              </w:rPr>
            </w:pPr>
            <w:r w:rsidRPr="0040364A">
              <w:rPr>
                <w:rFonts w:ascii="Arial Narrow" w:hAnsi="Arial Narrow" w:cs="Arial"/>
                <w:color w:val="0D0D0D" w:themeColor="text1" w:themeTint="F2"/>
              </w:rPr>
              <w:t>Furniture and fixtures, books, motor vehicles and other PPE</w:t>
            </w:r>
          </w:p>
        </w:tc>
        <w:tc>
          <w:tcPr>
            <w:tcW w:w="810" w:type="dxa"/>
            <w:tcBorders>
              <w:bottom w:val="single" w:sz="4" w:space="0" w:color="auto"/>
            </w:tcBorders>
          </w:tcPr>
          <w:p w14:paraId="3EE7A098" w14:textId="6AE4D807" w:rsidR="00547E71" w:rsidRPr="0040364A" w:rsidRDefault="0040364A" w:rsidP="00547E71">
            <w:pPr>
              <w:spacing w:line="264" w:lineRule="auto"/>
              <w:ind w:right="-29"/>
              <w:jc w:val="center"/>
              <w:rPr>
                <w:rFonts w:ascii="Arial Narrow" w:hAnsi="Arial Narrow" w:cs="Arial"/>
                <w:color w:val="0D0D0D" w:themeColor="text1" w:themeTint="F2"/>
              </w:rPr>
            </w:pPr>
            <w:r w:rsidRPr="0040364A">
              <w:rPr>
                <w:rFonts w:ascii="Arial Narrow" w:hAnsi="Arial Narrow" w:cs="Arial"/>
                <w:color w:val="0D0D0D" w:themeColor="text1" w:themeTint="F2"/>
              </w:rPr>
              <w:t>9</w:t>
            </w:r>
          </w:p>
        </w:tc>
        <w:tc>
          <w:tcPr>
            <w:tcW w:w="1458" w:type="dxa"/>
            <w:tcBorders>
              <w:bottom w:val="single" w:sz="4" w:space="0" w:color="auto"/>
            </w:tcBorders>
          </w:tcPr>
          <w:p w14:paraId="0281F50D" w14:textId="11761329" w:rsidR="00547E71" w:rsidRPr="0040364A" w:rsidRDefault="00547E71" w:rsidP="00547E71">
            <w:pPr>
              <w:spacing w:line="264" w:lineRule="auto"/>
              <w:ind w:right="-29"/>
              <w:jc w:val="right"/>
              <w:rPr>
                <w:rFonts w:ascii="Arial Narrow" w:hAnsi="Arial Narrow" w:cs="Arial"/>
                <w:snapToGrid w:val="0"/>
                <w:color w:val="0D0D0D" w:themeColor="text1" w:themeTint="F2"/>
              </w:rPr>
            </w:pPr>
            <w:r w:rsidRPr="0040364A">
              <w:rPr>
                <w:rFonts w:ascii="Arial Narrow" w:hAnsi="Arial Narrow" w:cs="Arial"/>
                <w:color w:val="0D0D0D" w:themeColor="text1" w:themeTint="F2"/>
              </w:rPr>
              <w:t xml:space="preserve"> 4,691,919 </w:t>
            </w:r>
          </w:p>
        </w:tc>
        <w:tc>
          <w:tcPr>
            <w:tcW w:w="1872" w:type="dxa"/>
            <w:tcBorders>
              <w:bottom w:val="single" w:sz="4" w:space="0" w:color="auto"/>
            </w:tcBorders>
          </w:tcPr>
          <w:p w14:paraId="52CF6BDD" w14:textId="4BA87238" w:rsidR="00547E71" w:rsidRPr="0040364A" w:rsidRDefault="00547E71" w:rsidP="00547E71">
            <w:pPr>
              <w:spacing w:line="264" w:lineRule="auto"/>
              <w:ind w:right="-29"/>
              <w:jc w:val="right"/>
              <w:rPr>
                <w:rFonts w:ascii="Arial Narrow" w:hAnsi="Arial Narrow" w:cs="Arial"/>
                <w:snapToGrid w:val="0"/>
                <w:color w:val="0D0D0D" w:themeColor="text1" w:themeTint="F2"/>
              </w:rPr>
            </w:pPr>
            <w:r w:rsidRPr="0040364A">
              <w:rPr>
                <w:rFonts w:ascii="Arial Narrow" w:hAnsi="Arial Narrow" w:cs="Arial"/>
                <w:color w:val="0D0D0D" w:themeColor="text1" w:themeTint="F2"/>
              </w:rPr>
              <w:t xml:space="preserve"> 3,170,897 </w:t>
            </w:r>
          </w:p>
        </w:tc>
      </w:tr>
      <w:tr w:rsidR="006917D4" w:rsidRPr="009D6DA6" w14:paraId="771D522D" w14:textId="77777777" w:rsidTr="0040364A">
        <w:trPr>
          <w:cantSplit/>
          <w:trHeight w:val="154"/>
        </w:trPr>
        <w:tc>
          <w:tcPr>
            <w:tcW w:w="4506" w:type="dxa"/>
            <w:tcBorders>
              <w:top w:val="single" w:sz="4" w:space="0" w:color="auto"/>
              <w:bottom w:val="double" w:sz="4" w:space="0" w:color="auto"/>
            </w:tcBorders>
          </w:tcPr>
          <w:p w14:paraId="48A58159" w14:textId="77777777" w:rsidR="00547E71" w:rsidRPr="0040364A" w:rsidRDefault="00547E71" w:rsidP="00547E71">
            <w:pPr>
              <w:spacing w:line="264" w:lineRule="auto"/>
              <w:ind w:left="-29" w:right="-29"/>
              <w:jc w:val="both"/>
              <w:rPr>
                <w:rFonts w:ascii="Arial Narrow" w:hAnsi="Arial Narrow" w:cs="Arial"/>
                <w:b/>
                <w:snapToGrid w:val="0"/>
                <w:color w:val="0D0D0D" w:themeColor="text1" w:themeTint="F2"/>
              </w:rPr>
            </w:pPr>
          </w:p>
        </w:tc>
        <w:tc>
          <w:tcPr>
            <w:tcW w:w="810" w:type="dxa"/>
            <w:tcBorders>
              <w:top w:val="single" w:sz="4" w:space="0" w:color="auto"/>
              <w:bottom w:val="double" w:sz="4" w:space="0" w:color="auto"/>
            </w:tcBorders>
          </w:tcPr>
          <w:p w14:paraId="106020A8" w14:textId="77777777" w:rsidR="00547E71" w:rsidRPr="0040364A" w:rsidRDefault="00547E71" w:rsidP="00547E71">
            <w:pPr>
              <w:spacing w:line="264" w:lineRule="auto"/>
              <w:ind w:right="-29"/>
              <w:jc w:val="center"/>
              <w:rPr>
                <w:rFonts w:ascii="Arial Narrow" w:hAnsi="Arial Narrow" w:cs="Arial"/>
                <w:b/>
                <w:snapToGrid w:val="0"/>
                <w:color w:val="0D0D0D" w:themeColor="text1" w:themeTint="F2"/>
              </w:rPr>
            </w:pPr>
          </w:p>
        </w:tc>
        <w:tc>
          <w:tcPr>
            <w:tcW w:w="1458" w:type="dxa"/>
            <w:tcBorders>
              <w:top w:val="single" w:sz="4" w:space="0" w:color="auto"/>
              <w:bottom w:val="double" w:sz="4" w:space="0" w:color="auto"/>
            </w:tcBorders>
          </w:tcPr>
          <w:p w14:paraId="52D18108" w14:textId="50FA9606" w:rsidR="00547E71" w:rsidRPr="0040364A" w:rsidRDefault="00547E71" w:rsidP="00547E71">
            <w:pPr>
              <w:spacing w:line="264" w:lineRule="auto"/>
              <w:ind w:right="-29"/>
              <w:jc w:val="right"/>
              <w:rPr>
                <w:rFonts w:ascii="Arial Narrow" w:hAnsi="Arial Narrow" w:cs="Arial"/>
                <w:b/>
                <w:snapToGrid w:val="0"/>
                <w:color w:val="0D0D0D" w:themeColor="text1" w:themeTint="F2"/>
              </w:rPr>
            </w:pPr>
            <w:r w:rsidRPr="0040364A">
              <w:rPr>
                <w:rFonts w:ascii="Arial Narrow" w:hAnsi="Arial Narrow" w:cs="Arial"/>
                <w:b/>
                <w:color w:val="0D0D0D" w:themeColor="text1" w:themeTint="F2"/>
              </w:rPr>
              <w:t xml:space="preserve"> 32,207,001 </w:t>
            </w:r>
          </w:p>
        </w:tc>
        <w:tc>
          <w:tcPr>
            <w:tcW w:w="1872" w:type="dxa"/>
            <w:tcBorders>
              <w:top w:val="single" w:sz="4" w:space="0" w:color="auto"/>
              <w:bottom w:val="double" w:sz="4" w:space="0" w:color="auto"/>
            </w:tcBorders>
          </w:tcPr>
          <w:p w14:paraId="4A4FEBFE" w14:textId="41BAA77E" w:rsidR="00547E71" w:rsidRPr="0040364A" w:rsidRDefault="00547E71" w:rsidP="00547E71">
            <w:pPr>
              <w:spacing w:line="264" w:lineRule="auto"/>
              <w:ind w:right="-29"/>
              <w:jc w:val="right"/>
              <w:rPr>
                <w:rFonts w:ascii="Arial Narrow" w:hAnsi="Arial Narrow" w:cs="Arial"/>
                <w:b/>
                <w:snapToGrid w:val="0"/>
                <w:color w:val="0D0D0D" w:themeColor="text1" w:themeTint="F2"/>
              </w:rPr>
            </w:pPr>
            <w:r w:rsidRPr="0040364A">
              <w:rPr>
                <w:rFonts w:ascii="Arial Narrow" w:hAnsi="Arial Narrow" w:cs="Arial"/>
                <w:b/>
                <w:color w:val="0D0D0D" w:themeColor="text1" w:themeTint="F2"/>
              </w:rPr>
              <w:t xml:space="preserve"> 33,302,693 </w:t>
            </w:r>
          </w:p>
        </w:tc>
      </w:tr>
    </w:tbl>
    <w:p w14:paraId="3AE67F8F" w14:textId="4C6C385A" w:rsidR="00293CFA" w:rsidRDefault="00293CFA" w:rsidP="00293CFA">
      <w:pPr>
        <w:pStyle w:val="ListParagraph"/>
        <w:ind w:left="0"/>
        <w:jc w:val="both"/>
        <w:rPr>
          <w:rFonts w:ascii="Arial" w:hAnsi="Arial" w:cs="Arial"/>
          <w:b/>
          <w:color w:val="0D0D0D" w:themeColor="text1" w:themeTint="F2"/>
          <w:sz w:val="22"/>
          <w:szCs w:val="22"/>
        </w:rPr>
      </w:pPr>
    </w:p>
    <w:p w14:paraId="6EBAAC6F" w14:textId="0A761311" w:rsidR="0040364A" w:rsidRDefault="0040364A" w:rsidP="00293CFA">
      <w:pPr>
        <w:pStyle w:val="ListParagraph"/>
        <w:ind w:left="0"/>
        <w:jc w:val="both"/>
        <w:rPr>
          <w:rFonts w:ascii="Arial" w:hAnsi="Arial" w:cs="Arial"/>
          <w:b/>
          <w:color w:val="0D0D0D" w:themeColor="text1" w:themeTint="F2"/>
          <w:sz w:val="22"/>
          <w:szCs w:val="22"/>
        </w:rPr>
      </w:pPr>
    </w:p>
    <w:p w14:paraId="6EC626A6" w14:textId="77777777" w:rsidR="0040364A" w:rsidRPr="006917D4" w:rsidRDefault="0040364A" w:rsidP="00293CFA">
      <w:pPr>
        <w:pStyle w:val="ListParagraph"/>
        <w:ind w:left="0"/>
        <w:jc w:val="both"/>
        <w:rPr>
          <w:rFonts w:ascii="Arial" w:hAnsi="Arial" w:cs="Arial"/>
          <w:b/>
          <w:color w:val="0D0D0D" w:themeColor="text1" w:themeTint="F2"/>
          <w:sz w:val="22"/>
          <w:szCs w:val="22"/>
        </w:rPr>
      </w:pPr>
    </w:p>
    <w:p w14:paraId="37B86A7D" w14:textId="16DA91B6" w:rsidR="00293CFA" w:rsidRPr="00BA2F85" w:rsidRDefault="00293CFA" w:rsidP="00BA2F85">
      <w:pPr>
        <w:pStyle w:val="BodyTextIndent2"/>
        <w:ind w:left="0" w:right="29"/>
        <w:rPr>
          <w:color w:val="0D0D0D" w:themeColor="text1" w:themeTint="F2"/>
          <w:sz w:val="22"/>
          <w:szCs w:val="22"/>
        </w:rPr>
      </w:pPr>
      <w:r w:rsidRPr="006917D4">
        <w:rPr>
          <w:rFonts w:cs="Arial"/>
          <w:color w:val="0D0D0D" w:themeColor="text1" w:themeTint="F2"/>
          <w:sz w:val="22"/>
        </w:rPr>
        <w:lastRenderedPageBreak/>
        <w:tab/>
      </w:r>
      <w:r w:rsidR="00BA2F85">
        <w:rPr>
          <w:rFonts w:cs="Arial"/>
          <w:color w:val="0D0D0D" w:themeColor="text1" w:themeTint="F2"/>
          <w:sz w:val="22"/>
          <w:szCs w:val="22"/>
          <w:lang w:val="en-PH"/>
        </w:rPr>
        <w:t>In</w:t>
      </w:r>
      <w:r w:rsidRPr="006917D4">
        <w:rPr>
          <w:color w:val="0D0D0D" w:themeColor="text1" w:themeTint="F2"/>
          <w:sz w:val="22"/>
          <w:szCs w:val="22"/>
        </w:rPr>
        <w:t xml:space="preserve"> accordance with IPSAS 3</w:t>
      </w:r>
      <w:r w:rsidR="00BA2F85">
        <w:rPr>
          <w:color w:val="0D0D0D" w:themeColor="text1" w:themeTint="F2"/>
          <w:sz w:val="22"/>
          <w:szCs w:val="22"/>
        </w:rPr>
        <w:t xml:space="preserve"> </w:t>
      </w:r>
      <w:r w:rsidR="00BA2F85" w:rsidRPr="0040364A">
        <w:rPr>
          <w:i/>
          <w:iCs/>
          <w:color w:val="0D0D0D" w:themeColor="text1" w:themeTint="F2"/>
          <w:sz w:val="22"/>
          <w:szCs w:val="22"/>
        </w:rPr>
        <w:t xml:space="preserve">– </w:t>
      </w:r>
      <w:r w:rsidRPr="0040364A">
        <w:rPr>
          <w:i/>
          <w:iCs/>
          <w:color w:val="0D0D0D" w:themeColor="text1" w:themeTint="F2"/>
          <w:sz w:val="22"/>
          <w:szCs w:val="22"/>
        </w:rPr>
        <w:t>Accounting Policies, Changes in Accounting Estimates and Errors</w:t>
      </w:r>
      <w:r w:rsidRPr="00BA2F85">
        <w:rPr>
          <w:color w:val="0D0D0D" w:themeColor="text1" w:themeTint="F2"/>
          <w:sz w:val="22"/>
          <w:szCs w:val="22"/>
        </w:rPr>
        <w:t xml:space="preserve">, the Depreciation </w:t>
      </w:r>
      <w:r w:rsidR="008933BB">
        <w:rPr>
          <w:color w:val="0D0D0D" w:themeColor="text1" w:themeTint="F2"/>
          <w:sz w:val="22"/>
          <w:szCs w:val="22"/>
        </w:rPr>
        <w:t>e</w:t>
      </w:r>
      <w:r w:rsidRPr="00BA2F85">
        <w:rPr>
          <w:color w:val="0D0D0D" w:themeColor="text1" w:themeTint="F2"/>
          <w:sz w:val="22"/>
          <w:szCs w:val="22"/>
        </w:rPr>
        <w:t>xpens</w:t>
      </w:r>
      <w:r w:rsidRPr="006917D4">
        <w:rPr>
          <w:color w:val="0D0D0D" w:themeColor="text1" w:themeTint="F2"/>
          <w:sz w:val="22"/>
          <w:szCs w:val="22"/>
        </w:rPr>
        <w:t xml:space="preserve">e </w:t>
      </w:r>
      <w:r w:rsidR="00BA2F85">
        <w:rPr>
          <w:color w:val="0D0D0D" w:themeColor="text1" w:themeTint="F2"/>
          <w:sz w:val="22"/>
          <w:szCs w:val="22"/>
        </w:rPr>
        <w:t xml:space="preserve">account </w:t>
      </w:r>
      <w:r w:rsidRPr="006917D4">
        <w:rPr>
          <w:color w:val="0D0D0D" w:themeColor="text1" w:themeTint="F2"/>
          <w:sz w:val="22"/>
          <w:szCs w:val="22"/>
        </w:rPr>
        <w:t>for CY 20</w:t>
      </w:r>
      <w:r w:rsidRPr="006917D4">
        <w:rPr>
          <w:color w:val="0D0D0D" w:themeColor="text1" w:themeTint="F2"/>
          <w:sz w:val="22"/>
          <w:szCs w:val="22"/>
          <w:lang w:val="id-ID"/>
        </w:rPr>
        <w:t>20</w:t>
      </w:r>
      <w:r w:rsidRPr="006917D4">
        <w:rPr>
          <w:color w:val="0D0D0D" w:themeColor="text1" w:themeTint="F2"/>
          <w:sz w:val="22"/>
          <w:szCs w:val="22"/>
        </w:rPr>
        <w:t xml:space="preserve"> is restated as follows:</w:t>
      </w:r>
    </w:p>
    <w:p w14:paraId="38DA1993" w14:textId="77777777" w:rsidR="00293CFA" w:rsidRPr="006917D4" w:rsidRDefault="00293CFA" w:rsidP="00293CFA">
      <w:pPr>
        <w:pStyle w:val="BodyTextIndent3"/>
        <w:tabs>
          <w:tab w:val="left" w:pos="0"/>
          <w:tab w:val="left" w:pos="1260"/>
          <w:tab w:val="left" w:pos="6390"/>
          <w:tab w:val="left" w:pos="6480"/>
          <w:tab w:val="left" w:pos="8550"/>
        </w:tabs>
        <w:ind w:left="0"/>
        <w:contextualSpacing/>
        <w:rPr>
          <w:rFonts w:cs="Arial"/>
          <w:color w:val="0D0D0D" w:themeColor="text1" w:themeTint="F2"/>
          <w:szCs w:val="22"/>
          <w:highlight w:val="yellow"/>
        </w:rPr>
      </w:pPr>
    </w:p>
    <w:tbl>
      <w:tblPr>
        <w:tblW w:w="8640" w:type="dxa"/>
        <w:tblInd w:w="30" w:type="dxa"/>
        <w:tblLayout w:type="fixed"/>
        <w:tblCellMar>
          <w:left w:w="30" w:type="dxa"/>
          <w:right w:w="30" w:type="dxa"/>
        </w:tblCellMar>
        <w:tblLook w:val="0000" w:firstRow="0" w:lastRow="0" w:firstColumn="0" w:lastColumn="0" w:noHBand="0" w:noVBand="0"/>
      </w:tblPr>
      <w:tblGrid>
        <w:gridCol w:w="7258"/>
        <w:gridCol w:w="1382"/>
      </w:tblGrid>
      <w:tr w:rsidR="006917D4" w:rsidRPr="009D6DA6" w14:paraId="64976622" w14:textId="77777777" w:rsidTr="0040364A">
        <w:trPr>
          <w:trHeight w:val="20"/>
          <w:tblHeader/>
        </w:trPr>
        <w:tc>
          <w:tcPr>
            <w:tcW w:w="7258" w:type="dxa"/>
            <w:tcBorders>
              <w:top w:val="single" w:sz="4" w:space="0" w:color="auto"/>
              <w:left w:val="nil"/>
              <w:bottom w:val="single" w:sz="4" w:space="0" w:color="auto"/>
              <w:right w:val="nil"/>
            </w:tcBorders>
            <w:shd w:val="solid" w:color="FFFFFF" w:fill="auto"/>
          </w:tcPr>
          <w:p w14:paraId="2213DFEA" w14:textId="451E834C" w:rsidR="00293CFA" w:rsidRPr="0040364A" w:rsidRDefault="008933BB" w:rsidP="007F01CA">
            <w:pPr>
              <w:autoSpaceDE w:val="0"/>
              <w:autoSpaceDN w:val="0"/>
              <w:adjustRightInd w:val="0"/>
              <w:ind w:left="-28"/>
              <w:rPr>
                <w:rFonts w:ascii="Arial Narrow" w:hAnsi="Arial Narrow" w:cs="Arial"/>
                <w:b/>
                <w:color w:val="0D0D0D" w:themeColor="text1" w:themeTint="F2"/>
              </w:rPr>
            </w:pPr>
            <w:r w:rsidRPr="0040364A">
              <w:rPr>
                <w:rFonts w:ascii="Arial Narrow" w:hAnsi="Arial Narrow" w:cs="Arial"/>
                <w:b/>
                <w:color w:val="0D0D0D" w:themeColor="text1" w:themeTint="F2"/>
              </w:rPr>
              <w:t>Particulars</w:t>
            </w:r>
          </w:p>
        </w:tc>
        <w:tc>
          <w:tcPr>
            <w:tcW w:w="1382" w:type="dxa"/>
            <w:tcBorders>
              <w:top w:val="single" w:sz="4" w:space="0" w:color="auto"/>
              <w:left w:val="nil"/>
              <w:bottom w:val="single" w:sz="4" w:space="0" w:color="auto"/>
              <w:right w:val="nil"/>
            </w:tcBorders>
            <w:shd w:val="solid" w:color="FFFFFF" w:fill="auto"/>
          </w:tcPr>
          <w:p w14:paraId="6F81E0BB" w14:textId="77777777" w:rsidR="00293CFA" w:rsidRPr="0040364A" w:rsidRDefault="00293CFA" w:rsidP="00683AF0">
            <w:pPr>
              <w:ind w:right="8"/>
              <w:jc w:val="right"/>
              <w:rPr>
                <w:rFonts w:ascii="Arial Narrow" w:hAnsi="Arial Narrow" w:cs="Arial"/>
                <w:b/>
                <w:bCs/>
                <w:color w:val="0D0D0D" w:themeColor="text1" w:themeTint="F2"/>
              </w:rPr>
            </w:pPr>
            <w:r w:rsidRPr="0040364A">
              <w:rPr>
                <w:rFonts w:ascii="Arial Narrow" w:hAnsi="Arial Narrow" w:cs="Arial"/>
                <w:b/>
                <w:bCs/>
                <w:color w:val="0D0D0D" w:themeColor="text1" w:themeTint="F2"/>
              </w:rPr>
              <w:t xml:space="preserve">Amount </w:t>
            </w:r>
          </w:p>
        </w:tc>
      </w:tr>
      <w:tr w:rsidR="006917D4" w:rsidRPr="009D6DA6" w14:paraId="560CFC2C" w14:textId="77777777" w:rsidTr="0040364A">
        <w:trPr>
          <w:trHeight w:val="20"/>
        </w:trPr>
        <w:tc>
          <w:tcPr>
            <w:tcW w:w="7258" w:type="dxa"/>
            <w:tcBorders>
              <w:top w:val="single" w:sz="4" w:space="0" w:color="auto"/>
              <w:left w:val="nil"/>
              <w:right w:val="nil"/>
            </w:tcBorders>
            <w:shd w:val="solid" w:color="FFFFFF" w:fill="auto"/>
          </w:tcPr>
          <w:p w14:paraId="1F361E77" w14:textId="77777777" w:rsidR="00293CFA" w:rsidRPr="0040364A" w:rsidRDefault="00293CFA" w:rsidP="007F01CA">
            <w:pPr>
              <w:autoSpaceDE w:val="0"/>
              <w:autoSpaceDN w:val="0"/>
              <w:adjustRightInd w:val="0"/>
              <w:ind w:left="-28"/>
              <w:rPr>
                <w:rFonts w:ascii="Arial Narrow" w:hAnsi="Arial Narrow" w:cs="Arial"/>
                <w:color w:val="0D0D0D" w:themeColor="text1" w:themeTint="F2"/>
                <w:lang w:val="id-ID"/>
              </w:rPr>
            </w:pPr>
            <w:r w:rsidRPr="0040364A">
              <w:rPr>
                <w:rFonts w:ascii="Arial Narrow" w:hAnsi="Arial Narrow" w:cs="Arial"/>
                <w:color w:val="0D0D0D" w:themeColor="text1" w:themeTint="F2"/>
              </w:rPr>
              <w:t>Depreciation expense, December 31, 20</w:t>
            </w:r>
            <w:r w:rsidRPr="0040364A">
              <w:rPr>
                <w:rFonts w:ascii="Arial Narrow" w:hAnsi="Arial Narrow" w:cs="Arial"/>
                <w:color w:val="0D0D0D" w:themeColor="text1" w:themeTint="F2"/>
                <w:lang w:val="id-ID"/>
              </w:rPr>
              <w:t>20</w:t>
            </w:r>
          </w:p>
        </w:tc>
        <w:tc>
          <w:tcPr>
            <w:tcW w:w="1382" w:type="dxa"/>
            <w:tcBorders>
              <w:top w:val="single" w:sz="4" w:space="0" w:color="auto"/>
              <w:left w:val="nil"/>
              <w:right w:val="nil"/>
            </w:tcBorders>
            <w:shd w:val="solid" w:color="FFFFFF" w:fill="auto"/>
          </w:tcPr>
          <w:p w14:paraId="7A3B7539" w14:textId="77777777" w:rsidR="00293CFA" w:rsidRPr="0040364A" w:rsidRDefault="00293CFA" w:rsidP="00683AF0">
            <w:pPr>
              <w:autoSpaceDE w:val="0"/>
              <w:autoSpaceDN w:val="0"/>
              <w:adjustRightInd w:val="0"/>
              <w:jc w:val="right"/>
              <w:rPr>
                <w:rFonts w:ascii="Arial Narrow" w:hAnsi="Arial Narrow" w:cs="Arial"/>
                <w:color w:val="0D0D0D" w:themeColor="text1" w:themeTint="F2"/>
              </w:rPr>
            </w:pPr>
            <w:r w:rsidRPr="0040364A">
              <w:rPr>
                <w:rFonts w:ascii="Arial Narrow" w:hAnsi="Arial Narrow" w:cs="Arial"/>
                <w:snapToGrid w:val="0"/>
                <w:color w:val="0D0D0D" w:themeColor="text1" w:themeTint="F2"/>
              </w:rPr>
              <w:fldChar w:fldCharType="begin"/>
            </w:r>
            <w:r w:rsidRPr="0040364A">
              <w:rPr>
                <w:rFonts w:ascii="Arial Narrow" w:hAnsi="Arial Narrow" w:cs="Arial"/>
                <w:snapToGrid w:val="0"/>
                <w:color w:val="0D0D0D" w:themeColor="text1" w:themeTint="F2"/>
              </w:rPr>
              <w:instrText xml:space="preserve"> =SUM(c2:c4) </w:instrText>
            </w:r>
            <w:r w:rsidRPr="0040364A">
              <w:rPr>
                <w:rFonts w:ascii="Arial Narrow" w:hAnsi="Arial Narrow" w:cs="Arial"/>
                <w:snapToGrid w:val="0"/>
                <w:color w:val="0D0D0D" w:themeColor="text1" w:themeTint="F2"/>
              </w:rPr>
              <w:fldChar w:fldCharType="separate"/>
            </w:r>
            <w:r w:rsidRPr="0040364A">
              <w:rPr>
                <w:rFonts w:ascii="Arial Narrow" w:hAnsi="Arial Narrow" w:cs="Arial"/>
                <w:noProof/>
                <w:snapToGrid w:val="0"/>
                <w:color w:val="0D0D0D" w:themeColor="text1" w:themeTint="F2"/>
              </w:rPr>
              <w:t>33,329,619</w:t>
            </w:r>
            <w:r w:rsidRPr="0040364A">
              <w:rPr>
                <w:rFonts w:ascii="Arial Narrow" w:hAnsi="Arial Narrow" w:cs="Arial"/>
                <w:snapToGrid w:val="0"/>
                <w:color w:val="0D0D0D" w:themeColor="text1" w:themeTint="F2"/>
              </w:rPr>
              <w:fldChar w:fldCharType="end"/>
            </w:r>
          </w:p>
        </w:tc>
      </w:tr>
      <w:tr w:rsidR="006917D4" w:rsidRPr="009D6DA6" w14:paraId="5DA69CC4" w14:textId="77777777" w:rsidTr="0040364A">
        <w:trPr>
          <w:trHeight w:val="20"/>
        </w:trPr>
        <w:tc>
          <w:tcPr>
            <w:tcW w:w="7258" w:type="dxa"/>
            <w:tcBorders>
              <w:left w:val="nil"/>
              <w:bottom w:val="single" w:sz="4" w:space="0" w:color="auto"/>
              <w:right w:val="nil"/>
            </w:tcBorders>
            <w:shd w:val="solid" w:color="FFFFFF" w:fill="auto"/>
          </w:tcPr>
          <w:p w14:paraId="7DC16BA2" w14:textId="5659BE03" w:rsidR="00293CFA" w:rsidRPr="0040364A" w:rsidRDefault="000049AF" w:rsidP="007F01CA">
            <w:pPr>
              <w:autoSpaceDE w:val="0"/>
              <w:autoSpaceDN w:val="0"/>
              <w:adjustRightInd w:val="0"/>
              <w:ind w:left="-28"/>
              <w:rPr>
                <w:rFonts w:ascii="Arial Narrow" w:hAnsi="Arial Narrow" w:cs="Arial"/>
                <w:color w:val="0D0D0D" w:themeColor="text1" w:themeTint="F2"/>
                <w:lang w:val="id-ID"/>
              </w:rPr>
            </w:pPr>
            <w:r w:rsidRPr="0040364A">
              <w:rPr>
                <w:rFonts w:ascii="Arial Narrow" w:hAnsi="Arial Narrow" w:cs="Arial"/>
                <w:color w:val="0D0D0D" w:themeColor="text1" w:themeTint="F2"/>
              </w:rPr>
              <w:t>Deduct adjustments</w:t>
            </w:r>
            <w:r w:rsidRPr="0040364A">
              <w:rPr>
                <w:rFonts w:ascii="Arial Narrow" w:hAnsi="Arial Narrow" w:cs="Arial"/>
                <w:color w:val="0D0D0D" w:themeColor="text1" w:themeTint="F2"/>
                <w:lang w:val="id-ID"/>
              </w:rPr>
              <w:t xml:space="preserve"> on</w:t>
            </w:r>
            <w:r w:rsidR="00293CFA" w:rsidRPr="0040364A">
              <w:rPr>
                <w:rFonts w:ascii="Arial Narrow" w:hAnsi="Arial Narrow" w:cs="Arial"/>
                <w:color w:val="0D0D0D" w:themeColor="text1" w:themeTint="F2"/>
                <w:lang w:val="id-ID"/>
              </w:rPr>
              <w:t xml:space="preserve"> </w:t>
            </w:r>
            <w:r w:rsidRPr="0040364A">
              <w:rPr>
                <w:rFonts w:ascii="Arial Narrow" w:hAnsi="Arial Narrow" w:cs="Arial"/>
                <w:color w:val="0D0D0D" w:themeColor="text1" w:themeTint="F2"/>
                <w:lang w:val="en-PH"/>
              </w:rPr>
              <w:t>d</w:t>
            </w:r>
            <w:r w:rsidR="00293CFA" w:rsidRPr="0040364A">
              <w:rPr>
                <w:rFonts w:ascii="Arial Narrow" w:hAnsi="Arial Narrow" w:cs="Arial"/>
                <w:color w:val="0D0D0D" w:themeColor="text1" w:themeTint="F2"/>
                <w:lang w:val="id-ID"/>
              </w:rPr>
              <w:t>epreciation-various equipment</w:t>
            </w:r>
          </w:p>
        </w:tc>
        <w:tc>
          <w:tcPr>
            <w:tcW w:w="1382" w:type="dxa"/>
            <w:tcBorders>
              <w:left w:val="nil"/>
              <w:bottom w:val="single" w:sz="4" w:space="0" w:color="auto"/>
              <w:right w:val="nil"/>
            </w:tcBorders>
            <w:shd w:val="solid" w:color="FFFFFF" w:fill="auto"/>
          </w:tcPr>
          <w:p w14:paraId="004B23BC" w14:textId="30B876A6" w:rsidR="00293CFA" w:rsidRPr="0040364A" w:rsidRDefault="00293CFA" w:rsidP="00683AF0">
            <w:pPr>
              <w:autoSpaceDE w:val="0"/>
              <w:autoSpaceDN w:val="0"/>
              <w:adjustRightInd w:val="0"/>
              <w:jc w:val="right"/>
              <w:rPr>
                <w:rFonts w:ascii="Arial Narrow" w:hAnsi="Arial Narrow" w:cs="Arial"/>
                <w:color w:val="0D0D0D" w:themeColor="text1" w:themeTint="F2"/>
                <w:lang w:val="id-ID"/>
              </w:rPr>
            </w:pPr>
            <w:r w:rsidRPr="0040364A">
              <w:rPr>
                <w:rFonts w:ascii="Arial Narrow" w:hAnsi="Arial Narrow" w:cs="Arial"/>
                <w:color w:val="0D0D0D" w:themeColor="text1" w:themeTint="F2"/>
                <w:lang w:val="id-ID"/>
              </w:rPr>
              <w:t>(26,92</w:t>
            </w:r>
            <w:r w:rsidR="00547E71" w:rsidRPr="0040364A">
              <w:rPr>
                <w:rFonts w:ascii="Arial Narrow" w:hAnsi="Arial Narrow" w:cs="Arial"/>
                <w:color w:val="0D0D0D" w:themeColor="text1" w:themeTint="F2"/>
                <w:lang w:val="en-PH"/>
              </w:rPr>
              <w:t>6</w:t>
            </w:r>
            <w:r w:rsidRPr="0040364A">
              <w:rPr>
                <w:rFonts w:ascii="Arial Narrow" w:hAnsi="Arial Narrow" w:cs="Arial"/>
                <w:color w:val="0D0D0D" w:themeColor="text1" w:themeTint="F2"/>
                <w:lang w:val="id-ID"/>
              </w:rPr>
              <w:t>)</w:t>
            </w:r>
          </w:p>
        </w:tc>
      </w:tr>
      <w:tr w:rsidR="006917D4" w:rsidRPr="009D6DA6" w14:paraId="676BD4DB" w14:textId="77777777" w:rsidTr="00C26CBC">
        <w:trPr>
          <w:trHeight w:val="201"/>
        </w:trPr>
        <w:tc>
          <w:tcPr>
            <w:tcW w:w="7258" w:type="dxa"/>
            <w:tcBorders>
              <w:top w:val="single" w:sz="4" w:space="0" w:color="auto"/>
              <w:left w:val="nil"/>
              <w:bottom w:val="double" w:sz="4" w:space="0" w:color="auto"/>
              <w:right w:val="nil"/>
            </w:tcBorders>
            <w:shd w:val="solid" w:color="FFFFFF" w:fill="auto"/>
          </w:tcPr>
          <w:p w14:paraId="5BD8F141" w14:textId="77777777" w:rsidR="00293CFA" w:rsidRPr="0040364A" w:rsidRDefault="00293CFA" w:rsidP="007F01CA">
            <w:pPr>
              <w:autoSpaceDE w:val="0"/>
              <w:autoSpaceDN w:val="0"/>
              <w:adjustRightInd w:val="0"/>
              <w:ind w:left="-28"/>
              <w:rPr>
                <w:rFonts w:ascii="Arial Narrow" w:hAnsi="Arial Narrow" w:cs="Arial"/>
                <w:b/>
                <w:color w:val="0D0D0D" w:themeColor="text1" w:themeTint="F2"/>
              </w:rPr>
            </w:pPr>
            <w:r w:rsidRPr="0040364A">
              <w:rPr>
                <w:rFonts w:ascii="Arial Narrow" w:hAnsi="Arial Narrow" w:cs="Arial"/>
                <w:b/>
                <w:color w:val="0D0D0D" w:themeColor="text1" w:themeTint="F2"/>
              </w:rPr>
              <w:t>Depreciation expense, December 31, 20</w:t>
            </w:r>
            <w:r w:rsidRPr="0040364A">
              <w:rPr>
                <w:rFonts w:ascii="Arial Narrow" w:hAnsi="Arial Narrow" w:cs="Arial"/>
                <w:b/>
                <w:color w:val="0D0D0D" w:themeColor="text1" w:themeTint="F2"/>
                <w:lang w:val="id-ID"/>
              </w:rPr>
              <w:t>20</w:t>
            </w:r>
            <w:r w:rsidRPr="0040364A">
              <w:rPr>
                <w:rFonts w:ascii="Arial Narrow" w:hAnsi="Arial Narrow" w:cs="Arial"/>
                <w:b/>
                <w:color w:val="0D0D0D" w:themeColor="text1" w:themeTint="F2"/>
              </w:rPr>
              <w:t xml:space="preserve">, as restated </w:t>
            </w:r>
          </w:p>
        </w:tc>
        <w:tc>
          <w:tcPr>
            <w:tcW w:w="1382" w:type="dxa"/>
            <w:tcBorders>
              <w:top w:val="single" w:sz="4" w:space="0" w:color="auto"/>
              <w:left w:val="nil"/>
              <w:bottom w:val="double" w:sz="4" w:space="0" w:color="auto"/>
              <w:right w:val="nil"/>
            </w:tcBorders>
            <w:shd w:val="solid" w:color="FFFFFF" w:fill="auto"/>
          </w:tcPr>
          <w:p w14:paraId="2CAC41FA" w14:textId="2FAC8B08" w:rsidR="00293CFA" w:rsidRPr="0040364A" w:rsidRDefault="00293CFA" w:rsidP="00683AF0">
            <w:pPr>
              <w:autoSpaceDE w:val="0"/>
              <w:autoSpaceDN w:val="0"/>
              <w:adjustRightInd w:val="0"/>
              <w:jc w:val="right"/>
              <w:rPr>
                <w:rFonts w:ascii="Arial Narrow" w:hAnsi="Arial Narrow" w:cs="Arial"/>
                <w:b/>
                <w:bCs/>
                <w:color w:val="0D0D0D" w:themeColor="text1" w:themeTint="F2"/>
              </w:rPr>
            </w:pPr>
            <w:r w:rsidRPr="0040364A">
              <w:rPr>
                <w:rFonts w:ascii="Arial Narrow" w:hAnsi="Arial Narrow" w:cs="Arial"/>
                <w:b/>
                <w:snapToGrid w:val="0"/>
                <w:color w:val="0D0D0D" w:themeColor="text1" w:themeTint="F2"/>
              </w:rPr>
              <w:t>33</w:t>
            </w:r>
            <w:r w:rsidRPr="0040364A">
              <w:rPr>
                <w:rFonts w:ascii="Arial Narrow" w:hAnsi="Arial Narrow" w:cs="Arial"/>
                <w:b/>
                <w:snapToGrid w:val="0"/>
                <w:color w:val="0D0D0D" w:themeColor="text1" w:themeTint="F2"/>
                <w:lang w:val="id-ID"/>
              </w:rPr>
              <w:t>,</w:t>
            </w:r>
            <w:r w:rsidRPr="0040364A">
              <w:rPr>
                <w:rFonts w:ascii="Arial Narrow" w:hAnsi="Arial Narrow" w:cs="Arial"/>
                <w:b/>
                <w:snapToGrid w:val="0"/>
                <w:color w:val="0D0D0D" w:themeColor="text1" w:themeTint="F2"/>
              </w:rPr>
              <w:t>302</w:t>
            </w:r>
            <w:r w:rsidRPr="0040364A">
              <w:rPr>
                <w:rFonts w:ascii="Arial Narrow" w:hAnsi="Arial Narrow" w:cs="Arial"/>
                <w:b/>
                <w:snapToGrid w:val="0"/>
                <w:color w:val="0D0D0D" w:themeColor="text1" w:themeTint="F2"/>
                <w:lang w:val="id-ID"/>
              </w:rPr>
              <w:t>,</w:t>
            </w:r>
            <w:r w:rsidR="00547E71" w:rsidRPr="0040364A">
              <w:rPr>
                <w:rFonts w:ascii="Arial Narrow" w:hAnsi="Arial Narrow" w:cs="Arial"/>
                <w:b/>
                <w:snapToGrid w:val="0"/>
                <w:color w:val="0D0D0D" w:themeColor="text1" w:themeTint="F2"/>
              </w:rPr>
              <w:t>693</w:t>
            </w:r>
          </w:p>
        </w:tc>
      </w:tr>
    </w:tbl>
    <w:p w14:paraId="2ED1C8E0" w14:textId="77777777" w:rsidR="00293CFA" w:rsidRPr="006917D4" w:rsidRDefault="00293CFA" w:rsidP="00293CFA">
      <w:pPr>
        <w:pStyle w:val="ListParagraph"/>
        <w:ind w:left="0"/>
        <w:jc w:val="both"/>
        <w:rPr>
          <w:rFonts w:ascii="Arial" w:hAnsi="Arial" w:cs="Arial"/>
          <w:b/>
          <w:color w:val="0D0D0D" w:themeColor="text1" w:themeTint="F2"/>
          <w:sz w:val="22"/>
          <w:szCs w:val="22"/>
        </w:rPr>
      </w:pPr>
    </w:p>
    <w:p w14:paraId="411401C2" w14:textId="79C2916A" w:rsidR="00293CFA" w:rsidRPr="006917D4" w:rsidRDefault="00293CFA" w:rsidP="00127E66">
      <w:pPr>
        <w:pStyle w:val="ListParagraph"/>
        <w:numPr>
          <w:ilvl w:val="0"/>
          <w:numId w:val="45"/>
        </w:numPr>
        <w:ind w:left="709" w:hanging="709"/>
        <w:jc w:val="both"/>
        <w:rPr>
          <w:rFonts w:ascii="Arial" w:hAnsi="Arial" w:cs="Arial"/>
          <w:b/>
          <w:color w:val="0D0D0D" w:themeColor="text1" w:themeTint="F2"/>
          <w:sz w:val="22"/>
          <w:szCs w:val="22"/>
        </w:rPr>
      </w:pPr>
      <w:r w:rsidRPr="006917D4">
        <w:rPr>
          <w:rFonts w:ascii="Arial" w:hAnsi="Arial" w:cs="Arial"/>
          <w:b/>
          <w:color w:val="0D0D0D" w:themeColor="text1" w:themeTint="F2"/>
          <w:sz w:val="22"/>
          <w:szCs w:val="22"/>
        </w:rPr>
        <w:t xml:space="preserve">Impairment </w:t>
      </w:r>
      <w:r w:rsidR="00127E66">
        <w:rPr>
          <w:rFonts w:ascii="Arial" w:hAnsi="Arial" w:cs="Arial"/>
          <w:b/>
          <w:color w:val="0D0D0D" w:themeColor="text1" w:themeTint="F2"/>
          <w:sz w:val="22"/>
          <w:szCs w:val="22"/>
        </w:rPr>
        <w:t>L</w:t>
      </w:r>
      <w:r w:rsidRPr="006917D4">
        <w:rPr>
          <w:rFonts w:ascii="Arial" w:hAnsi="Arial" w:cs="Arial"/>
          <w:b/>
          <w:color w:val="0D0D0D" w:themeColor="text1" w:themeTint="F2"/>
          <w:sz w:val="22"/>
          <w:szCs w:val="22"/>
        </w:rPr>
        <w:t xml:space="preserve">oss </w:t>
      </w:r>
    </w:p>
    <w:p w14:paraId="379434C9" w14:textId="77777777" w:rsidR="00293CFA" w:rsidRPr="006917D4" w:rsidRDefault="00293CFA" w:rsidP="00293CFA">
      <w:pPr>
        <w:pStyle w:val="ListParagraph"/>
        <w:ind w:left="0"/>
        <w:jc w:val="both"/>
        <w:rPr>
          <w:color w:val="0D0D0D" w:themeColor="text1" w:themeTint="F2"/>
        </w:rPr>
      </w:pPr>
    </w:p>
    <w:p w14:paraId="49F94C81" w14:textId="4ED3AF6A" w:rsidR="00547E71" w:rsidRPr="006917D4" w:rsidRDefault="00547E71" w:rsidP="00293CFA">
      <w:pPr>
        <w:pStyle w:val="ListParagraph"/>
        <w:ind w:left="0"/>
        <w:jc w:val="both"/>
        <w:rPr>
          <w:rFonts w:ascii="Arial" w:hAnsi="Arial"/>
          <w:color w:val="0D0D0D" w:themeColor="text1" w:themeTint="F2"/>
          <w:sz w:val="22"/>
          <w:szCs w:val="22"/>
        </w:rPr>
      </w:pPr>
      <w:r w:rsidRPr="006917D4">
        <w:rPr>
          <w:rFonts w:ascii="Arial" w:hAnsi="Arial"/>
          <w:color w:val="0D0D0D" w:themeColor="text1" w:themeTint="F2"/>
          <w:sz w:val="22"/>
          <w:szCs w:val="22"/>
        </w:rPr>
        <w:t>Breakdown of this account is as follows:</w:t>
      </w:r>
    </w:p>
    <w:p w14:paraId="3474946E" w14:textId="0D651205" w:rsidR="00293CFA" w:rsidRPr="006917D4" w:rsidRDefault="00293CFA" w:rsidP="00293CFA">
      <w:pPr>
        <w:pStyle w:val="ListParagraph"/>
        <w:ind w:left="0"/>
        <w:jc w:val="both"/>
        <w:rPr>
          <w:rFonts w:ascii="Arial" w:hAnsi="Arial" w:cs="Arial"/>
          <w:b/>
          <w:color w:val="0D0D0D" w:themeColor="text1" w:themeTint="F2"/>
          <w:sz w:val="22"/>
          <w:szCs w:val="22"/>
        </w:rPr>
      </w:pPr>
    </w:p>
    <w:tbl>
      <w:tblPr>
        <w:tblW w:w="8640" w:type="dxa"/>
        <w:tblInd w:w="30" w:type="dxa"/>
        <w:tblLayout w:type="fixed"/>
        <w:tblCellMar>
          <w:left w:w="30" w:type="dxa"/>
          <w:right w:w="30" w:type="dxa"/>
        </w:tblCellMar>
        <w:tblLook w:val="0000" w:firstRow="0" w:lastRow="0" w:firstColumn="0" w:lastColumn="0" w:noHBand="0" w:noVBand="0"/>
      </w:tblPr>
      <w:tblGrid>
        <w:gridCol w:w="4104"/>
        <w:gridCol w:w="792"/>
        <w:gridCol w:w="1872"/>
        <w:gridCol w:w="1872"/>
      </w:tblGrid>
      <w:tr w:rsidR="006917D4" w:rsidRPr="009D6DA6" w14:paraId="5DCF9273" w14:textId="77777777" w:rsidTr="00127E66">
        <w:trPr>
          <w:cantSplit/>
          <w:trHeight w:val="56"/>
        </w:trPr>
        <w:tc>
          <w:tcPr>
            <w:tcW w:w="4104" w:type="dxa"/>
            <w:tcBorders>
              <w:top w:val="single" w:sz="4" w:space="0" w:color="auto"/>
              <w:bottom w:val="single" w:sz="4" w:space="0" w:color="auto"/>
            </w:tcBorders>
          </w:tcPr>
          <w:p w14:paraId="52B86F2C" w14:textId="77777777" w:rsidR="00547E71" w:rsidRPr="00127E66" w:rsidRDefault="00547E71" w:rsidP="00D91B96">
            <w:pPr>
              <w:spacing w:line="264" w:lineRule="auto"/>
              <w:rPr>
                <w:rFonts w:ascii="Arial Narrow" w:hAnsi="Arial Narrow" w:cs="Arial"/>
                <w:snapToGrid w:val="0"/>
                <w:color w:val="0D0D0D" w:themeColor="text1" w:themeTint="F2"/>
              </w:rPr>
            </w:pPr>
          </w:p>
        </w:tc>
        <w:tc>
          <w:tcPr>
            <w:tcW w:w="792" w:type="dxa"/>
            <w:tcBorders>
              <w:top w:val="single" w:sz="4" w:space="0" w:color="auto"/>
              <w:bottom w:val="single" w:sz="4" w:space="0" w:color="auto"/>
            </w:tcBorders>
            <w:vAlign w:val="bottom"/>
          </w:tcPr>
          <w:p w14:paraId="088DC042" w14:textId="77777777" w:rsidR="00547E71" w:rsidRPr="00127E66" w:rsidRDefault="00547E71" w:rsidP="00D91B96">
            <w:pPr>
              <w:spacing w:line="264" w:lineRule="auto"/>
              <w:ind w:left="-144" w:right="-29" w:firstLine="144"/>
              <w:jc w:val="center"/>
              <w:rPr>
                <w:rFonts w:ascii="Arial Narrow" w:hAnsi="Arial Narrow" w:cs="Arial"/>
                <w:b/>
                <w:snapToGrid w:val="0"/>
                <w:color w:val="0D0D0D" w:themeColor="text1" w:themeTint="F2"/>
              </w:rPr>
            </w:pPr>
            <w:r w:rsidRPr="00127E66">
              <w:rPr>
                <w:rFonts w:ascii="Arial Narrow" w:hAnsi="Arial Narrow" w:cs="Arial"/>
                <w:b/>
                <w:snapToGrid w:val="0"/>
                <w:color w:val="0D0D0D" w:themeColor="text1" w:themeTint="F2"/>
              </w:rPr>
              <w:t>Note</w:t>
            </w:r>
          </w:p>
        </w:tc>
        <w:tc>
          <w:tcPr>
            <w:tcW w:w="1872" w:type="dxa"/>
            <w:tcBorders>
              <w:top w:val="single" w:sz="4" w:space="0" w:color="auto"/>
              <w:bottom w:val="single" w:sz="4" w:space="0" w:color="auto"/>
            </w:tcBorders>
            <w:vAlign w:val="bottom"/>
          </w:tcPr>
          <w:p w14:paraId="41154C37" w14:textId="77777777" w:rsidR="00547E71" w:rsidRPr="00127E66" w:rsidRDefault="00547E71" w:rsidP="00D91B96">
            <w:pPr>
              <w:spacing w:line="264" w:lineRule="auto"/>
              <w:ind w:left="-144" w:right="-29" w:firstLine="144"/>
              <w:jc w:val="right"/>
              <w:rPr>
                <w:rFonts w:ascii="Arial Narrow" w:hAnsi="Arial Narrow" w:cs="Arial"/>
                <w:b/>
                <w:snapToGrid w:val="0"/>
                <w:color w:val="0D0D0D" w:themeColor="text1" w:themeTint="F2"/>
              </w:rPr>
            </w:pPr>
            <w:r w:rsidRPr="00127E66">
              <w:rPr>
                <w:rFonts w:ascii="Arial Narrow" w:hAnsi="Arial Narrow" w:cs="Arial"/>
                <w:b/>
                <w:snapToGrid w:val="0"/>
                <w:color w:val="0D0D0D" w:themeColor="text1" w:themeTint="F2"/>
              </w:rPr>
              <w:t>202</w:t>
            </w:r>
            <w:r w:rsidRPr="00127E66">
              <w:rPr>
                <w:rFonts w:ascii="Arial Narrow" w:hAnsi="Arial Narrow" w:cs="Arial"/>
                <w:b/>
                <w:snapToGrid w:val="0"/>
                <w:color w:val="0D0D0D" w:themeColor="text1" w:themeTint="F2"/>
                <w:lang w:val="id-ID"/>
              </w:rPr>
              <w:t>1</w:t>
            </w:r>
            <w:r w:rsidRPr="00127E66">
              <w:rPr>
                <w:rFonts w:ascii="Arial Narrow" w:hAnsi="Arial Narrow" w:cs="Arial"/>
                <w:b/>
                <w:snapToGrid w:val="0"/>
                <w:color w:val="0D0D0D" w:themeColor="text1" w:themeTint="F2"/>
              </w:rPr>
              <w:t xml:space="preserve">        </w:t>
            </w:r>
          </w:p>
        </w:tc>
        <w:tc>
          <w:tcPr>
            <w:tcW w:w="1872" w:type="dxa"/>
            <w:tcBorders>
              <w:top w:val="single" w:sz="4" w:space="0" w:color="auto"/>
              <w:bottom w:val="single" w:sz="4" w:space="0" w:color="auto"/>
            </w:tcBorders>
            <w:vAlign w:val="bottom"/>
          </w:tcPr>
          <w:p w14:paraId="6919A236" w14:textId="77777777" w:rsidR="00547E71" w:rsidRPr="00127E66" w:rsidRDefault="00547E71" w:rsidP="00D91B96">
            <w:pPr>
              <w:spacing w:line="264" w:lineRule="auto"/>
              <w:ind w:left="-144" w:right="-29" w:firstLine="144"/>
              <w:jc w:val="right"/>
              <w:rPr>
                <w:rFonts w:ascii="Arial Narrow" w:hAnsi="Arial Narrow" w:cs="Arial"/>
                <w:b/>
                <w:snapToGrid w:val="0"/>
                <w:color w:val="0D0D0D" w:themeColor="text1" w:themeTint="F2"/>
                <w:lang w:val="id-ID"/>
              </w:rPr>
            </w:pPr>
            <w:r w:rsidRPr="00127E66">
              <w:rPr>
                <w:rFonts w:ascii="Arial Narrow" w:hAnsi="Arial Narrow" w:cs="Arial"/>
                <w:b/>
                <w:snapToGrid w:val="0"/>
                <w:color w:val="0D0D0D" w:themeColor="text1" w:themeTint="F2"/>
              </w:rPr>
              <w:t>20</w:t>
            </w:r>
            <w:r w:rsidRPr="00127E66">
              <w:rPr>
                <w:rFonts w:ascii="Arial Narrow" w:hAnsi="Arial Narrow" w:cs="Arial"/>
                <w:b/>
                <w:snapToGrid w:val="0"/>
                <w:color w:val="0D0D0D" w:themeColor="text1" w:themeTint="F2"/>
                <w:lang w:val="id-ID"/>
              </w:rPr>
              <w:t>20</w:t>
            </w:r>
          </w:p>
          <w:p w14:paraId="1770CF5B" w14:textId="77777777" w:rsidR="00547E71" w:rsidRPr="00127E66" w:rsidRDefault="00547E71" w:rsidP="00D91B96">
            <w:pPr>
              <w:spacing w:line="264" w:lineRule="auto"/>
              <w:ind w:left="-144" w:right="-29" w:firstLine="144"/>
              <w:jc w:val="right"/>
              <w:rPr>
                <w:rFonts w:ascii="Arial Narrow" w:hAnsi="Arial Narrow" w:cs="Arial"/>
                <w:b/>
                <w:snapToGrid w:val="0"/>
                <w:color w:val="0D0D0D" w:themeColor="text1" w:themeTint="F2"/>
              </w:rPr>
            </w:pPr>
            <w:r w:rsidRPr="00127E66">
              <w:rPr>
                <w:rFonts w:ascii="Arial Narrow" w:hAnsi="Arial Narrow" w:cs="Arial"/>
                <w:b/>
                <w:snapToGrid w:val="0"/>
                <w:color w:val="0D0D0D" w:themeColor="text1" w:themeTint="F2"/>
              </w:rPr>
              <w:t>As restated</w:t>
            </w:r>
          </w:p>
        </w:tc>
      </w:tr>
      <w:tr w:rsidR="006917D4" w:rsidRPr="009D6DA6" w14:paraId="0B25FEB5" w14:textId="77777777" w:rsidTr="00127E66">
        <w:trPr>
          <w:cantSplit/>
          <w:trHeight w:val="123"/>
        </w:trPr>
        <w:tc>
          <w:tcPr>
            <w:tcW w:w="4104" w:type="dxa"/>
            <w:tcBorders>
              <w:top w:val="single" w:sz="4" w:space="0" w:color="auto"/>
            </w:tcBorders>
          </w:tcPr>
          <w:p w14:paraId="7F322F0C" w14:textId="348BB37B" w:rsidR="0034148C" w:rsidRPr="00127E66" w:rsidRDefault="0034148C" w:rsidP="0034148C">
            <w:pPr>
              <w:spacing w:line="264" w:lineRule="auto"/>
              <w:ind w:left="-30"/>
              <w:jc w:val="both"/>
              <w:rPr>
                <w:rFonts w:ascii="Arial Narrow" w:hAnsi="Arial Narrow" w:cs="Arial"/>
                <w:color w:val="0D0D0D" w:themeColor="text1" w:themeTint="F2"/>
              </w:rPr>
            </w:pPr>
            <w:r w:rsidRPr="00127E66">
              <w:rPr>
                <w:rFonts w:ascii="Arial Narrow" w:hAnsi="Arial Narrow" w:cs="Arial"/>
                <w:color w:val="0D0D0D" w:themeColor="text1" w:themeTint="F2"/>
              </w:rPr>
              <w:t>Receivables</w:t>
            </w:r>
          </w:p>
        </w:tc>
        <w:tc>
          <w:tcPr>
            <w:tcW w:w="792" w:type="dxa"/>
            <w:tcBorders>
              <w:top w:val="single" w:sz="4" w:space="0" w:color="auto"/>
            </w:tcBorders>
          </w:tcPr>
          <w:p w14:paraId="4343E76E" w14:textId="1EE41CC6" w:rsidR="0034148C" w:rsidRPr="00127E66" w:rsidRDefault="0034148C" w:rsidP="0034148C">
            <w:pPr>
              <w:spacing w:line="264" w:lineRule="auto"/>
              <w:ind w:right="-29"/>
              <w:jc w:val="center"/>
              <w:rPr>
                <w:rFonts w:ascii="Arial Narrow" w:hAnsi="Arial Narrow" w:cs="Arial"/>
                <w:snapToGrid w:val="0"/>
                <w:color w:val="0D0D0D" w:themeColor="text1" w:themeTint="F2"/>
              </w:rPr>
            </w:pPr>
            <w:r w:rsidRPr="00127E66">
              <w:rPr>
                <w:rFonts w:ascii="Arial Narrow" w:hAnsi="Arial Narrow" w:cs="Arial"/>
                <w:snapToGrid w:val="0"/>
                <w:color w:val="0D0D0D" w:themeColor="text1" w:themeTint="F2"/>
              </w:rPr>
              <w:t>6.4</w:t>
            </w:r>
          </w:p>
        </w:tc>
        <w:tc>
          <w:tcPr>
            <w:tcW w:w="1872" w:type="dxa"/>
            <w:tcBorders>
              <w:top w:val="single" w:sz="4" w:space="0" w:color="auto"/>
            </w:tcBorders>
          </w:tcPr>
          <w:p w14:paraId="1F123B68" w14:textId="58D9794B" w:rsidR="0034148C" w:rsidRPr="00127E66" w:rsidRDefault="0034148C" w:rsidP="0034148C">
            <w:pPr>
              <w:jc w:val="right"/>
              <w:rPr>
                <w:rFonts w:ascii="Arial Narrow" w:hAnsi="Arial Narrow" w:cs="Arial"/>
                <w:color w:val="0D0D0D" w:themeColor="text1" w:themeTint="F2"/>
                <w:highlight w:val="yellow"/>
              </w:rPr>
            </w:pPr>
            <w:r w:rsidRPr="00127E66">
              <w:rPr>
                <w:rFonts w:ascii="Arial Narrow" w:hAnsi="Arial Narrow" w:cs="Arial"/>
                <w:color w:val="0D0D0D" w:themeColor="text1" w:themeTint="F2"/>
              </w:rPr>
              <w:t xml:space="preserve"> 43,107,208 </w:t>
            </w:r>
          </w:p>
        </w:tc>
        <w:tc>
          <w:tcPr>
            <w:tcW w:w="1872" w:type="dxa"/>
            <w:tcBorders>
              <w:top w:val="single" w:sz="4" w:space="0" w:color="auto"/>
            </w:tcBorders>
          </w:tcPr>
          <w:p w14:paraId="197DD375" w14:textId="1FC248FC" w:rsidR="0034148C" w:rsidRPr="00127E66" w:rsidRDefault="0034148C" w:rsidP="0034148C">
            <w:pPr>
              <w:jc w:val="right"/>
              <w:rPr>
                <w:rFonts w:ascii="Arial Narrow" w:hAnsi="Arial Narrow" w:cs="Arial"/>
                <w:color w:val="0D0D0D" w:themeColor="text1" w:themeTint="F2"/>
              </w:rPr>
            </w:pPr>
            <w:r w:rsidRPr="00127E66">
              <w:rPr>
                <w:rFonts w:ascii="Arial Narrow" w:hAnsi="Arial Narrow" w:cs="Arial"/>
                <w:color w:val="0D0D0D" w:themeColor="text1" w:themeTint="F2"/>
              </w:rPr>
              <w:t xml:space="preserve"> 39,497,204 </w:t>
            </w:r>
          </w:p>
        </w:tc>
      </w:tr>
      <w:tr w:rsidR="006917D4" w:rsidRPr="009D6DA6" w14:paraId="27861EC3" w14:textId="77777777" w:rsidTr="00127E66">
        <w:trPr>
          <w:cantSplit/>
          <w:trHeight w:val="199"/>
        </w:trPr>
        <w:tc>
          <w:tcPr>
            <w:tcW w:w="4104" w:type="dxa"/>
          </w:tcPr>
          <w:p w14:paraId="4BA91901" w14:textId="5D716B27" w:rsidR="0034148C" w:rsidRPr="00127E66" w:rsidRDefault="0034148C" w:rsidP="0034148C">
            <w:pPr>
              <w:spacing w:line="264" w:lineRule="auto"/>
              <w:ind w:left="-30"/>
              <w:jc w:val="both"/>
              <w:rPr>
                <w:rFonts w:ascii="Arial Narrow" w:hAnsi="Arial Narrow" w:cs="Arial"/>
                <w:b/>
                <w:color w:val="0D0D0D" w:themeColor="text1" w:themeTint="F2"/>
              </w:rPr>
            </w:pPr>
            <w:r w:rsidRPr="00127E66">
              <w:rPr>
                <w:rFonts w:ascii="Arial Narrow" w:hAnsi="Arial Narrow" w:cs="Arial"/>
                <w:color w:val="0D0D0D" w:themeColor="text1" w:themeTint="F2"/>
              </w:rPr>
              <w:t>P</w:t>
            </w:r>
            <w:r w:rsidR="00127E66">
              <w:rPr>
                <w:rFonts w:ascii="Arial Narrow" w:hAnsi="Arial Narrow" w:cs="Arial"/>
                <w:color w:val="0D0D0D" w:themeColor="text1" w:themeTint="F2"/>
              </w:rPr>
              <w:t>PE</w:t>
            </w:r>
          </w:p>
        </w:tc>
        <w:tc>
          <w:tcPr>
            <w:tcW w:w="792" w:type="dxa"/>
          </w:tcPr>
          <w:p w14:paraId="31311E7F" w14:textId="324A7E59" w:rsidR="0034148C" w:rsidRPr="00127E66" w:rsidRDefault="0034148C" w:rsidP="0034148C">
            <w:pPr>
              <w:spacing w:line="264" w:lineRule="auto"/>
              <w:ind w:right="-29"/>
              <w:jc w:val="center"/>
              <w:rPr>
                <w:rFonts w:ascii="Arial Narrow" w:hAnsi="Arial Narrow" w:cs="Arial"/>
                <w:snapToGrid w:val="0"/>
                <w:color w:val="0D0D0D" w:themeColor="text1" w:themeTint="F2"/>
              </w:rPr>
            </w:pPr>
          </w:p>
        </w:tc>
        <w:tc>
          <w:tcPr>
            <w:tcW w:w="1872" w:type="dxa"/>
          </w:tcPr>
          <w:p w14:paraId="446BAD87" w14:textId="11801231" w:rsidR="0034148C" w:rsidRPr="00127E66" w:rsidRDefault="0034148C" w:rsidP="0034148C">
            <w:pPr>
              <w:jc w:val="right"/>
              <w:rPr>
                <w:rFonts w:ascii="Arial Narrow" w:hAnsi="Arial Narrow" w:cs="Arial"/>
                <w:color w:val="0D0D0D" w:themeColor="text1" w:themeTint="F2"/>
                <w:highlight w:val="yellow"/>
              </w:rPr>
            </w:pPr>
            <w:r w:rsidRPr="00127E66">
              <w:rPr>
                <w:rFonts w:ascii="Arial Narrow" w:hAnsi="Arial Narrow" w:cs="Arial"/>
                <w:color w:val="0D0D0D" w:themeColor="text1" w:themeTint="F2"/>
              </w:rPr>
              <w:t xml:space="preserve"> 428 </w:t>
            </w:r>
          </w:p>
        </w:tc>
        <w:tc>
          <w:tcPr>
            <w:tcW w:w="1872" w:type="dxa"/>
          </w:tcPr>
          <w:p w14:paraId="71ECE124" w14:textId="22A8E42D" w:rsidR="0034148C" w:rsidRPr="00127E66" w:rsidRDefault="0034148C" w:rsidP="0034148C">
            <w:pPr>
              <w:jc w:val="right"/>
              <w:rPr>
                <w:rFonts w:ascii="Arial Narrow" w:hAnsi="Arial Narrow" w:cs="Arial"/>
                <w:color w:val="0D0D0D" w:themeColor="text1" w:themeTint="F2"/>
              </w:rPr>
            </w:pPr>
            <w:r w:rsidRPr="00127E66">
              <w:rPr>
                <w:rFonts w:ascii="Arial Narrow" w:hAnsi="Arial Narrow" w:cs="Arial"/>
                <w:color w:val="0D0D0D" w:themeColor="text1" w:themeTint="F2"/>
              </w:rPr>
              <w:t xml:space="preserve"> -   </w:t>
            </w:r>
          </w:p>
        </w:tc>
      </w:tr>
      <w:tr w:rsidR="006917D4" w:rsidRPr="009D6DA6" w14:paraId="70A326FE" w14:textId="77777777" w:rsidTr="00127E66">
        <w:trPr>
          <w:cantSplit/>
          <w:trHeight w:val="199"/>
        </w:trPr>
        <w:tc>
          <w:tcPr>
            <w:tcW w:w="4104" w:type="dxa"/>
            <w:tcBorders>
              <w:bottom w:val="single" w:sz="4" w:space="0" w:color="auto"/>
            </w:tcBorders>
          </w:tcPr>
          <w:p w14:paraId="5BA93CE4" w14:textId="52175A8E" w:rsidR="0034148C" w:rsidRPr="00127E66" w:rsidRDefault="0034148C" w:rsidP="0034148C">
            <w:pPr>
              <w:spacing w:line="264" w:lineRule="auto"/>
              <w:ind w:left="-30"/>
              <w:jc w:val="both"/>
              <w:rPr>
                <w:rFonts w:ascii="Arial Narrow" w:hAnsi="Arial Narrow" w:cs="Arial"/>
                <w:color w:val="0D0D0D" w:themeColor="text1" w:themeTint="F2"/>
              </w:rPr>
            </w:pPr>
            <w:r w:rsidRPr="00127E66">
              <w:rPr>
                <w:rFonts w:ascii="Arial Narrow" w:hAnsi="Arial Narrow" w:cs="Arial"/>
                <w:color w:val="0D0D0D" w:themeColor="text1" w:themeTint="F2"/>
              </w:rPr>
              <w:t xml:space="preserve">Other </w:t>
            </w:r>
            <w:r w:rsidR="00FB0352" w:rsidRPr="00127E66">
              <w:rPr>
                <w:rFonts w:ascii="Arial Narrow" w:hAnsi="Arial Narrow" w:cs="Arial"/>
                <w:color w:val="0D0D0D" w:themeColor="text1" w:themeTint="F2"/>
              </w:rPr>
              <w:t xml:space="preserve">non-current </w:t>
            </w:r>
            <w:r w:rsidRPr="00127E66">
              <w:rPr>
                <w:rFonts w:ascii="Arial Narrow" w:hAnsi="Arial Narrow" w:cs="Arial"/>
                <w:color w:val="0D0D0D" w:themeColor="text1" w:themeTint="F2"/>
              </w:rPr>
              <w:t>assets</w:t>
            </w:r>
          </w:p>
        </w:tc>
        <w:tc>
          <w:tcPr>
            <w:tcW w:w="792" w:type="dxa"/>
            <w:tcBorders>
              <w:bottom w:val="single" w:sz="4" w:space="0" w:color="auto"/>
            </w:tcBorders>
          </w:tcPr>
          <w:p w14:paraId="0691E26E" w14:textId="1AFE45BB" w:rsidR="0034148C" w:rsidRPr="00127E66" w:rsidRDefault="00D477E0" w:rsidP="0034148C">
            <w:pPr>
              <w:spacing w:line="264" w:lineRule="auto"/>
              <w:ind w:right="-29"/>
              <w:jc w:val="center"/>
              <w:rPr>
                <w:rFonts w:ascii="Arial Narrow" w:hAnsi="Arial Narrow" w:cs="Arial"/>
                <w:snapToGrid w:val="0"/>
                <w:color w:val="0D0D0D" w:themeColor="text1" w:themeTint="F2"/>
              </w:rPr>
            </w:pPr>
            <w:r w:rsidRPr="00127E66">
              <w:rPr>
                <w:rFonts w:ascii="Arial Narrow" w:hAnsi="Arial Narrow" w:cs="Arial"/>
                <w:snapToGrid w:val="0"/>
                <w:color w:val="0D0D0D" w:themeColor="text1" w:themeTint="F2"/>
              </w:rPr>
              <w:t>10.2</w:t>
            </w:r>
          </w:p>
        </w:tc>
        <w:tc>
          <w:tcPr>
            <w:tcW w:w="1872" w:type="dxa"/>
            <w:tcBorders>
              <w:bottom w:val="single" w:sz="4" w:space="0" w:color="auto"/>
            </w:tcBorders>
          </w:tcPr>
          <w:p w14:paraId="25A84325" w14:textId="44465436" w:rsidR="0034148C" w:rsidRPr="00127E66" w:rsidRDefault="0034148C" w:rsidP="0034148C">
            <w:pPr>
              <w:jc w:val="right"/>
              <w:rPr>
                <w:rFonts w:ascii="Arial Narrow" w:hAnsi="Arial Narrow" w:cs="Arial"/>
                <w:color w:val="0D0D0D" w:themeColor="text1" w:themeTint="F2"/>
              </w:rPr>
            </w:pPr>
            <w:r w:rsidRPr="00127E66">
              <w:rPr>
                <w:rFonts w:ascii="Arial Narrow" w:hAnsi="Arial Narrow" w:cs="Arial"/>
                <w:color w:val="0D0D0D" w:themeColor="text1" w:themeTint="F2"/>
              </w:rPr>
              <w:t xml:space="preserve"> 12,432,611 </w:t>
            </w:r>
          </w:p>
        </w:tc>
        <w:tc>
          <w:tcPr>
            <w:tcW w:w="1872" w:type="dxa"/>
            <w:tcBorders>
              <w:bottom w:val="single" w:sz="4" w:space="0" w:color="auto"/>
            </w:tcBorders>
          </w:tcPr>
          <w:p w14:paraId="4324AA39" w14:textId="5919687E" w:rsidR="0034148C" w:rsidRPr="00127E66" w:rsidRDefault="0034148C" w:rsidP="0034148C">
            <w:pPr>
              <w:jc w:val="right"/>
              <w:rPr>
                <w:rFonts w:ascii="Arial Narrow" w:hAnsi="Arial Narrow" w:cs="Arial"/>
                <w:color w:val="0D0D0D" w:themeColor="text1" w:themeTint="F2"/>
              </w:rPr>
            </w:pPr>
            <w:r w:rsidRPr="00127E66">
              <w:rPr>
                <w:rFonts w:ascii="Arial Narrow" w:hAnsi="Arial Narrow" w:cs="Arial"/>
                <w:color w:val="0D0D0D" w:themeColor="text1" w:themeTint="F2"/>
              </w:rPr>
              <w:t xml:space="preserve"> -   </w:t>
            </w:r>
          </w:p>
        </w:tc>
      </w:tr>
      <w:tr w:rsidR="006917D4" w:rsidRPr="009D6DA6" w14:paraId="3FE0490F" w14:textId="77777777" w:rsidTr="00C26CBC">
        <w:trPr>
          <w:cantSplit/>
          <w:trHeight w:val="123"/>
        </w:trPr>
        <w:tc>
          <w:tcPr>
            <w:tcW w:w="4104" w:type="dxa"/>
            <w:tcBorders>
              <w:top w:val="single" w:sz="4" w:space="0" w:color="auto"/>
              <w:bottom w:val="double" w:sz="4" w:space="0" w:color="auto"/>
            </w:tcBorders>
          </w:tcPr>
          <w:p w14:paraId="5F56DBE8" w14:textId="77777777" w:rsidR="0034148C" w:rsidRPr="00127E66" w:rsidRDefault="0034148C" w:rsidP="0034148C">
            <w:pPr>
              <w:spacing w:line="264" w:lineRule="auto"/>
              <w:ind w:right="-29"/>
              <w:jc w:val="center"/>
              <w:rPr>
                <w:rFonts w:ascii="Arial Narrow" w:hAnsi="Arial Narrow" w:cs="Arial"/>
                <w:b/>
                <w:bCs/>
                <w:color w:val="0D0D0D" w:themeColor="text1" w:themeTint="F2"/>
              </w:rPr>
            </w:pPr>
          </w:p>
        </w:tc>
        <w:tc>
          <w:tcPr>
            <w:tcW w:w="792" w:type="dxa"/>
            <w:tcBorders>
              <w:top w:val="single" w:sz="4" w:space="0" w:color="auto"/>
              <w:bottom w:val="double" w:sz="4" w:space="0" w:color="auto"/>
            </w:tcBorders>
          </w:tcPr>
          <w:p w14:paraId="223F2E8C" w14:textId="77777777" w:rsidR="0034148C" w:rsidRPr="00127E66" w:rsidRDefault="0034148C" w:rsidP="0034148C">
            <w:pPr>
              <w:spacing w:line="264" w:lineRule="auto"/>
              <w:ind w:right="-29"/>
              <w:jc w:val="center"/>
              <w:rPr>
                <w:rFonts w:ascii="Arial Narrow" w:hAnsi="Arial Narrow" w:cs="Arial"/>
                <w:b/>
                <w:bCs/>
                <w:snapToGrid w:val="0"/>
                <w:color w:val="0D0D0D" w:themeColor="text1" w:themeTint="F2"/>
              </w:rPr>
            </w:pPr>
          </w:p>
        </w:tc>
        <w:tc>
          <w:tcPr>
            <w:tcW w:w="1872" w:type="dxa"/>
            <w:tcBorders>
              <w:top w:val="single" w:sz="4" w:space="0" w:color="auto"/>
              <w:bottom w:val="double" w:sz="4" w:space="0" w:color="auto"/>
            </w:tcBorders>
          </w:tcPr>
          <w:p w14:paraId="6CE96D79" w14:textId="03D47998" w:rsidR="0034148C" w:rsidRPr="00127E66" w:rsidRDefault="0034148C" w:rsidP="0034148C">
            <w:pPr>
              <w:spacing w:line="264" w:lineRule="auto"/>
              <w:ind w:right="-29"/>
              <w:jc w:val="right"/>
              <w:rPr>
                <w:rFonts w:ascii="Arial Narrow" w:hAnsi="Arial Narrow" w:cs="Arial"/>
                <w:b/>
                <w:bCs/>
                <w:snapToGrid w:val="0"/>
                <w:color w:val="0D0D0D" w:themeColor="text1" w:themeTint="F2"/>
                <w:highlight w:val="yellow"/>
              </w:rPr>
            </w:pPr>
            <w:r w:rsidRPr="00127E66">
              <w:rPr>
                <w:rFonts w:ascii="Arial Narrow" w:hAnsi="Arial Narrow" w:cs="Arial"/>
                <w:b/>
                <w:bCs/>
                <w:color w:val="0D0D0D" w:themeColor="text1" w:themeTint="F2"/>
              </w:rPr>
              <w:t xml:space="preserve"> 55,540,247 </w:t>
            </w:r>
          </w:p>
        </w:tc>
        <w:tc>
          <w:tcPr>
            <w:tcW w:w="1872" w:type="dxa"/>
            <w:tcBorders>
              <w:top w:val="single" w:sz="4" w:space="0" w:color="auto"/>
              <w:bottom w:val="double" w:sz="4" w:space="0" w:color="auto"/>
            </w:tcBorders>
          </w:tcPr>
          <w:p w14:paraId="5219B923" w14:textId="6099B97B" w:rsidR="0034148C" w:rsidRPr="00127E66" w:rsidRDefault="0034148C" w:rsidP="0034148C">
            <w:pPr>
              <w:spacing w:line="264" w:lineRule="auto"/>
              <w:ind w:right="-29"/>
              <w:jc w:val="right"/>
              <w:rPr>
                <w:rFonts w:ascii="Arial Narrow" w:hAnsi="Arial Narrow" w:cs="Arial"/>
                <w:b/>
                <w:bCs/>
                <w:snapToGrid w:val="0"/>
                <w:color w:val="0D0D0D" w:themeColor="text1" w:themeTint="F2"/>
              </w:rPr>
            </w:pPr>
            <w:r w:rsidRPr="00127E66">
              <w:rPr>
                <w:rFonts w:ascii="Arial Narrow" w:hAnsi="Arial Narrow" w:cs="Arial"/>
                <w:b/>
                <w:bCs/>
                <w:color w:val="0D0D0D" w:themeColor="text1" w:themeTint="F2"/>
              </w:rPr>
              <w:t xml:space="preserve"> 39,497,204 </w:t>
            </w:r>
          </w:p>
        </w:tc>
      </w:tr>
    </w:tbl>
    <w:p w14:paraId="4DB27828" w14:textId="77777777" w:rsidR="00547E71" w:rsidRPr="006917D4" w:rsidRDefault="00547E71" w:rsidP="00293CFA">
      <w:pPr>
        <w:pStyle w:val="ListParagraph"/>
        <w:ind w:left="0"/>
        <w:jc w:val="both"/>
        <w:rPr>
          <w:rFonts w:ascii="Arial" w:hAnsi="Arial" w:cs="Arial"/>
          <w:b/>
          <w:color w:val="0D0D0D" w:themeColor="text1" w:themeTint="F2"/>
          <w:sz w:val="22"/>
          <w:szCs w:val="22"/>
        </w:rPr>
      </w:pPr>
    </w:p>
    <w:p w14:paraId="776F1A9F" w14:textId="77777777" w:rsidR="00293CFA" w:rsidRPr="006917D4" w:rsidRDefault="00293CFA" w:rsidP="00293CFA">
      <w:pPr>
        <w:pStyle w:val="ListParagraph"/>
        <w:ind w:left="0"/>
        <w:jc w:val="both"/>
        <w:rPr>
          <w:rFonts w:ascii="Arial" w:hAnsi="Arial" w:cs="Arial"/>
          <w:color w:val="0D0D0D" w:themeColor="text1" w:themeTint="F2"/>
          <w:sz w:val="22"/>
          <w:szCs w:val="22"/>
        </w:rPr>
      </w:pPr>
    </w:p>
    <w:p w14:paraId="7C5D3DB8" w14:textId="77777777" w:rsidR="00293CFA" w:rsidRPr="006917D4" w:rsidRDefault="00293CFA" w:rsidP="00127E66">
      <w:pPr>
        <w:pStyle w:val="Heading1"/>
        <w:numPr>
          <w:ilvl w:val="0"/>
          <w:numId w:val="30"/>
        </w:numPr>
        <w:ind w:left="709" w:hanging="709"/>
        <w:rPr>
          <w:rFonts w:cs="Arial"/>
          <w:color w:val="0D0D0D" w:themeColor="text1" w:themeTint="F2"/>
          <w:sz w:val="22"/>
          <w:szCs w:val="22"/>
        </w:rPr>
      </w:pPr>
      <w:r w:rsidRPr="006917D4">
        <w:rPr>
          <w:rFonts w:cs="Arial"/>
          <w:color w:val="0D0D0D" w:themeColor="text1" w:themeTint="F2"/>
          <w:sz w:val="22"/>
          <w:szCs w:val="22"/>
        </w:rPr>
        <w:t>DIRECT COSTS</w:t>
      </w:r>
    </w:p>
    <w:p w14:paraId="2015B4B5" w14:textId="77777777" w:rsidR="00293CFA" w:rsidRPr="006917D4" w:rsidRDefault="00293CFA" w:rsidP="00293CFA">
      <w:pPr>
        <w:jc w:val="both"/>
        <w:rPr>
          <w:rFonts w:ascii="Arial" w:hAnsi="Arial" w:cs="Arial"/>
          <w:b/>
          <w:color w:val="0D0D0D" w:themeColor="text1" w:themeTint="F2"/>
          <w:sz w:val="22"/>
          <w:szCs w:val="22"/>
        </w:rPr>
      </w:pPr>
    </w:p>
    <w:p w14:paraId="7BC236C7" w14:textId="77777777" w:rsidR="00293CFA" w:rsidRPr="006917D4" w:rsidRDefault="00293CFA" w:rsidP="00293CFA">
      <w:pPr>
        <w:jc w:val="both"/>
        <w:rPr>
          <w:rFonts w:ascii="Arial" w:hAnsi="Arial" w:cs="Arial"/>
          <w:color w:val="0D0D0D" w:themeColor="text1" w:themeTint="F2"/>
          <w:sz w:val="22"/>
          <w:szCs w:val="22"/>
        </w:rPr>
      </w:pPr>
      <w:r w:rsidRPr="006917D4">
        <w:rPr>
          <w:rFonts w:ascii="Arial" w:hAnsi="Arial" w:cs="Arial"/>
          <w:color w:val="0D0D0D" w:themeColor="text1" w:themeTint="F2"/>
          <w:sz w:val="22"/>
          <w:szCs w:val="22"/>
        </w:rPr>
        <w:t>This account consists of the following:</w:t>
      </w:r>
    </w:p>
    <w:p w14:paraId="64BC64E1" w14:textId="77777777" w:rsidR="00293CFA" w:rsidRPr="006917D4" w:rsidRDefault="00293CFA" w:rsidP="00293CFA">
      <w:pPr>
        <w:jc w:val="both"/>
        <w:rPr>
          <w:rFonts w:ascii="Arial" w:hAnsi="Arial" w:cs="Arial"/>
          <w:b/>
          <w:color w:val="0D0D0D" w:themeColor="text1" w:themeTint="F2"/>
          <w:sz w:val="22"/>
          <w:szCs w:val="22"/>
        </w:rPr>
      </w:pPr>
    </w:p>
    <w:tbl>
      <w:tblPr>
        <w:tblW w:w="8685" w:type="dxa"/>
        <w:tblInd w:w="30" w:type="dxa"/>
        <w:tblLayout w:type="fixed"/>
        <w:tblCellMar>
          <w:left w:w="30" w:type="dxa"/>
          <w:right w:w="30" w:type="dxa"/>
        </w:tblCellMar>
        <w:tblLook w:val="0000" w:firstRow="0" w:lastRow="0" w:firstColumn="0" w:lastColumn="0" w:noHBand="0" w:noVBand="0"/>
      </w:tblPr>
      <w:tblGrid>
        <w:gridCol w:w="4118"/>
        <w:gridCol w:w="797"/>
        <w:gridCol w:w="1885"/>
        <w:gridCol w:w="1885"/>
      </w:tblGrid>
      <w:tr w:rsidR="006917D4" w:rsidRPr="00D340D7" w14:paraId="61D4DC14" w14:textId="77777777" w:rsidTr="00127E66">
        <w:trPr>
          <w:cantSplit/>
          <w:trHeight w:val="103"/>
        </w:trPr>
        <w:tc>
          <w:tcPr>
            <w:tcW w:w="4118" w:type="dxa"/>
            <w:tcBorders>
              <w:top w:val="single" w:sz="4" w:space="0" w:color="auto"/>
              <w:bottom w:val="single" w:sz="4" w:space="0" w:color="auto"/>
            </w:tcBorders>
          </w:tcPr>
          <w:p w14:paraId="2A76FDDB" w14:textId="77777777" w:rsidR="00293CFA" w:rsidRPr="00127E66" w:rsidRDefault="00293CFA" w:rsidP="00683AF0">
            <w:pPr>
              <w:spacing w:line="264" w:lineRule="auto"/>
              <w:ind w:left="-29"/>
              <w:jc w:val="both"/>
              <w:rPr>
                <w:rFonts w:ascii="Arial Narrow" w:hAnsi="Arial Narrow" w:cs="Arial"/>
                <w:b/>
                <w:snapToGrid w:val="0"/>
                <w:color w:val="0D0D0D" w:themeColor="text1" w:themeTint="F2"/>
              </w:rPr>
            </w:pPr>
          </w:p>
        </w:tc>
        <w:tc>
          <w:tcPr>
            <w:tcW w:w="797" w:type="dxa"/>
            <w:tcBorders>
              <w:top w:val="single" w:sz="4" w:space="0" w:color="auto"/>
              <w:bottom w:val="single" w:sz="4" w:space="0" w:color="auto"/>
            </w:tcBorders>
          </w:tcPr>
          <w:p w14:paraId="31F58689" w14:textId="77777777" w:rsidR="00293CFA" w:rsidRPr="00127E66" w:rsidRDefault="00293CFA" w:rsidP="00683AF0">
            <w:pPr>
              <w:spacing w:line="264" w:lineRule="auto"/>
              <w:ind w:right="-29"/>
              <w:jc w:val="right"/>
              <w:rPr>
                <w:rFonts w:ascii="Arial Narrow" w:hAnsi="Arial Narrow" w:cs="Arial"/>
                <w:b/>
                <w:snapToGrid w:val="0"/>
                <w:color w:val="0D0D0D" w:themeColor="text1" w:themeTint="F2"/>
              </w:rPr>
            </w:pPr>
          </w:p>
        </w:tc>
        <w:tc>
          <w:tcPr>
            <w:tcW w:w="1885" w:type="dxa"/>
            <w:tcBorders>
              <w:top w:val="single" w:sz="4" w:space="0" w:color="auto"/>
              <w:bottom w:val="single" w:sz="4" w:space="0" w:color="auto"/>
            </w:tcBorders>
            <w:vAlign w:val="bottom"/>
          </w:tcPr>
          <w:p w14:paraId="333716A7" w14:textId="77777777" w:rsidR="00293CFA" w:rsidRPr="00127E66" w:rsidRDefault="00293CFA" w:rsidP="00683AF0">
            <w:pPr>
              <w:spacing w:line="264" w:lineRule="auto"/>
              <w:ind w:right="-29"/>
              <w:jc w:val="right"/>
              <w:rPr>
                <w:rFonts w:ascii="Arial Narrow" w:hAnsi="Arial Narrow" w:cs="Arial"/>
                <w:b/>
                <w:snapToGrid w:val="0"/>
                <w:color w:val="0D0D0D" w:themeColor="text1" w:themeTint="F2"/>
                <w:lang w:val="id-ID"/>
              </w:rPr>
            </w:pPr>
            <w:r w:rsidRPr="00127E66">
              <w:rPr>
                <w:rFonts w:ascii="Arial Narrow" w:hAnsi="Arial Narrow" w:cs="Arial"/>
                <w:b/>
                <w:snapToGrid w:val="0"/>
                <w:color w:val="0D0D0D" w:themeColor="text1" w:themeTint="F2"/>
              </w:rPr>
              <w:t>202</w:t>
            </w:r>
            <w:r w:rsidRPr="00127E66">
              <w:rPr>
                <w:rFonts w:ascii="Arial Narrow" w:hAnsi="Arial Narrow" w:cs="Arial"/>
                <w:b/>
                <w:snapToGrid w:val="0"/>
                <w:color w:val="0D0D0D" w:themeColor="text1" w:themeTint="F2"/>
                <w:lang w:val="id-ID"/>
              </w:rPr>
              <w:t>1</w:t>
            </w:r>
          </w:p>
        </w:tc>
        <w:tc>
          <w:tcPr>
            <w:tcW w:w="1885" w:type="dxa"/>
            <w:tcBorders>
              <w:top w:val="single" w:sz="4" w:space="0" w:color="auto"/>
              <w:bottom w:val="single" w:sz="4" w:space="0" w:color="auto"/>
            </w:tcBorders>
            <w:vAlign w:val="bottom"/>
          </w:tcPr>
          <w:p w14:paraId="636CD92F" w14:textId="77777777" w:rsidR="00293CFA" w:rsidRPr="00127E66" w:rsidRDefault="00293CFA" w:rsidP="00683AF0">
            <w:pPr>
              <w:spacing w:line="264" w:lineRule="auto"/>
              <w:ind w:right="-29"/>
              <w:jc w:val="right"/>
              <w:rPr>
                <w:rFonts w:ascii="Arial Narrow" w:hAnsi="Arial Narrow" w:cs="Arial"/>
                <w:b/>
                <w:snapToGrid w:val="0"/>
                <w:color w:val="0D0D0D" w:themeColor="text1" w:themeTint="F2"/>
                <w:lang w:val="id-ID"/>
              </w:rPr>
            </w:pPr>
            <w:r w:rsidRPr="00127E66">
              <w:rPr>
                <w:rFonts w:ascii="Arial Narrow" w:hAnsi="Arial Narrow" w:cs="Arial"/>
                <w:b/>
                <w:snapToGrid w:val="0"/>
                <w:color w:val="0D0D0D" w:themeColor="text1" w:themeTint="F2"/>
              </w:rPr>
              <w:t>20</w:t>
            </w:r>
            <w:r w:rsidRPr="00127E66">
              <w:rPr>
                <w:rFonts w:ascii="Arial Narrow" w:hAnsi="Arial Narrow" w:cs="Arial"/>
                <w:b/>
                <w:snapToGrid w:val="0"/>
                <w:color w:val="0D0D0D" w:themeColor="text1" w:themeTint="F2"/>
                <w:lang w:val="id-ID"/>
              </w:rPr>
              <w:t>20</w:t>
            </w:r>
          </w:p>
        </w:tc>
      </w:tr>
      <w:tr w:rsidR="006917D4" w:rsidRPr="00D340D7" w14:paraId="650717F9" w14:textId="77777777" w:rsidTr="00127E66">
        <w:trPr>
          <w:cantSplit/>
          <w:trHeight w:val="259"/>
        </w:trPr>
        <w:tc>
          <w:tcPr>
            <w:tcW w:w="4118" w:type="dxa"/>
            <w:tcBorders>
              <w:top w:val="single" w:sz="4" w:space="0" w:color="auto"/>
            </w:tcBorders>
          </w:tcPr>
          <w:p w14:paraId="3E0BDCB5" w14:textId="77777777" w:rsidR="00293CFA" w:rsidRPr="00127E66" w:rsidRDefault="00293CFA" w:rsidP="00683AF0">
            <w:pPr>
              <w:spacing w:line="264" w:lineRule="auto"/>
              <w:ind w:left="-29"/>
              <w:jc w:val="both"/>
              <w:rPr>
                <w:rFonts w:ascii="Arial Narrow" w:hAnsi="Arial Narrow" w:cs="Arial"/>
                <w:snapToGrid w:val="0"/>
                <w:color w:val="0D0D0D" w:themeColor="text1" w:themeTint="F2"/>
              </w:rPr>
            </w:pPr>
            <w:r w:rsidRPr="00127E66">
              <w:rPr>
                <w:rFonts w:ascii="Arial Narrow" w:hAnsi="Arial Narrow" w:cs="Arial"/>
                <w:color w:val="0D0D0D" w:themeColor="text1" w:themeTint="F2"/>
              </w:rPr>
              <w:t>Fresh meat</w:t>
            </w:r>
          </w:p>
        </w:tc>
        <w:tc>
          <w:tcPr>
            <w:tcW w:w="797" w:type="dxa"/>
            <w:tcBorders>
              <w:top w:val="single" w:sz="4" w:space="0" w:color="auto"/>
            </w:tcBorders>
          </w:tcPr>
          <w:p w14:paraId="681EE5BE" w14:textId="77777777" w:rsidR="00293CFA" w:rsidRPr="00127E66" w:rsidRDefault="00293CFA" w:rsidP="00683AF0">
            <w:pPr>
              <w:spacing w:line="264" w:lineRule="auto"/>
              <w:ind w:right="-29"/>
              <w:jc w:val="right"/>
              <w:rPr>
                <w:rFonts w:ascii="Arial Narrow" w:hAnsi="Arial Narrow" w:cs="Arial"/>
                <w:color w:val="0D0D0D" w:themeColor="text1" w:themeTint="F2"/>
              </w:rPr>
            </w:pPr>
          </w:p>
        </w:tc>
        <w:tc>
          <w:tcPr>
            <w:tcW w:w="1885" w:type="dxa"/>
            <w:tcBorders>
              <w:top w:val="single" w:sz="4" w:space="0" w:color="auto"/>
            </w:tcBorders>
          </w:tcPr>
          <w:p w14:paraId="046089A3" w14:textId="77777777" w:rsidR="00293CFA" w:rsidRPr="00127E66" w:rsidRDefault="00293CFA" w:rsidP="00683AF0">
            <w:pPr>
              <w:jc w:val="right"/>
              <w:rPr>
                <w:rFonts w:ascii="Arial Narrow" w:hAnsi="Arial Narrow" w:cs="Arial"/>
                <w:color w:val="0D0D0D" w:themeColor="text1" w:themeTint="F2"/>
              </w:rPr>
            </w:pPr>
            <w:r w:rsidRPr="00127E66">
              <w:rPr>
                <w:rFonts w:ascii="Arial Narrow" w:hAnsi="Arial Narrow" w:cs="Arial"/>
                <w:color w:val="0D0D0D" w:themeColor="text1" w:themeTint="F2"/>
              </w:rPr>
              <w:t>1</w:t>
            </w:r>
            <w:r w:rsidRPr="00127E66">
              <w:rPr>
                <w:rFonts w:ascii="Arial Narrow" w:hAnsi="Arial Narrow" w:cs="Arial"/>
                <w:color w:val="0D0D0D" w:themeColor="text1" w:themeTint="F2"/>
                <w:lang w:val="id-ID"/>
              </w:rPr>
              <w:t>,</w:t>
            </w:r>
            <w:r w:rsidRPr="00127E66">
              <w:rPr>
                <w:rFonts w:ascii="Arial Narrow" w:hAnsi="Arial Narrow" w:cs="Arial"/>
                <w:color w:val="0D0D0D" w:themeColor="text1" w:themeTint="F2"/>
              </w:rPr>
              <w:t>295</w:t>
            </w:r>
            <w:r w:rsidRPr="00127E66">
              <w:rPr>
                <w:rFonts w:ascii="Arial Narrow" w:hAnsi="Arial Narrow" w:cs="Arial"/>
                <w:color w:val="0D0D0D" w:themeColor="text1" w:themeTint="F2"/>
                <w:lang w:val="id-ID"/>
              </w:rPr>
              <w:t>,</w:t>
            </w:r>
            <w:r w:rsidRPr="00127E66">
              <w:rPr>
                <w:rFonts w:ascii="Arial Narrow" w:hAnsi="Arial Narrow" w:cs="Arial"/>
                <w:color w:val="0D0D0D" w:themeColor="text1" w:themeTint="F2"/>
              </w:rPr>
              <w:t>905</w:t>
            </w:r>
          </w:p>
        </w:tc>
        <w:tc>
          <w:tcPr>
            <w:tcW w:w="1885" w:type="dxa"/>
            <w:tcBorders>
              <w:top w:val="single" w:sz="4" w:space="0" w:color="auto"/>
            </w:tcBorders>
          </w:tcPr>
          <w:p w14:paraId="068CDD01" w14:textId="77777777" w:rsidR="00293CFA" w:rsidRPr="00127E66" w:rsidRDefault="00293CFA" w:rsidP="00683AF0">
            <w:pPr>
              <w:jc w:val="right"/>
              <w:rPr>
                <w:rFonts w:ascii="Arial Narrow" w:hAnsi="Arial Narrow" w:cs="Arial"/>
                <w:color w:val="0D0D0D" w:themeColor="text1" w:themeTint="F2"/>
              </w:rPr>
            </w:pPr>
            <w:r w:rsidRPr="00127E66">
              <w:rPr>
                <w:rFonts w:ascii="Arial Narrow" w:hAnsi="Arial Narrow" w:cs="Arial"/>
                <w:color w:val="0D0D0D" w:themeColor="text1" w:themeTint="F2"/>
              </w:rPr>
              <w:t xml:space="preserve"> 1,999,444 </w:t>
            </w:r>
          </w:p>
        </w:tc>
      </w:tr>
      <w:tr w:rsidR="006917D4" w:rsidRPr="00D340D7" w14:paraId="65C3349D" w14:textId="77777777" w:rsidTr="00127E66">
        <w:trPr>
          <w:cantSplit/>
          <w:trHeight w:val="259"/>
        </w:trPr>
        <w:tc>
          <w:tcPr>
            <w:tcW w:w="4118" w:type="dxa"/>
          </w:tcPr>
          <w:p w14:paraId="5C2F9687" w14:textId="77777777" w:rsidR="00293CFA" w:rsidRPr="00127E66" w:rsidRDefault="00293CFA" w:rsidP="00683AF0">
            <w:pPr>
              <w:spacing w:line="264" w:lineRule="auto"/>
              <w:ind w:left="-29"/>
              <w:jc w:val="both"/>
              <w:rPr>
                <w:rFonts w:ascii="Arial Narrow" w:hAnsi="Arial Narrow" w:cs="Arial"/>
                <w:color w:val="0D0D0D" w:themeColor="text1" w:themeTint="F2"/>
              </w:rPr>
            </w:pPr>
            <w:r w:rsidRPr="00127E66">
              <w:rPr>
                <w:rFonts w:ascii="Arial Narrow" w:hAnsi="Arial Narrow" w:cs="Arial"/>
                <w:color w:val="0D0D0D" w:themeColor="text1" w:themeTint="F2"/>
              </w:rPr>
              <w:t>Processed meat</w:t>
            </w:r>
          </w:p>
        </w:tc>
        <w:tc>
          <w:tcPr>
            <w:tcW w:w="797" w:type="dxa"/>
          </w:tcPr>
          <w:p w14:paraId="28AEA88A" w14:textId="77777777" w:rsidR="00293CFA" w:rsidRPr="00127E66" w:rsidRDefault="00293CFA" w:rsidP="00683AF0">
            <w:pPr>
              <w:spacing w:line="264" w:lineRule="auto"/>
              <w:ind w:right="-29"/>
              <w:jc w:val="right"/>
              <w:rPr>
                <w:rFonts w:ascii="Arial Narrow" w:hAnsi="Arial Narrow" w:cs="Arial"/>
                <w:color w:val="0D0D0D" w:themeColor="text1" w:themeTint="F2"/>
              </w:rPr>
            </w:pPr>
          </w:p>
        </w:tc>
        <w:tc>
          <w:tcPr>
            <w:tcW w:w="1885" w:type="dxa"/>
          </w:tcPr>
          <w:p w14:paraId="4F847466" w14:textId="77777777" w:rsidR="00293CFA" w:rsidRPr="00127E66" w:rsidRDefault="00293CFA" w:rsidP="00683AF0">
            <w:pPr>
              <w:jc w:val="right"/>
              <w:rPr>
                <w:rFonts w:ascii="Arial Narrow" w:hAnsi="Arial Narrow" w:cs="Arial"/>
                <w:color w:val="0D0D0D" w:themeColor="text1" w:themeTint="F2"/>
              </w:rPr>
            </w:pPr>
            <w:r w:rsidRPr="00127E66">
              <w:rPr>
                <w:rFonts w:ascii="Arial Narrow" w:hAnsi="Arial Narrow" w:cs="Arial"/>
                <w:color w:val="0D0D0D" w:themeColor="text1" w:themeTint="F2"/>
                <w:lang w:val="id-ID"/>
              </w:rPr>
              <w:t>-</w:t>
            </w:r>
            <w:r w:rsidRPr="00127E66">
              <w:rPr>
                <w:rFonts w:ascii="Arial Narrow" w:hAnsi="Arial Narrow" w:cs="Arial"/>
                <w:color w:val="0D0D0D" w:themeColor="text1" w:themeTint="F2"/>
              </w:rPr>
              <w:t xml:space="preserve"> </w:t>
            </w:r>
          </w:p>
        </w:tc>
        <w:tc>
          <w:tcPr>
            <w:tcW w:w="1885" w:type="dxa"/>
          </w:tcPr>
          <w:p w14:paraId="277244B9" w14:textId="77777777" w:rsidR="00293CFA" w:rsidRPr="00127E66" w:rsidRDefault="00293CFA" w:rsidP="00683AF0">
            <w:pPr>
              <w:jc w:val="right"/>
              <w:rPr>
                <w:rFonts w:ascii="Arial Narrow" w:hAnsi="Arial Narrow" w:cs="Arial"/>
                <w:color w:val="0D0D0D" w:themeColor="text1" w:themeTint="F2"/>
              </w:rPr>
            </w:pPr>
            <w:r w:rsidRPr="00127E66">
              <w:rPr>
                <w:rFonts w:ascii="Arial Narrow" w:hAnsi="Arial Narrow" w:cs="Arial"/>
                <w:color w:val="0D0D0D" w:themeColor="text1" w:themeTint="F2"/>
              </w:rPr>
              <w:t xml:space="preserve"> 515,242 </w:t>
            </w:r>
          </w:p>
        </w:tc>
      </w:tr>
      <w:tr w:rsidR="006917D4" w:rsidRPr="00D340D7" w14:paraId="3F354021" w14:textId="77777777" w:rsidTr="00127E66">
        <w:trPr>
          <w:cantSplit/>
          <w:trHeight w:val="73"/>
        </w:trPr>
        <w:tc>
          <w:tcPr>
            <w:tcW w:w="4118" w:type="dxa"/>
            <w:tcBorders>
              <w:bottom w:val="single" w:sz="4" w:space="0" w:color="auto"/>
            </w:tcBorders>
          </w:tcPr>
          <w:p w14:paraId="0CC648D9" w14:textId="77777777" w:rsidR="00293CFA" w:rsidRPr="00127E66" w:rsidRDefault="00293CFA" w:rsidP="00683AF0">
            <w:pPr>
              <w:spacing w:line="264" w:lineRule="auto"/>
              <w:ind w:left="-29"/>
              <w:jc w:val="both"/>
              <w:rPr>
                <w:rFonts w:ascii="Arial Narrow" w:hAnsi="Arial Narrow" w:cs="Arial"/>
                <w:color w:val="0D0D0D" w:themeColor="text1" w:themeTint="F2"/>
              </w:rPr>
            </w:pPr>
            <w:r w:rsidRPr="00127E66">
              <w:rPr>
                <w:rFonts w:ascii="Arial Narrow" w:hAnsi="Arial Narrow" w:cs="Arial"/>
                <w:color w:val="0D0D0D" w:themeColor="text1" w:themeTint="F2"/>
              </w:rPr>
              <w:t>Chicken</w:t>
            </w:r>
          </w:p>
        </w:tc>
        <w:tc>
          <w:tcPr>
            <w:tcW w:w="797" w:type="dxa"/>
            <w:tcBorders>
              <w:bottom w:val="single" w:sz="4" w:space="0" w:color="auto"/>
            </w:tcBorders>
          </w:tcPr>
          <w:p w14:paraId="2DE57032" w14:textId="77777777" w:rsidR="00293CFA" w:rsidRPr="00127E66" w:rsidRDefault="00293CFA" w:rsidP="00683AF0">
            <w:pPr>
              <w:spacing w:line="264" w:lineRule="auto"/>
              <w:ind w:right="-29"/>
              <w:jc w:val="right"/>
              <w:rPr>
                <w:rFonts w:ascii="Arial Narrow" w:hAnsi="Arial Narrow" w:cs="Arial"/>
                <w:snapToGrid w:val="0"/>
                <w:color w:val="0D0D0D" w:themeColor="text1" w:themeTint="F2"/>
              </w:rPr>
            </w:pPr>
          </w:p>
        </w:tc>
        <w:tc>
          <w:tcPr>
            <w:tcW w:w="1885" w:type="dxa"/>
            <w:tcBorders>
              <w:bottom w:val="single" w:sz="4" w:space="0" w:color="auto"/>
            </w:tcBorders>
          </w:tcPr>
          <w:p w14:paraId="560DECF4" w14:textId="77777777" w:rsidR="00293CFA" w:rsidRPr="00127E66" w:rsidRDefault="00293CFA" w:rsidP="00683AF0">
            <w:pPr>
              <w:jc w:val="right"/>
              <w:rPr>
                <w:rFonts w:ascii="Arial Narrow" w:hAnsi="Arial Narrow" w:cs="Arial"/>
                <w:color w:val="0D0D0D" w:themeColor="text1" w:themeTint="F2"/>
              </w:rPr>
            </w:pPr>
            <w:r w:rsidRPr="00127E66">
              <w:rPr>
                <w:rFonts w:ascii="Arial Narrow" w:hAnsi="Arial Narrow" w:cs="Arial"/>
                <w:color w:val="0D0D0D" w:themeColor="text1" w:themeTint="F2"/>
              </w:rPr>
              <w:t xml:space="preserve"> 13</w:t>
            </w:r>
            <w:r w:rsidRPr="00127E66">
              <w:rPr>
                <w:rFonts w:ascii="Arial Narrow" w:hAnsi="Arial Narrow" w:cs="Arial"/>
                <w:color w:val="0D0D0D" w:themeColor="text1" w:themeTint="F2"/>
                <w:lang w:val="id-ID"/>
              </w:rPr>
              <w:t>,</w:t>
            </w:r>
            <w:r w:rsidRPr="00127E66">
              <w:rPr>
                <w:rFonts w:ascii="Arial Narrow" w:hAnsi="Arial Narrow" w:cs="Arial"/>
                <w:color w:val="0D0D0D" w:themeColor="text1" w:themeTint="F2"/>
              </w:rPr>
              <w:t>098</w:t>
            </w:r>
          </w:p>
        </w:tc>
        <w:tc>
          <w:tcPr>
            <w:tcW w:w="1885" w:type="dxa"/>
            <w:tcBorders>
              <w:bottom w:val="single" w:sz="4" w:space="0" w:color="auto"/>
            </w:tcBorders>
          </w:tcPr>
          <w:p w14:paraId="6F482EB8" w14:textId="77777777" w:rsidR="00293CFA" w:rsidRPr="00127E66" w:rsidRDefault="00293CFA" w:rsidP="00683AF0">
            <w:pPr>
              <w:jc w:val="right"/>
              <w:rPr>
                <w:rFonts w:ascii="Arial Narrow" w:hAnsi="Arial Narrow" w:cs="Arial"/>
                <w:color w:val="0D0D0D" w:themeColor="text1" w:themeTint="F2"/>
              </w:rPr>
            </w:pPr>
            <w:r w:rsidRPr="00127E66">
              <w:rPr>
                <w:rFonts w:ascii="Arial Narrow" w:hAnsi="Arial Narrow" w:cs="Arial"/>
                <w:color w:val="0D0D0D" w:themeColor="text1" w:themeTint="F2"/>
              </w:rPr>
              <w:t xml:space="preserve"> 195,832 </w:t>
            </w:r>
          </w:p>
        </w:tc>
      </w:tr>
      <w:tr w:rsidR="00293CFA" w:rsidRPr="00D340D7" w14:paraId="6A811F2D" w14:textId="77777777" w:rsidTr="000B09F0">
        <w:trPr>
          <w:cantSplit/>
          <w:trHeight w:val="155"/>
        </w:trPr>
        <w:tc>
          <w:tcPr>
            <w:tcW w:w="4118" w:type="dxa"/>
            <w:tcBorders>
              <w:top w:val="single" w:sz="4" w:space="0" w:color="auto"/>
              <w:bottom w:val="double" w:sz="6" w:space="0" w:color="auto"/>
            </w:tcBorders>
          </w:tcPr>
          <w:p w14:paraId="78EA126B" w14:textId="77777777" w:rsidR="00293CFA" w:rsidRPr="00127E66" w:rsidRDefault="00293CFA" w:rsidP="00683AF0">
            <w:pPr>
              <w:spacing w:line="264" w:lineRule="auto"/>
              <w:ind w:left="-29"/>
              <w:jc w:val="both"/>
              <w:rPr>
                <w:rFonts w:ascii="Arial Narrow" w:hAnsi="Arial Narrow" w:cs="Arial"/>
                <w:b/>
                <w:snapToGrid w:val="0"/>
                <w:color w:val="0D0D0D" w:themeColor="text1" w:themeTint="F2"/>
              </w:rPr>
            </w:pPr>
          </w:p>
        </w:tc>
        <w:tc>
          <w:tcPr>
            <w:tcW w:w="797" w:type="dxa"/>
            <w:tcBorders>
              <w:top w:val="single" w:sz="4" w:space="0" w:color="auto"/>
              <w:bottom w:val="double" w:sz="6" w:space="0" w:color="auto"/>
            </w:tcBorders>
          </w:tcPr>
          <w:p w14:paraId="46D18A4F" w14:textId="77777777" w:rsidR="00293CFA" w:rsidRPr="00127E66" w:rsidRDefault="00293CFA" w:rsidP="00683AF0">
            <w:pPr>
              <w:spacing w:line="264" w:lineRule="auto"/>
              <w:ind w:right="-29"/>
              <w:jc w:val="right"/>
              <w:rPr>
                <w:rFonts w:ascii="Arial Narrow" w:hAnsi="Arial Narrow" w:cs="Arial"/>
                <w:b/>
                <w:snapToGrid w:val="0"/>
                <w:color w:val="0D0D0D" w:themeColor="text1" w:themeTint="F2"/>
              </w:rPr>
            </w:pPr>
          </w:p>
        </w:tc>
        <w:tc>
          <w:tcPr>
            <w:tcW w:w="1885" w:type="dxa"/>
            <w:tcBorders>
              <w:top w:val="single" w:sz="4" w:space="0" w:color="auto"/>
              <w:bottom w:val="double" w:sz="6" w:space="0" w:color="auto"/>
            </w:tcBorders>
            <w:vAlign w:val="bottom"/>
          </w:tcPr>
          <w:p w14:paraId="6FB3C0DA" w14:textId="77777777" w:rsidR="00293CFA" w:rsidRPr="00127E66" w:rsidRDefault="00293CFA" w:rsidP="00683AF0">
            <w:pPr>
              <w:spacing w:line="264" w:lineRule="auto"/>
              <w:ind w:right="-29"/>
              <w:jc w:val="right"/>
              <w:rPr>
                <w:rFonts w:ascii="Arial Narrow" w:hAnsi="Arial Narrow" w:cs="Arial"/>
                <w:b/>
                <w:snapToGrid w:val="0"/>
                <w:color w:val="0D0D0D" w:themeColor="text1" w:themeTint="F2"/>
              </w:rPr>
            </w:pPr>
            <w:r w:rsidRPr="00127E66">
              <w:rPr>
                <w:rFonts w:ascii="Arial Narrow" w:hAnsi="Arial Narrow" w:cs="Arial"/>
                <w:b/>
                <w:snapToGrid w:val="0"/>
                <w:color w:val="0D0D0D" w:themeColor="text1" w:themeTint="F2"/>
              </w:rPr>
              <w:t>1</w:t>
            </w:r>
            <w:r w:rsidRPr="00127E66">
              <w:rPr>
                <w:rFonts w:ascii="Arial Narrow" w:hAnsi="Arial Narrow" w:cs="Arial"/>
                <w:b/>
                <w:snapToGrid w:val="0"/>
                <w:color w:val="0D0D0D" w:themeColor="text1" w:themeTint="F2"/>
                <w:lang w:val="id-ID"/>
              </w:rPr>
              <w:t>,</w:t>
            </w:r>
            <w:r w:rsidRPr="00127E66">
              <w:rPr>
                <w:rFonts w:ascii="Arial Narrow" w:hAnsi="Arial Narrow" w:cs="Arial"/>
                <w:b/>
                <w:snapToGrid w:val="0"/>
                <w:color w:val="0D0D0D" w:themeColor="text1" w:themeTint="F2"/>
              </w:rPr>
              <w:t>309</w:t>
            </w:r>
            <w:r w:rsidRPr="00127E66">
              <w:rPr>
                <w:rFonts w:ascii="Arial Narrow" w:hAnsi="Arial Narrow" w:cs="Arial"/>
                <w:b/>
                <w:snapToGrid w:val="0"/>
                <w:color w:val="0D0D0D" w:themeColor="text1" w:themeTint="F2"/>
                <w:lang w:val="id-ID"/>
              </w:rPr>
              <w:t>,</w:t>
            </w:r>
            <w:r w:rsidRPr="00127E66">
              <w:rPr>
                <w:rFonts w:ascii="Arial Narrow" w:hAnsi="Arial Narrow" w:cs="Arial"/>
                <w:b/>
                <w:snapToGrid w:val="0"/>
                <w:color w:val="0D0D0D" w:themeColor="text1" w:themeTint="F2"/>
              </w:rPr>
              <w:t>003</w:t>
            </w:r>
          </w:p>
        </w:tc>
        <w:tc>
          <w:tcPr>
            <w:tcW w:w="1885" w:type="dxa"/>
            <w:tcBorders>
              <w:top w:val="single" w:sz="4" w:space="0" w:color="auto"/>
              <w:bottom w:val="double" w:sz="6" w:space="0" w:color="auto"/>
            </w:tcBorders>
            <w:vAlign w:val="bottom"/>
          </w:tcPr>
          <w:p w14:paraId="5DFA6853" w14:textId="77777777" w:rsidR="00293CFA" w:rsidRPr="00127E66" w:rsidRDefault="00293CFA" w:rsidP="00683AF0">
            <w:pPr>
              <w:spacing w:line="264" w:lineRule="auto"/>
              <w:ind w:right="-29"/>
              <w:jc w:val="right"/>
              <w:rPr>
                <w:rFonts w:ascii="Arial Narrow" w:hAnsi="Arial Narrow" w:cs="Arial"/>
                <w:b/>
                <w:snapToGrid w:val="0"/>
                <w:color w:val="0D0D0D" w:themeColor="text1" w:themeTint="F2"/>
              </w:rPr>
            </w:pPr>
            <w:r w:rsidRPr="00127E66">
              <w:rPr>
                <w:rFonts w:ascii="Arial Narrow" w:hAnsi="Arial Narrow" w:cs="Arial"/>
                <w:b/>
                <w:snapToGrid w:val="0"/>
                <w:color w:val="0D0D0D" w:themeColor="text1" w:themeTint="F2"/>
              </w:rPr>
              <w:fldChar w:fldCharType="begin"/>
            </w:r>
            <w:r w:rsidRPr="00127E66">
              <w:rPr>
                <w:rFonts w:ascii="Arial Narrow" w:hAnsi="Arial Narrow" w:cs="Arial"/>
                <w:b/>
                <w:snapToGrid w:val="0"/>
                <w:color w:val="0D0D0D" w:themeColor="text1" w:themeTint="F2"/>
              </w:rPr>
              <w:instrText xml:space="preserve"> =SUM(c2:c4) </w:instrText>
            </w:r>
            <w:r w:rsidRPr="00127E66">
              <w:rPr>
                <w:rFonts w:ascii="Arial Narrow" w:hAnsi="Arial Narrow" w:cs="Arial"/>
                <w:b/>
                <w:snapToGrid w:val="0"/>
                <w:color w:val="0D0D0D" w:themeColor="text1" w:themeTint="F2"/>
              </w:rPr>
              <w:fldChar w:fldCharType="separate"/>
            </w:r>
            <w:r w:rsidRPr="00127E66">
              <w:rPr>
                <w:rFonts w:ascii="Arial Narrow" w:hAnsi="Arial Narrow" w:cs="Arial"/>
                <w:b/>
                <w:noProof/>
                <w:snapToGrid w:val="0"/>
                <w:color w:val="0D0D0D" w:themeColor="text1" w:themeTint="F2"/>
              </w:rPr>
              <w:t>2,710,518</w:t>
            </w:r>
            <w:r w:rsidRPr="00127E66">
              <w:rPr>
                <w:rFonts w:ascii="Arial Narrow" w:hAnsi="Arial Narrow" w:cs="Arial"/>
                <w:b/>
                <w:snapToGrid w:val="0"/>
                <w:color w:val="0D0D0D" w:themeColor="text1" w:themeTint="F2"/>
              </w:rPr>
              <w:fldChar w:fldCharType="end"/>
            </w:r>
          </w:p>
        </w:tc>
      </w:tr>
    </w:tbl>
    <w:p w14:paraId="27E671ED" w14:textId="212A1FB6" w:rsidR="009D6DA6" w:rsidRDefault="009D6DA6" w:rsidP="00293CFA">
      <w:pPr>
        <w:rPr>
          <w:rFonts w:cs="Arial"/>
          <w:color w:val="0D0D0D" w:themeColor="text1" w:themeTint="F2"/>
          <w:sz w:val="22"/>
          <w:szCs w:val="22"/>
        </w:rPr>
      </w:pPr>
    </w:p>
    <w:p w14:paraId="680F529F" w14:textId="77777777" w:rsidR="009D6DA6" w:rsidRPr="006917D4" w:rsidRDefault="009D6DA6" w:rsidP="00293CFA">
      <w:pPr>
        <w:rPr>
          <w:rFonts w:cs="Arial"/>
          <w:color w:val="0D0D0D" w:themeColor="text1" w:themeTint="F2"/>
          <w:sz w:val="22"/>
          <w:szCs w:val="22"/>
        </w:rPr>
      </w:pPr>
    </w:p>
    <w:p w14:paraId="41922953" w14:textId="77777777" w:rsidR="00293CFA" w:rsidRPr="006917D4" w:rsidRDefault="00293CFA" w:rsidP="00293CFA">
      <w:pPr>
        <w:pStyle w:val="Heading1"/>
        <w:numPr>
          <w:ilvl w:val="0"/>
          <w:numId w:val="30"/>
        </w:numPr>
        <w:ind w:left="0" w:firstLine="0"/>
        <w:rPr>
          <w:rFonts w:cs="Arial"/>
          <w:color w:val="0D0D0D" w:themeColor="text1" w:themeTint="F2"/>
          <w:sz w:val="22"/>
          <w:szCs w:val="22"/>
        </w:rPr>
      </w:pPr>
      <w:r w:rsidRPr="006917D4">
        <w:rPr>
          <w:rFonts w:cs="Arial"/>
          <w:color w:val="0D0D0D" w:themeColor="text1" w:themeTint="F2"/>
          <w:sz w:val="22"/>
          <w:szCs w:val="22"/>
        </w:rPr>
        <w:t>FINANCIAL EXPENSES</w:t>
      </w:r>
    </w:p>
    <w:p w14:paraId="1F4821F5" w14:textId="77777777" w:rsidR="00293CFA" w:rsidRPr="006917D4" w:rsidRDefault="00293CFA" w:rsidP="00293CFA">
      <w:pPr>
        <w:jc w:val="both"/>
        <w:rPr>
          <w:rFonts w:ascii="Arial" w:hAnsi="Arial" w:cs="Arial"/>
          <w:snapToGrid w:val="0"/>
          <w:color w:val="0D0D0D" w:themeColor="text1" w:themeTint="F2"/>
          <w:sz w:val="22"/>
          <w:szCs w:val="22"/>
        </w:rPr>
      </w:pPr>
    </w:p>
    <w:tbl>
      <w:tblPr>
        <w:tblW w:w="8626" w:type="dxa"/>
        <w:tblInd w:w="30" w:type="dxa"/>
        <w:tblLayout w:type="fixed"/>
        <w:tblCellMar>
          <w:left w:w="30" w:type="dxa"/>
          <w:right w:w="30" w:type="dxa"/>
        </w:tblCellMar>
        <w:tblLook w:val="0000" w:firstRow="0" w:lastRow="0" w:firstColumn="0" w:lastColumn="0" w:noHBand="0" w:noVBand="0"/>
      </w:tblPr>
      <w:tblGrid>
        <w:gridCol w:w="4090"/>
        <w:gridCol w:w="792"/>
        <w:gridCol w:w="1872"/>
        <w:gridCol w:w="1872"/>
      </w:tblGrid>
      <w:tr w:rsidR="006917D4" w:rsidRPr="009D6DA6" w14:paraId="0ED48470" w14:textId="77777777" w:rsidTr="00127E66">
        <w:trPr>
          <w:cantSplit/>
          <w:trHeight w:val="154"/>
          <w:tblHeader/>
        </w:trPr>
        <w:tc>
          <w:tcPr>
            <w:tcW w:w="4090" w:type="dxa"/>
            <w:tcBorders>
              <w:top w:val="single" w:sz="4" w:space="0" w:color="auto"/>
              <w:bottom w:val="single" w:sz="4" w:space="0" w:color="auto"/>
            </w:tcBorders>
          </w:tcPr>
          <w:p w14:paraId="2D4B6E73" w14:textId="77777777" w:rsidR="00293CFA" w:rsidRPr="00127E66" w:rsidRDefault="00293CFA" w:rsidP="00683AF0">
            <w:pPr>
              <w:spacing w:line="264" w:lineRule="auto"/>
              <w:ind w:left="-29"/>
              <w:jc w:val="both"/>
              <w:rPr>
                <w:rFonts w:ascii="Arial Narrow" w:hAnsi="Arial Narrow" w:cs="Arial"/>
                <w:b/>
                <w:snapToGrid w:val="0"/>
                <w:color w:val="0D0D0D" w:themeColor="text1" w:themeTint="F2"/>
              </w:rPr>
            </w:pPr>
          </w:p>
        </w:tc>
        <w:tc>
          <w:tcPr>
            <w:tcW w:w="792" w:type="dxa"/>
            <w:tcBorders>
              <w:top w:val="single" w:sz="4" w:space="0" w:color="auto"/>
              <w:bottom w:val="single" w:sz="4" w:space="0" w:color="auto"/>
            </w:tcBorders>
          </w:tcPr>
          <w:p w14:paraId="41D8FF54" w14:textId="77777777" w:rsidR="00293CFA" w:rsidRPr="00127E66" w:rsidRDefault="00293CFA" w:rsidP="00683AF0">
            <w:pPr>
              <w:spacing w:line="264" w:lineRule="auto"/>
              <w:ind w:left="-144" w:right="-29" w:firstLine="144"/>
              <w:jc w:val="right"/>
              <w:rPr>
                <w:rFonts w:ascii="Arial Narrow" w:hAnsi="Arial Narrow" w:cs="Arial"/>
                <w:b/>
                <w:snapToGrid w:val="0"/>
                <w:color w:val="0D0D0D" w:themeColor="text1" w:themeTint="F2"/>
              </w:rPr>
            </w:pPr>
          </w:p>
        </w:tc>
        <w:tc>
          <w:tcPr>
            <w:tcW w:w="1872" w:type="dxa"/>
            <w:tcBorders>
              <w:top w:val="single" w:sz="4" w:space="0" w:color="auto"/>
              <w:bottom w:val="single" w:sz="4" w:space="0" w:color="auto"/>
            </w:tcBorders>
            <w:vAlign w:val="bottom"/>
          </w:tcPr>
          <w:p w14:paraId="3CC81348" w14:textId="77777777" w:rsidR="00293CFA" w:rsidRPr="00127E66" w:rsidRDefault="00293CFA" w:rsidP="00683AF0">
            <w:pPr>
              <w:spacing w:line="264" w:lineRule="auto"/>
              <w:ind w:right="-29"/>
              <w:jc w:val="right"/>
              <w:rPr>
                <w:rFonts w:ascii="Arial Narrow" w:hAnsi="Arial Narrow" w:cs="Arial"/>
                <w:b/>
                <w:snapToGrid w:val="0"/>
                <w:color w:val="0D0D0D" w:themeColor="text1" w:themeTint="F2"/>
              </w:rPr>
            </w:pPr>
            <w:r w:rsidRPr="00127E66">
              <w:rPr>
                <w:rFonts w:ascii="Arial Narrow" w:hAnsi="Arial Narrow" w:cs="Arial"/>
                <w:b/>
                <w:snapToGrid w:val="0"/>
                <w:color w:val="0D0D0D" w:themeColor="text1" w:themeTint="F2"/>
              </w:rPr>
              <w:t>202</w:t>
            </w:r>
            <w:r w:rsidRPr="00127E66">
              <w:rPr>
                <w:rFonts w:ascii="Arial Narrow" w:hAnsi="Arial Narrow" w:cs="Arial"/>
                <w:b/>
                <w:snapToGrid w:val="0"/>
                <w:color w:val="0D0D0D" w:themeColor="text1" w:themeTint="F2"/>
                <w:lang w:val="id-ID"/>
              </w:rPr>
              <w:t>1</w:t>
            </w:r>
            <w:r w:rsidRPr="00127E66">
              <w:rPr>
                <w:rFonts w:ascii="Arial Narrow" w:hAnsi="Arial Narrow" w:cs="Arial"/>
                <w:b/>
                <w:snapToGrid w:val="0"/>
                <w:color w:val="0D0D0D" w:themeColor="text1" w:themeTint="F2"/>
              </w:rPr>
              <w:t xml:space="preserve">        </w:t>
            </w:r>
          </w:p>
        </w:tc>
        <w:tc>
          <w:tcPr>
            <w:tcW w:w="1872" w:type="dxa"/>
            <w:tcBorders>
              <w:top w:val="single" w:sz="4" w:space="0" w:color="auto"/>
              <w:bottom w:val="single" w:sz="4" w:space="0" w:color="auto"/>
            </w:tcBorders>
            <w:vAlign w:val="bottom"/>
          </w:tcPr>
          <w:p w14:paraId="62987BDC" w14:textId="77777777" w:rsidR="00293CFA" w:rsidRPr="00127E66" w:rsidRDefault="00293CFA" w:rsidP="00683AF0">
            <w:pPr>
              <w:spacing w:line="264" w:lineRule="auto"/>
              <w:ind w:left="-144" w:right="-29" w:firstLine="144"/>
              <w:jc w:val="right"/>
              <w:rPr>
                <w:rFonts w:ascii="Arial Narrow" w:hAnsi="Arial Narrow" w:cs="Arial"/>
                <w:b/>
                <w:snapToGrid w:val="0"/>
                <w:color w:val="0D0D0D" w:themeColor="text1" w:themeTint="F2"/>
                <w:lang w:val="id-ID"/>
              </w:rPr>
            </w:pPr>
            <w:r w:rsidRPr="00127E66">
              <w:rPr>
                <w:rFonts w:ascii="Arial Narrow" w:hAnsi="Arial Narrow" w:cs="Arial"/>
                <w:b/>
                <w:snapToGrid w:val="0"/>
                <w:color w:val="0D0D0D" w:themeColor="text1" w:themeTint="F2"/>
              </w:rPr>
              <w:t>20</w:t>
            </w:r>
            <w:r w:rsidRPr="00127E66">
              <w:rPr>
                <w:rFonts w:ascii="Arial Narrow" w:hAnsi="Arial Narrow" w:cs="Arial"/>
                <w:b/>
                <w:snapToGrid w:val="0"/>
                <w:color w:val="0D0D0D" w:themeColor="text1" w:themeTint="F2"/>
                <w:lang w:val="id-ID"/>
              </w:rPr>
              <w:t>20</w:t>
            </w:r>
          </w:p>
        </w:tc>
      </w:tr>
      <w:tr w:rsidR="006917D4" w:rsidRPr="009D6DA6" w14:paraId="09C32BF4" w14:textId="77777777" w:rsidTr="00127E66">
        <w:trPr>
          <w:cantSplit/>
          <w:trHeight w:val="72"/>
        </w:trPr>
        <w:tc>
          <w:tcPr>
            <w:tcW w:w="4090" w:type="dxa"/>
            <w:tcBorders>
              <w:top w:val="single" w:sz="4" w:space="0" w:color="auto"/>
            </w:tcBorders>
          </w:tcPr>
          <w:p w14:paraId="09E9642E" w14:textId="77777777" w:rsidR="00293CFA" w:rsidRPr="00127E66" w:rsidRDefault="00293CFA" w:rsidP="00683AF0">
            <w:pPr>
              <w:spacing w:line="264" w:lineRule="auto"/>
              <w:ind w:left="-29"/>
              <w:jc w:val="both"/>
              <w:rPr>
                <w:rFonts w:ascii="Arial Narrow" w:hAnsi="Arial Narrow" w:cs="Arial"/>
                <w:snapToGrid w:val="0"/>
                <w:color w:val="0D0D0D" w:themeColor="text1" w:themeTint="F2"/>
              </w:rPr>
            </w:pPr>
            <w:r w:rsidRPr="00127E66">
              <w:rPr>
                <w:rFonts w:ascii="Arial Narrow" w:hAnsi="Arial Narrow" w:cs="Arial"/>
                <w:color w:val="0D0D0D" w:themeColor="text1" w:themeTint="F2"/>
              </w:rPr>
              <w:t>Bank charges</w:t>
            </w:r>
          </w:p>
        </w:tc>
        <w:tc>
          <w:tcPr>
            <w:tcW w:w="792" w:type="dxa"/>
            <w:tcBorders>
              <w:top w:val="single" w:sz="4" w:space="0" w:color="auto"/>
            </w:tcBorders>
          </w:tcPr>
          <w:p w14:paraId="59B4E19F" w14:textId="77777777" w:rsidR="00293CFA" w:rsidRPr="00127E66" w:rsidRDefault="00293CFA" w:rsidP="00683AF0">
            <w:pPr>
              <w:spacing w:line="264" w:lineRule="auto"/>
              <w:ind w:right="-29"/>
              <w:jc w:val="center"/>
              <w:rPr>
                <w:rFonts w:ascii="Arial Narrow" w:hAnsi="Arial Narrow" w:cs="Arial"/>
                <w:color w:val="0D0D0D" w:themeColor="text1" w:themeTint="F2"/>
              </w:rPr>
            </w:pPr>
          </w:p>
        </w:tc>
        <w:tc>
          <w:tcPr>
            <w:tcW w:w="1872" w:type="dxa"/>
            <w:tcBorders>
              <w:top w:val="single" w:sz="4" w:space="0" w:color="auto"/>
            </w:tcBorders>
          </w:tcPr>
          <w:p w14:paraId="0B407159" w14:textId="77777777" w:rsidR="00293CFA" w:rsidRPr="00127E66" w:rsidRDefault="00293CFA" w:rsidP="00683AF0">
            <w:pPr>
              <w:spacing w:line="264" w:lineRule="auto"/>
              <w:ind w:right="-29"/>
              <w:jc w:val="right"/>
              <w:rPr>
                <w:rFonts w:ascii="Arial Narrow" w:hAnsi="Arial Narrow" w:cs="Arial"/>
                <w:snapToGrid w:val="0"/>
                <w:color w:val="0D0D0D" w:themeColor="text1" w:themeTint="F2"/>
                <w:highlight w:val="yellow"/>
              </w:rPr>
            </w:pPr>
            <w:r w:rsidRPr="00127E66">
              <w:rPr>
                <w:rFonts w:ascii="Arial Narrow" w:hAnsi="Arial Narrow" w:cs="Arial"/>
                <w:color w:val="0D0D0D" w:themeColor="text1" w:themeTint="F2"/>
              </w:rPr>
              <w:t>21</w:t>
            </w:r>
            <w:r w:rsidRPr="00127E66">
              <w:rPr>
                <w:rFonts w:ascii="Arial Narrow" w:hAnsi="Arial Narrow" w:cs="Arial"/>
                <w:color w:val="0D0D0D" w:themeColor="text1" w:themeTint="F2"/>
                <w:lang w:val="id-ID"/>
              </w:rPr>
              <w:t>,</w:t>
            </w:r>
            <w:r w:rsidRPr="00127E66">
              <w:rPr>
                <w:rFonts w:ascii="Arial Narrow" w:hAnsi="Arial Narrow" w:cs="Arial"/>
                <w:color w:val="0D0D0D" w:themeColor="text1" w:themeTint="F2"/>
              </w:rPr>
              <w:t>873</w:t>
            </w:r>
          </w:p>
        </w:tc>
        <w:tc>
          <w:tcPr>
            <w:tcW w:w="1872" w:type="dxa"/>
            <w:tcBorders>
              <w:top w:val="single" w:sz="4" w:space="0" w:color="auto"/>
            </w:tcBorders>
          </w:tcPr>
          <w:p w14:paraId="42491BFA" w14:textId="77777777" w:rsidR="00293CFA" w:rsidRPr="00127E66" w:rsidRDefault="00293CFA" w:rsidP="00683AF0">
            <w:pPr>
              <w:spacing w:line="264" w:lineRule="auto"/>
              <w:ind w:right="-29"/>
              <w:jc w:val="right"/>
              <w:rPr>
                <w:rFonts w:ascii="Arial Narrow" w:hAnsi="Arial Narrow" w:cs="Arial"/>
                <w:snapToGrid w:val="0"/>
                <w:color w:val="0D0D0D" w:themeColor="text1" w:themeTint="F2"/>
              </w:rPr>
            </w:pPr>
            <w:r w:rsidRPr="00127E66">
              <w:rPr>
                <w:rFonts w:ascii="Arial Narrow" w:hAnsi="Arial Narrow" w:cs="Arial"/>
                <w:color w:val="0D0D0D" w:themeColor="text1" w:themeTint="F2"/>
              </w:rPr>
              <w:t>37,647</w:t>
            </w:r>
          </w:p>
        </w:tc>
      </w:tr>
      <w:tr w:rsidR="006917D4" w:rsidRPr="009D6DA6" w14:paraId="325A3CA4" w14:textId="77777777" w:rsidTr="00127E66">
        <w:trPr>
          <w:cantSplit/>
          <w:trHeight w:val="80"/>
        </w:trPr>
        <w:tc>
          <w:tcPr>
            <w:tcW w:w="4090" w:type="dxa"/>
          </w:tcPr>
          <w:p w14:paraId="30309DB0" w14:textId="77777777" w:rsidR="0034148C" w:rsidRPr="00127E66" w:rsidRDefault="0034148C" w:rsidP="00683AF0">
            <w:pPr>
              <w:spacing w:line="264" w:lineRule="auto"/>
              <w:ind w:left="-29"/>
              <w:jc w:val="both"/>
              <w:rPr>
                <w:rFonts w:ascii="Arial Narrow" w:hAnsi="Arial Narrow" w:cs="Arial"/>
                <w:snapToGrid w:val="0"/>
                <w:color w:val="0D0D0D" w:themeColor="text1" w:themeTint="F2"/>
              </w:rPr>
            </w:pPr>
            <w:r w:rsidRPr="00127E66">
              <w:rPr>
                <w:rFonts w:ascii="Arial Narrow" w:hAnsi="Arial Narrow" w:cs="Arial"/>
                <w:color w:val="0D0D0D" w:themeColor="text1" w:themeTint="F2"/>
              </w:rPr>
              <w:t>Other financial charges</w:t>
            </w:r>
          </w:p>
        </w:tc>
        <w:tc>
          <w:tcPr>
            <w:tcW w:w="792" w:type="dxa"/>
          </w:tcPr>
          <w:p w14:paraId="541E46E6" w14:textId="77777777" w:rsidR="0034148C" w:rsidRPr="00127E66" w:rsidRDefault="0034148C" w:rsidP="00683AF0">
            <w:pPr>
              <w:spacing w:line="264" w:lineRule="auto"/>
              <w:ind w:right="-29"/>
              <w:jc w:val="center"/>
              <w:rPr>
                <w:rFonts w:ascii="Arial Narrow" w:hAnsi="Arial Narrow" w:cs="Arial"/>
                <w:color w:val="0D0D0D" w:themeColor="text1" w:themeTint="F2"/>
              </w:rPr>
            </w:pPr>
          </w:p>
        </w:tc>
        <w:tc>
          <w:tcPr>
            <w:tcW w:w="1872" w:type="dxa"/>
          </w:tcPr>
          <w:p w14:paraId="2892B6DB" w14:textId="77777777" w:rsidR="0034148C" w:rsidRPr="00127E66" w:rsidRDefault="0034148C" w:rsidP="00683AF0">
            <w:pPr>
              <w:spacing w:line="264" w:lineRule="auto"/>
              <w:ind w:right="-29"/>
              <w:jc w:val="right"/>
              <w:rPr>
                <w:rFonts w:ascii="Arial Narrow" w:hAnsi="Arial Narrow" w:cs="Arial"/>
                <w:snapToGrid w:val="0"/>
                <w:color w:val="0D0D0D" w:themeColor="text1" w:themeTint="F2"/>
              </w:rPr>
            </w:pPr>
            <w:r w:rsidRPr="00127E66">
              <w:rPr>
                <w:rFonts w:ascii="Arial Narrow" w:hAnsi="Arial Narrow" w:cs="Arial"/>
                <w:color w:val="0D0D0D" w:themeColor="text1" w:themeTint="F2"/>
              </w:rPr>
              <w:t>23</w:t>
            </w:r>
            <w:r w:rsidRPr="00127E66">
              <w:rPr>
                <w:rFonts w:ascii="Arial Narrow" w:hAnsi="Arial Narrow" w:cs="Arial"/>
                <w:color w:val="0D0D0D" w:themeColor="text1" w:themeTint="F2"/>
                <w:lang w:val="id-ID"/>
              </w:rPr>
              <w:t>,</w:t>
            </w:r>
            <w:r w:rsidRPr="00127E66">
              <w:rPr>
                <w:rFonts w:ascii="Arial Narrow" w:hAnsi="Arial Narrow" w:cs="Arial"/>
                <w:color w:val="0D0D0D" w:themeColor="text1" w:themeTint="F2"/>
              </w:rPr>
              <w:t>000</w:t>
            </w:r>
          </w:p>
        </w:tc>
        <w:tc>
          <w:tcPr>
            <w:tcW w:w="1872" w:type="dxa"/>
          </w:tcPr>
          <w:p w14:paraId="1F7DA61C" w14:textId="77777777" w:rsidR="0034148C" w:rsidRPr="00127E66" w:rsidRDefault="0034148C" w:rsidP="00683AF0">
            <w:pPr>
              <w:spacing w:line="264" w:lineRule="auto"/>
              <w:ind w:right="-29"/>
              <w:jc w:val="right"/>
              <w:rPr>
                <w:rFonts w:ascii="Arial Narrow" w:hAnsi="Arial Narrow" w:cs="Arial"/>
                <w:snapToGrid w:val="0"/>
                <w:color w:val="0D0D0D" w:themeColor="text1" w:themeTint="F2"/>
              </w:rPr>
            </w:pPr>
            <w:r w:rsidRPr="00127E66">
              <w:rPr>
                <w:rFonts w:ascii="Arial Narrow" w:hAnsi="Arial Narrow" w:cs="Arial"/>
                <w:color w:val="0D0D0D" w:themeColor="text1" w:themeTint="F2"/>
              </w:rPr>
              <w:t>-</w:t>
            </w:r>
          </w:p>
        </w:tc>
      </w:tr>
      <w:tr w:rsidR="006917D4" w:rsidRPr="009D6DA6" w14:paraId="01A13D1F" w14:textId="77777777" w:rsidTr="00127E66">
        <w:trPr>
          <w:cantSplit/>
          <w:trHeight w:val="72"/>
        </w:trPr>
        <w:tc>
          <w:tcPr>
            <w:tcW w:w="4090" w:type="dxa"/>
            <w:tcBorders>
              <w:bottom w:val="single" w:sz="4" w:space="0" w:color="auto"/>
            </w:tcBorders>
          </w:tcPr>
          <w:p w14:paraId="1F79D2DC" w14:textId="77777777" w:rsidR="00293CFA" w:rsidRPr="00127E66" w:rsidRDefault="00293CFA" w:rsidP="00683AF0">
            <w:pPr>
              <w:spacing w:line="264" w:lineRule="auto"/>
              <w:ind w:left="-29"/>
              <w:jc w:val="both"/>
              <w:rPr>
                <w:rFonts w:ascii="Arial Narrow" w:hAnsi="Arial Narrow" w:cs="Arial"/>
                <w:color w:val="0D0D0D" w:themeColor="text1" w:themeTint="F2"/>
              </w:rPr>
            </w:pPr>
            <w:r w:rsidRPr="00127E66">
              <w:rPr>
                <w:rFonts w:ascii="Arial Narrow" w:hAnsi="Arial Narrow" w:cs="Arial"/>
                <w:color w:val="0D0D0D" w:themeColor="text1" w:themeTint="F2"/>
              </w:rPr>
              <w:t>Interest expense</w:t>
            </w:r>
          </w:p>
        </w:tc>
        <w:tc>
          <w:tcPr>
            <w:tcW w:w="792" w:type="dxa"/>
            <w:tcBorders>
              <w:bottom w:val="single" w:sz="4" w:space="0" w:color="auto"/>
            </w:tcBorders>
          </w:tcPr>
          <w:p w14:paraId="1F9B03A3" w14:textId="77777777" w:rsidR="00293CFA" w:rsidRPr="00127E66" w:rsidRDefault="00293CFA" w:rsidP="00683AF0">
            <w:pPr>
              <w:spacing w:line="264" w:lineRule="auto"/>
              <w:ind w:right="-29"/>
              <w:jc w:val="center"/>
              <w:rPr>
                <w:rFonts w:ascii="Arial Narrow" w:hAnsi="Arial Narrow" w:cs="Arial"/>
                <w:color w:val="0D0D0D" w:themeColor="text1" w:themeTint="F2"/>
              </w:rPr>
            </w:pPr>
          </w:p>
        </w:tc>
        <w:tc>
          <w:tcPr>
            <w:tcW w:w="1872" w:type="dxa"/>
            <w:tcBorders>
              <w:bottom w:val="single" w:sz="4" w:space="0" w:color="auto"/>
            </w:tcBorders>
          </w:tcPr>
          <w:p w14:paraId="18E74328" w14:textId="77777777" w:rsidR="00293CFA" w:rsidRPr="00127E66" w:rsidRDefault="00293CFA" w:rsidP="00683AF0">
            <w:pPr>
              <w:spacing w:line="264" w:lineRule="auto"/>
              <w:ind w:right="-29"/>
              <w:jc w:val="right"/>
              <w:rPr>
                <w:rFonts w:ascii="Arial Narrow" w:hAnsi="Arial Narrow" w:cs="Arial"/>
                <w:color w:val="0D0D0D" w:themeColor="text1" w:themeTint="F2"/>
                <w:lang w:val="id-ID"/>
              </w:rPr>
            </w:pPr>
            <w:r w:rsidRPr="00127E66">
              <w:rPr>
                <w:rFonts w:ascii="Arial Narrow" w:hAnsi="Arial Narrow" w:cs="Arial"/>
                <w:color w:val="0D0D0D" w:themeColor="text1" w:themeTint="F2"/>
                <w:lang w:val="id-ID"/>
              </w:rPr>
              <w:t>-</w:t>
            </w:r>
          </w:p>
        </w:tc>
        <w:tc>
          <w:tcPr>
            <w:tcW w:w="1872" w:type="dxa"/>
            <w:tcBorders>
              <w:bottom w:val="single" w:sz="4" w:space="0" w:color="auto"/>
            </w:tcBorders>
          </w:tcPr>
          <w:p w14:paraId="7B081F2F" w14:textId="77777777" w:rsidR="00293CFA" w:rsidRPr="00127E66" w:rsidRDefault="00293CFA" w:rsidP="00683AF0">
            <w:pPr>
              <w:spacing w:line="264" w:lineRule="auto"/>
              <w:ind w:right="-29"/>
              <w:jc w:val="right"/>
              <w:rPr>
                <w:rFonts w:ascii="Arial Narrow" w:hAnsi="Arial Narrow" w:cs="Arial"/>
                <w:color w:val="0D0D0D" w:themeColor="text1" w:themeTint="F2"/>
              </w:rPr>
            </w:pPr>
            <w:r w:rsidRPr="00127E66">
              <w:rPr>
                <w:rFonts w:ascii="Arial Narrow" w:hAnsi="Arial Narrow" w:cs="Arial"/>
                <w:color w:val="0D0D0D" w:themeColor="text1" w:themeTint="F2"/>
              </w:rPr>
              <w:t>7,940</w:t>
            </w:r>
          </w:p>
        </w:tc>
      </w:tr>
      <w:tr w:rsidR="006917D4" w:rsidRPr="009D6DA6" w14:paraId="1D13F5AF" w14:textId="77777777" w:rsidTr="00C26CBC">
        <w:trPr>
          <w:cantSplit/>
          <w:trHeight w:val="154"/>
        </w:trPr>
        <w:tc>
          <w:tcPr>
            <w:tcW w:w="4090" w:type="dxa"/>
            <w:tcBorders>
              <w:top w:val="single" w:sz="4" w:space="0" w:color="auto"/>
              <w:bottom w:val="double" w:sz="4" w:space="0" w:color="auto"/>
            </w:tcBorders>
          </w:tcPr>
          <w:p w14:paraId="0BB24BB2" w14:textId="77777777" w:rsidR="00293CFA" w:rsidRPr="00127E66" w:rsidRDefault="00293CFA" w:rsidP="00683AF0">
            <w:pPr>
              <w:spacing w:line="264" w:lineRule="auto"/>
              <w:ind w:left="-29"/>
              <w:jc w:val="both"/>
              <w:rPr>
                <w:rFonts w:ascii="Arial Narrow" w:hAnsi="Arial Narrow" w:cs="Arial"/>
                <w:b/>
                <w:snapToGrid w:val="0"/>
                <w:color w:val="0D0D0D" w:themeColor="text1" w:themeTint="F2"/>
              </w:rPr>
            </w:pPr>
          </w:p>
        </w:tc>
        <w:tc>
          <w:tcPr>
            <w:tcW w:w="792" w:type="dxa"/>
            <w:tcBorders>
              <w:top w:val="single" w:sz="4" w:space="0" w:color="auto"/>
              <w:bottom w:val="double" w:sz="4" w:space="0" w:color="auto"/>
            </w:tcBorders>
          </w:tcPr>
          <w:p w14:paraId="520E9E8A" w14:textId="77777777" w:rsidR="00293CFA" w:rsidRPr="00127E66" w:rsidRDefault="00293CFA" w:rsidP="00683AF0">
            <w:pPr>
              <w:spacing w:line="264" w:lineRule="auto"/>
              <w:ind w:right="-29"/>
              <w:jc w:val="center"/>
              <w:rPr>
                <w:rFonts w:ascii="Arial Narrow" w:hAnsi="Arial Narrow" w:cs="Arial"/>
                <w:b/>
                <w:snapToGrid w:val="0"/>
                <w:color w:val="0D0D0D" w:themeColor="text1" w:themeTint="F2"/>
              </w:rPr>
            </w:pPr>
          </w:p>
        </w:tc>
        <w:tc>
          <w:tcPr>
            <w:tcW w:w="1872" w:type="dxa"/>
            <w:tcBorders>
              <w:top w:val="single" w:sz="4" w:space="0" w:color="auto"/>
              <w:bottom w:val="double" w:sz="4" w:space="0" w:color="auto"/>
            </w:tcBorders>
            <w:vAlign w:val="bottom"/>
          </w:tcPr>
          <w:p w14:paraId="15E4FACA" w14:textId="77777777" w:rsidR="00293CFA" w:rsidRPr="00127E66" w:rsidRDefault="00293CFA" w:rsidP="00683AF0">
            <w:pPr>
              <w:spacing w:line="264" w:lineRule="auto"/>
              <w:ind w:right="-29"/>
              <w:jc w:val="right"/>
              <w:rPr>
                <w:rFonts w:ascii="Arial Narrow" w:hAnsi="Arial Narrow" w:cs="Arial"/>
                <w:b/>
                <w:snapToGrid w:val="0"/>
                <w:color w:val="0D0D0D" w:themeColor="text1" w:themeTint="F2"/>
                <w:highlight w:val="yellow"/>
              </w:rPr>
            </w:pPr>
            <w:r w:rsidRPr="00127E66">
              <w:rPr>
                <w:rFonts w:ascii="Arial Narrow" w:hAnsi="Arial Narrow" w:cs="Arial"/>
                <w:b/>
                <w:snapToGrid w:val="0"/>
                <w:color w:val="0D0D0D" w:themeColor="text1" w:themeTint="F2"/>
              </w:rPr>
              <w:t>44</w:t>
            </w:r>
            <w:r w:rsidRPr="00127E66">
              <w:rPr>
                <w:rFonts w:ascii="Arial Narrow" w:hAnsi="Arial Narrow" w:cs="Arial"/>
                <w:b/>
                <w:snapToGrid w:val="0"/>
                <w:color w:val="0D0D0D" w:themeColor="text1" w:themeTint="F2"/>
                <w:lang w:val="id-ID"/>
              </w:rPr>
              <w:t>,</w:t>
            </w:r>
            <w:r w:rsidRPr="00127E66">
              <w:rPr>
                <w:rFonts w:ascii="Arial Narrow" w:hAnsi="Arial Narrow" w:cs="Arial"/>
                <w:b/>
                <w:snapToGrid w:val="0"/>
                <w:color w:val="0D0D0D" w:themeColor="text1" w:themeTint="F2"/>
              </w:rPr>
              <w:t>873</w:t>
            </w:r>
          </w:p>
        </w:tc>
        <w:tc>
          <w:tcPr>
            <w:tcW w:w="1872" w:type="dxa"/>
            <w:tcBorders>
              <w:top w:val="single" w:sz="4" w:space="0" w:color="auto"/>
              <w:bottom w:val="double" w:sz="4" w:space="0" w:color="auto"/>
            </w:tcBorders>
            <w:vAlign w:val="bottom"/>
          </w:tcPr>
          <w:p w14:paraId="0C75C505" w14:textId="77777777" w:rsidR="00293CFA" w:rsidRPr="00127E66" w:rsidRDefault="00293CFA" w:rsidP="00683AF0">
            <w:pPr>
              <w:spacing w:line="264" w:lineRule="auto"/>
              <w:ind w:right="-29"/>
              <w:jc w:val="right"/>
              <w:rPr>
                <w:rFonts w:ascii="Arial Narrow" w:hAnsi="Arial Narrow" w:cs="Arial"/>
                <w:b/>
                <w:snapToGrid w:val="0"/>
                <w:color w:val="0D0D0D" w:themeColor="text1" w:themeTint="F2"/>
              </w:rPr>
            </w:pPr>
            <w:r w:rsidRPr="00127E66">
              <w:rPr>
                <w:rFonts w:ascii="Arial Narrow" w:hAnsi="Arial Narrow" w:cs="Arial"/>
                <w:b/>
                <w:snapToGrid w:val="0"/>
                <w:color w:val="0D0D0D" w:themeColor="text1" w:themeTint="F2"/>
              </w:rPr>
              <w:fldChar w:fldCharType="begin"/>
            </w:r>
            <w:r w:rsidRPr="00127E66">
              <w:rPr>
                <w:rFonts w:ascii="Arial Narrow" w:hAnsi="Arial Narrow" w:cs="Arial"/>
                <w:b/>
                <w:snapToGrid w:val="0"/>
                <w:color w:val="0D0D0D" w:themeColor="text1" w:themeTint="F2"/>
              </w:rPr>
              <w:instrText xml:space="preserve"> =SUM(c2:c3) </w:instrText>
            </w:r>
            <w:r w:rsidRPr="00127E66">
              <w:rPr>
                <w:rFonts w:ascii="Arial Narrow" w:hAnsi="Arial Narrow" w:cs="Arial"/>
                <w:b/>
                <w:snapToGrid w:val="0"/>
                <w:color w:val="0D0D0D" w:themeColor="text1" w:themeTint="F2"/>
              </w:rPr>
              <w:fldChar w:fldCharType="separate"/>
            </w:r>
            <w:r w:rsidRPr="00127E66">
              <w:rPr>
                <w:rFonts w:ascii="Arial Narrow" w:hAnsi="Arial Narrow" w:cs="Arial"/>
                <w:b/>
                <w:noProof/>
                <w:snapToGrid w:val="0"/>
                <w:color w:val="0D0D0D" w:themeColor="text1" w:themeTint="F2"/>
              </w:rPr>
              <w:t>45,587</w:t>
            </w:r>
            <w:r w:rsidRPr="00127E66">
              <w:rPr>
                <w:rFonts w:ascii="Arial Narrow" w:hAnsi="Arial Narrow" w:cs="Arial"/>
                <w:b/>
                <w:snapToGrid w:val="0"/>
                <w:color w:val="0D0D0D" w:themeColor="text1" w:themeTint="F2"/>
              </w:rPr>
              <w:fldChar w:fldCharType="end"/>
            </w:r>
          </w:p>
        </w:tc>
      </w:tr>
    </w:tbl>
    <w:p w14:paraId="21C4FC23" w14:textId="77777777" w:rsidR="00293CFA" w:rsidRPr="006917D4" w:rsidRDefault="00293CFA" w:rsidP="006917D4">
      <w:pPr>
        <w:tabs>
          <w:tab w:val="center" w:pos="4329"/>
          <w:tab w:val="left" w:pos="5040"/>
          <w:tab w:val="left" w:pos="5760"/>
          <w:tab w:val="left" w:pos="7125"/>
        </w:tabs>
        <w:jc w:val="both"/>
        <w:rPr>
          <w:rFonts w:ascii="Arial" w:hAnsi="Arial" w:cs="Arial"/>
          <w:snapToGrid w:val="0"/>
          <w:color w:val="0D0D0D" w:themeColor="text1" w:themeTint="F2"/>
          <w:sz w:val="22"/>
          <w:szCs w:val="22"/>
        </w:rPr>
      </w:pPr>
    </w:p>
    <w:p w14:paraId="1D09A215" w14:textId="77777777" w:rsidR="00293CFA" w:rsidRPr="006917D4" w:rsidRDefault="00293CFA" w:rsidP="006917D4">
      <w:pPr>
        <w:tabs>
          <w:tab w:val="center" w:pos="4329"/>
          <w:tab w:val="left" w:pos="5040"/>
          <w:tab w:val="left" w:pos="5760"/>
          <w:tab w:val="left" w:pos="7125"/>
        </w:tabs>
        <w:jc w:val="both"/>
        <w:rPr>
          <w:rFonts w:cs="Arial"/>
          <w:color w:val="0D0D0D" w:themeColor="text1" w:themeTint="F2"/>
          <w:sz w:val="22"/>
          <w:szCs w:val="22"/>
        </w:rPr>
      </w:pPr>
    </w:p>
    <w:p w14:paraId="159BD187" w14:textId="77777777" w:rsidR="00293CFA" w:rsidRPr="006917D4" w:rsidRDefault="00293CFA" w:rsidP="00127E66">
      <w:pPr>
        <w:pStyle w:val="Heading1"/>
        <w:numPr>
          <w:ilvl w:val="0"/>
          <w:numId w:val="30"/>
        </w:numPr>
        <w:ind w:left="709" w:hanging="709"/>
        <w:rPr>
          <w:rFonts w:cs="Arial"/>
          <w:color w:val="0D0D0D" w:themeColor="text1" w:themeTint="F2"/>
          <w:sz w:val="22"/>
          <w:szCs w:val="22"/>
        </w:rPr>
      </w:pPr>
      <w:r w:rsidRPr="006917D4">
        <w:rPr>
          <w:rFonts w:cs="Arial"/>
          <w:color w:val="0D0D0D" w:themeColor="text1" w:themeTint="F2"/>
          <w:sz w:val="22"/>
          <w:szCs w:val="22"/>
        </w:rPr>
        <w:t>OTHER NON-OPERATING INCOME</w:t>
      </w:r>
    </w:p>
    <w:p w14:paraId="15C1EFFA" w14:textId="77777777" w:rsidR="00293CFA" w:rsidRPr="006917D4" w:rsidRDefault="00293CFA" w:rsidP="00293CFA">
      <w:pPr>
        <w:tabs>
          <w:tab w:val="center" w:pos="4329"/>
          <w:tab w:val="left" w:pos="5040"/>
          <w:tab w:val="left" w:pos="5760"/>
          <w:tab w:val="left" w:pos="7125"/>
        </w:tabs>
        <w:jc w:val="both"/>
        <w:rPr>
          <w:rFonts w:ascii="Arial" w:hAnsi="Arial" w:cs="Arial"/>
          <w:b/>
          <w:color w:val="0D0D0D" w:themeColor="text1" w:themeTint="F2"/>
          <w:sz w:val="22"/>
          <w:szCs w:val="22"/>
        </w:rPr>
      </w:pPr>
    </w:p>
    <w:p w14:paraId="4C200BAF" w14:textId="77777777" w:rsidR="00293CFA" w:rsidRPr="006917D4" w:rsidRDefault="00293CFA" w:rsidP="00293CFA">
      <w:pPr>
        <w:jc w:val="both"/>
        <w:rPr>
          <w:rFonts w:ascii="Arial" w:hAnsi="Arial" w:cs="Arial"/>
          <w:snapToGrid w:val="0"/>
          <w:color w:val="0D0D0D" w:themeColor="text1" w:themeTint="F2"/>
          <w:sz w:val="22"/>
          <w:szCs w:val="22"/>
        </w:rPr>
      </w:pPr>
      <w:r w:rsidRPr="006917D4">
        <w:rPr>
          <w:rFonts w:ascii="Arial" w:hAnsi="Arial" w:cs="Arial"/>
          <w:snapToGrid w:val="0"/>
          <w:color w:val="0D0D0D" w:themeColor="text1" w:themeTint="F2"/>
          <w:sz w:val="22"/>
          <w:szCs w:val="22"/>
        </w:rPr>
        <w:t>This account consists of the following:</w:t>
      </w:r>
    </w:p>
    <w:p w14:paraId="046D0574" w14:textId="77777777" w:rsidR="00293CFA" w:rsidRPr="006917D4" w:rsidRDefault="00293CFA" w:rsidP="00293CFA">
      <w:pPr>
        <w:tabs>
          <w:tab w:val="center" w:pos="4329"/>
          <w:tab w:val="left" w:pos="5040"/>
          <w:tab w:val="left" w:pos="5760"/>
          <w:tab w:val="left" w:pos="7125"/>
        </w:tabs>
        <w:jc w:val="both"/>
        <w:rPr>
          <w:rFonts w:ascii="Arial" w:hAnsi="Arial" w:cs="Arial"/>
          <w:b/>
          <w:color w:val="0D0D0D" w:themeColor="text1" w:themeTint="F2"/>
          <w:sz w:val="22"/>
          <w:szCs w:val="22"/>
        </w:rPr>
      </w:pPr>
    </w:p>
    <w:tbl>
      <w:tblPr>
        <w:tblW w:w="8626" w:type="dxa"/>
        <w:tblInd w:w="30" w:type="dxa"/>
        <w:tblLayout w:type="fixed"/>
        <w:tblCellMar>
          <w:left w:w="30" w:type="dxa"/>
          <w:right w:w="30" w:type="dxa"/>
        </w:tblCellMar>
        <w:tblLook w:val="0000" w:firstRow="0" w:lastRow="0" w:firstColumn="0" w:lastColumn="0" w:noHBand="0" w:noVBand="0"/>
      </w:tblPr>
      <w:tblGrid>
        <w:gridCol w:w="4090"/>
        <w:gridCol w:w="792"/>
        <w:gridCol w:w="1872"/>
        <w:gridCol w:w="1872"/>
      </w:tblGrid>
      <w:tr w:rsidR="006917D4" w:rsidRPr="009D6DA6" w14:paraId="10CCA254" w14:textId="77777777" w:rsidTr="00127E66">
        <w:trPr>
          <w:cantSplit/>
          <w:trHeight w:val="209"/>
        </w:trPr>
        <w:tc>
          <w:tcPr>
            <w:tcW w:w="4090" w:type="dxa"/>
            <w:tcBorders>
              <w:top w:val="single" w:sz="4" w:space="0" w:color="auto"/>
              <w:bottom w:val="single" w:sz="4" w:space="0" w:color="auto"/>
            </w:tcBorders>
          </w:tcPr>
          <w:p w14:paraId="6576F48D" w14:textId="77777777" w:rsidR="00293CFA" w:rsidRPr="0064680E" w:rsidRDefault="00293CFA" w:rsidP="00683AF0">
            <w:pPr>
              <w:spacing w:line="264" w:lineRule="auto"/>
              <w:ind w:left="-29"/>
              <w:jc w:val="both"/>
              <w:rPr>
                <w:rFonts w:ascii="Arial" w:hAnsi="Arial" w:cs="Arial"/>
                <w:b/>
                <w:snapToGrid w:val="0"/>
                <w:color w:val="0D0D0D" w:themeColor="text1" w:themeTint="F2"/>
                <w:sz w:val="19"/>
                <w:szCs w:val="19"/>
              </w:rPr>
            </w:pPr>
          </w:p>
        </w:tc>
        <w:tc>
          <w:tcPr>
            <w:tcW w:w="792" w:type="dxa"/>
            <w:tcBorders>
              <w:top w:val="single" w:sz="4" w:space="0" w:color="auto"/>
              <w:bottom w:val="single" w:sz="4" w:space="0" w:color="auto"/>
            </w:tcBorders>
          </w:tcPr>
          <w:p w14:paraId="1F90B505" w14:textId="0C5EED93" w:rsidR="00293CFA" w:rsidRPr="0064680E" w:rsidRDefault="00F33453" w:rsidP="006917D4">
            <w:pPr>
              <w:spacing w:line="264" w:lineRule="auto"/>
              <w:ind w:right="-29"/>
              <w:jc w:val="center"/>
              <w:rPr>
                <w:rFonts w:ascii="Arial" w:hAnsi="Arial" w:cs="Arial"/>
                <w:b/>
                <w:snapToGrid w:val="0"/>
                <w:color w:val="0D0D0D" w:themeColor="text1" w:themeTint="F2"/>
                <w:sz w:val="19"/>
                <w:szCs w:val="19"/>
              </w:rPr>
            </w:pPr>
            <w:r w:rsidRPr="0064680E">
              <w:rPr>
                <w:rFonts w:ascii="Arial" w:hAnsi="Arial" w:cs="Arial"/>
                <w:b/>
                <w:snapToGrid w:val="0"/>
                <w:color w:val="0D0D0D" w:themeColor="text1" w:themeTint="F2"/>
                <w:sz w:val="19"/>
                <w:szCs w:val="19"/>
              </w:rPr>
              <w:t>Note</w:t>
            </w:r>
          </w:p>
        </w:tc>
        <w:tc>
          <w:tcPr>
            <w:tcW w:w="1872" w:type="dxa"/>
            <w:tcBorders>
              <w:top w:val="single" w:sz="4" w:space="0" w:color="auto"/>
              <w:bottom w:val="single" w:sz="4" w:space="0" w:color="auto"/>
            </w:tcBorders>
            <w:vAlign w:val="bottom"/>
          </w:tcPr>
          <w:p w14:paraId="0D7D3498" w14:textId="77777777" w:rsidR="00293CFA" w:rsidRPr="0064680E" w:rsidRDefault="00293CFA" w:rsidP="00683AF0">
            <w:pPr>
              <w:spacing w:line="264" w:lineRule="auto"/>
              <w:ind w:right="-29"/>
              <w:jc w:val="right"/>
              <w:rPr>
                <w:rFonts w:ascii="Arial" w:hAnsi="Arial" w:cs="Arial"/>
                <w:b/>
                <w:snapToGrid w:val="0"/>
                <w:color w:val="0D0D0D" w:themeColor="text1" w:themeTint="F2"/>
                <w:sz w:val="19"/>
                <w:szCs w:val="19"/>
                <w:lang w:val="id-ID"/>
              </w:rPr>
            </w:pPr>
            <w:r w:rsidRPr="0064680E">
              <w:rPr>
                <w:rFonts w:ascii="Arial" w:hAnsi="Arial" w:cs="Arial"/>
                <w:b/>
                <w:snapToGrid w:val="0"/>
                <w:color w:val="0D0D0D" w:themeColor="text1" w:themeTint="F2"/>
                <w:sz w:val="19"/>
                <w:szCs w:val="19"/>
              </w:rPr>
              <w:t>202</w:t>
            </w:r>
            <w:r w:rsidRPr="0064680E">
              <w:rPr>
                <w:rFonts w:ascii="Arial" w:hAnsi="Arial" w:cs="Arial"/>
                <w:b/>
                <w:snapToGrid w:val="0"/>
                <w:color w:val="0D0D0D" w:themeColor="text1" w:themeTint="F2"/>
                <w:sz w:val="19"/>
                <w:szCs w:val="19"/>
                <w:lang w:val="id-ID"/>
              </w:rPr>
              <w:t>1</w:t>
            </w:r>
          </w:p>
        </w:tc>
        <w:tc>
          <w:tcPr>
            <w:tcW w:w="1872" w:type="dxa"/>
            <w:tcBorders>
              <w:top w:val="single" w:sz="4" w:space="0" w:color="auto"/>
              <w:bottom w:val="single" w:sz="4" w:space="0" w:color="auto"/>
            </w:tcBorders>
            <w:vAlign w:val="bottom"/>
          </w:tcPr>
          <w:p w14:paraId="17577267" w14:textId="77777777" w:rsidR="00293CFA" w:rsidRPr="0064680E" w:rsidRDefault="00293CFA" w:rsidP="00683AF0">
            <w:pPr>
              <w:spacing w:line="264" w:lineRule="auto"/>
              <w:ind w:right="-29"/>
              <w:jc w:val="right"/>
              <w:rPr>
                <w:rFonts w:ascii="Arial" w:hAnsi="Arial" w:cs="Arial"/>
                <w:b/>
                <w:snapToGrid w:val="0"/>
                <w:color w:val="0D0D0D" w:themeColor="text1" w:themeTint="F2"/>
                <w:sz w:val="19"/>
                <w:szCs w:val="19"/>
                <w:lang w:val="id-ID"/>
              </w:rPr>
            </w:pPr>
            <w:r w:rsidRPr="0064680E">
              <w:rPr>
                <w:rFonts w:ascii="Arial" w:hAnsi="Arial" w:cs="Arial"/>
                <w:b/>
                <w:snapToGrid w:val="0"/>
                <w:color w:val="0D0D0D" w:themeColor="text1" w:themeTint="F2"/>
                <w:sz w:val="19"/>
                <w:szCs w:val="19"/>
              </w:rPr>
              <w:t>20</w:t>
            </w:r>
            <w:r w:rsidRPr="0064680E">
              <w:rPr>
                <w:rFonts w:ascii="Arial" w:hAnsi="Arial" w:cs="Arial"/>
                <w:b/>
                <w:snapToGrid w:val="0"/>
                <w:color w:val="0D0D0D" w:themeColor="text1" w:themeTint="F2"/>
                <w:sz w:val="19"/>
                <w:szCs w:val="19"/>
                <w:lang w:val="id-ID"/>
              </w:rPr>
              <w:t>20</w:t>
            </w:r>
          </w:p>
        </w:tc>
      </w:tr>
      <w:tr w:rsidR="006917D4" w:rsidRPr="009D6DA6" w14:paraId="572B48F2" w14:textId="77777777" w:rsidTr="00127E66">
        <w:trPr>
          <w:cantSplit/>
          <w:trHeight w:val="215"/>
        </w:trPr>
        <w:tc>
          <w:tcPr>
            <w:tcW w:w="4090" w:type="dxa"/>
            <w:tcBorders>
              <w:top w:val="single" w:sz="4" w:space="0" w:color="auto"/>
            </w:tcBorders>
          </w:tcPr>
          <w:p w14:paraId="7B33E03A" w14:textId="77777777" w:rsidR="0034148C" w:rsidRPr="00127E66" w:rsidRDefault="0034148C" w:rsidP="00683AF0">
            <w:pPr>
              <w:spacing w:line="264" w:lineRule="auto"/>
              <w:ind w:left="-29"/>
              <w:jc w:val="both"/>
              <w:rPr>
                <w:rFonts w:ascii="Arial Narrow" w:hAnsi="Arial Narrow" w:cs="Arial"/>
                <w:color w:val="0D0D0D" w:themeColor="text1" w:themeTint="F2"/>
                <w:sz w:val="19"/>
                <w:szCs w:val="19"/>
              </w:rPr>
            </w:pPr>
            <w:r w:rsidRPr="00127E66">
              <w:rPr>
                <w:rFonts w:ascii="Arial Narrow" w:hAnsi="Arial Narrow" w:cs="Arial"/>
                <w:color w:val="0D0D0D" w:themeColor="text1" w:themeTint="F2"/>
                <w:sz w:val="19"/>
                <w:szCs w:val="19"/>
              </w:rPr>
              <w:t>Interest income</w:t>
            </w:r>
          </w:p>
        </w:tc>
        <w:tc>
          <w:tcPr>
            <w:tcW w:w="792" w:type="dxa"/>
            <w:tcBorders>
              <w:top w:val="single" w:sz="4" w:space="0" w:color="auto"/>
            </w:tcBorders>
          </w:tcPr>
          <w:p w14:paraId="102DF88D" w14:textId="0CEE87CF" w:rsidR="0034148C" w:rsidRPr="00127E66" w:rsidRDefault="00F33453" w:rsidP="006917D4">
            <w:pPr>
              <w:spacing w:line="264" w:lineRule="auto"/>
              <w:ind w:right="-29"/>
              <w:jc w:val="center"/>
              <w:rPr>
                <w:rFonts w:ascii="Arial Narrow" w:hAnsi="Arial Narrow" w:cs="Arial"/>
                <w:snapToGrid w:val="0"/>
                <w:color w:val="0D0D0D" w:themeColor="text1" w:themeTint="F2"/>
                <w:sz w:val="19"/>
                <w:szCs w:val="19"/>
              </w:rPr>
            </w:pPr>
            <w:r w:rsidRPr="00127E66">
              <w:rPr>
                <w:rFonts w:ascii="Arial Narrow" w:hAnsi="Arial Narrow" w:cs="Arial"/>
                <w:snapToGrid w:val="0"/>
                <w:color w:val="0D0D0D" w:themeColor="text1" w:themeTint="F2"/>
                <w:sz w:val="19"/>
                <w:szCs w:val="19"/>
              </w:rPr>
              <w:t>5</w:t>
            </w:r>
          </w:p>
        </w:tc>
        <w:tc>
          <w:tcPr>
            <w:tcW w:w="1872" w:type="dxa"/>
            <w:tcBorders>
              <w:top w:val="single" w:sz="4" w:space="0" w:color="auto"/>
            </w:tcBorders>
          </w:tcPr>
          <w:p w14:paraId="4EA4E6DA" w14:textId="77777777" w:rsidR="0034148C" w:rsidRPr="00127E66" w:rsidRDefault="0034148C" w:rsidP="00683AF0">
            <w:pPr>
              <w:spacing w:line="264" w:lineRule="auto"/>
              <w:ind w:right="-29"/>
              <w:jc w:val="right"/>
              <w:rPr>
                <w:rFonts w:ascii="Arial Narrow" w:hAnsi="Arial Narrow" w:cs="Arial"/>
                <w:snapToGrid w:val="0"/>
                <w:color w:val="0D0D0D" w:themeColor="text1" w:themeTint="F2"/>
                <w:sz w:val="19"/>
                <w:szCs w:val="19"/>
              </w:rPr>
            </w:pPr>
            <w:r w:rsidRPr="00127E66">
              <w:rPr>
                <w:rFonts w:ascii="Arial Narrow" w:hAnsi="Arial Narrow" w:cs="Arial"/>
                <w:color w:val="0D0D0D" w:themeColor="text1" w:themeTint="F2"/>
                <w:sz w:val="19"/>
                <w:szCs w:val="19"/>
              </w:rPr>
              <w:t>179</w:t>
            </w:r>
            <w:r w:rsidRPr="00127E66">
              <w:rPr>
                <w:rFonts w:ascii="Arial Narrow" w:hAnsi="Arial Narrow" w:cs="Arial"/>
                <w:color w:val="0D0D0D" w:themeColor="text1" w:themeTint="F2"/>
                <w:sz w:val="19"/>
                <w:szCs w:val="19"/>
                <w:lang w:val="id-ID"/>
              </w:rPr>
              <w:t>,</w:t>
            </w:r>
            <w:r w:rsidRPr="00127E66">
              <w:rPr>
                <w:rFonts w:ascii="Arial Narrow" w:hAnsi="Arial Narrow" w:cs="Arial"/>
                <w:color w:val="0D0D0D" w:themeColor="text1" w:themeTint="F2"/>
                <w:sz w:val="19"/>
                <w:szCs w:val="19"/>
              </w:rPr>
              <w:t>693</w:t>
            </w:r>
          </w:p>
        </w:tc>
        <w:tc>
          <w:tcPr>
            <w:tcW w:w="1872" w:type="dxa"/>
            <w:tcBorders>
              <w:top w:val="single" w:sz="4" w:space="0" w:color="auto"/>
            </w:tcBorders>
          </w:tcPr>
          <w:p w14:paraId="27392ACA" w14:textId="77777777" w:rsidR="0034148C" w:rsidRPr="00127E66" w:rsidRDefault="0034148C" w:rsidP="00683AF0">
            <w:pPr>
              <w:spacing w:line="264" w:lineRule="auto"/>
              <w:ind w:right="-29"/>
              <w:jc w:val="right"/>
              <w:rPr>
                <w:rFonts w:ascii="Arial Narrow" w:hAnsi="Arial Narrow" w:cs="Arial"/>
                <w:snapToGrid w:val="0"/>
                <w:color w:val="0D0D0D" w:themeColor="text1" w:themeTint="F2"/>
                <w:sz w:val="19"/>
                <w:szCs w:val="19"/>
              </w:rPr>
            </w:pPr>
            <w:r w:rsidRPr="00127E66">
              <w:rPr>
                <w:rFonts w:ascii="Arial Narrow" w:hAnsi="Arial Narrow" w:cs="Arial"/>
                <w:color w:val="0D0D0D" w:themeColor="text1" w:themeTint="F2"/>
                <w:sz w:val="19"/>
                <w:szCs w:val="19"/>
              </w:rPr>
              <w:t>205,949</w:t>
            </w:r>
          </w:p>
        </w:tc>
      </w:tr>
      <w:tr w:rsidR="006917D4" w:rsidRPr="009D6DA6" w14:paraId="6D175040" w14:textId="77777777" w:rsidTr="00127E66">
        <w:trPr>
          <w:cantSplit/>
          <w:trHeight w:val="215"/>
        </w:trPr>
        <w:tc>
          <w:tcPr>
            <w:tcW w:w="4090" w:type="dxa"/>
          </w:tcPr>
          <w:p w14:paraId="157C19E1" w14:textId="77777777" w:rsidR="00293CFA" w:rsidRPr="00127E66" w:rsidRDefault="00293CFA" w:rsidP="00683AF0">
            <w:pPr>
              <w:spacing w:line="264" w:lineRule="auto"/>
              <w:ind w:left="-29"/>
              <w:jc w:val="both"/>
              <w:rPr>
                <w:rFonts w:ascii="Arial Narrow" w:hAnsi="Arial Narrow" w:cs="Arial"/>
                <w:color w:val="0D0D0D" w:themeColor="text1" w:themeTint="F2"/>
                <w:sz w:val="19"/>
                <w:szCs w:val="19"/>
              </w:rPr>
            </w:pPr>
            <w:r w:rsidRPr="00127E66">
              <w:rPr>
                <w:rFonts w:ascii="Arial Narrow" w:hAnsi="Arial Narrow" w:cs="Arial"/>
                <w:color w:val="0D0D0D" w:themeColor="text1" w:themeTint="F2"/>
                <w:sz w:val="19"/>
                <w:szCs w:val="19"/>
              </w:rPr>
              <w:t>Grants and donations in kind</w:t>
            </w:r>
          </w:p>
        </w:tc>
        <w:tc>
          <w:tcPr>
            <w:tcW w:w="792" w:type="dxa"/>
          </w:tcPr>
          <w:p w14:paraId="54F98A67" w14:textId="3B402875" w:rsidR="00293CFA" w:rsidRPr="00127E66" w:rsidRDefault="008933BB" w:rsidP="006917D4">
            <w:pPr>
              <w:spacing w:line="264" w:lineRule="auto"/>
              <w:ind w:right="-29"/>
              <w:jc w:val="center"/>
              <w:rPr>
                <w:rFonts w:ascii="Arial Narrow" w:hAnsi="Arial Narrow" w:cs="Arial"/>
                <w:snapToGrid w:val="0"/>
                <w:color w:val="0D0D0D" w:themeColor="text1" w:themeTint="F2"/>
                <w:sz w:val="19"/>
                <w:szCs w:val="19"/>
              </w:rPr>
            </w:pPr>
            <w:r w:rsidRPr="00127E66">
              <w:rPr>
                <w:rFonts w:ascii="Arial Narrow" w:hAnsi="Arial Narrow" w:cs="Arial"/>
                <w:snapToGrid w:val="0"/>
                <w:color w:val="0D0D0D" w:themeColor="text1" w:themeTint="F2"/>
                <w:sz w:val="19"/>
                <w:szCs w:val="19"/>
              </w:rPr>
              <w:t>25</w:t>
            </w:r>
          </w:p>
        </w:tc>
        <w:tc>
          <w:tcPr>
            <w:tcW w:w="1872" w:type="dxa"/>
          </w:tcPr>
          <w:p w14:paraId="043F7E11" w14:textId="77777777" w:rsidR="00293CFA" w:rsidRPr="00127E66" w:rsidRDefault="00293CFA" w:rsidP="00683AF0">
            <w:pPr>
              <w:spacing w:line="264" w:lineRule="auto"/>
              <w:ind w:right="-29"/>
              <w:jc w:val="right"/>
              <w:rPr>
                <w:rFonts w:ascii="Arial Narrow" w:hAnsi="Arial Narrow" w:cs="Arial"/>
                <w:color w:val="0D0D0D" w:themeColor="text1" w:themeTint="F2"/>
                <w:sz w:val="19"/>
                <w:szCs w:val="19"/>
              </w:rPr>
            </w:pPr>
            <w:r w:rsidRPr="00127E66">
              <w:rPr>
                <w:rFonts w:ascii="Arial Narrow" w:hAnsi="Arial Narrow" w:cs="Arial"/>
                <w:color w:val="0D0D0D" w:themeColor="text1" w:themeTint="F2"/>
                <w:sz w:val="19"/>
                <w:szCs w:val="19"/>
              </w:rPr>
              <w:t>142</w:t>
            </w:r>
            <w:r w:rsidRPr="00127E66">
              <w:rPr>
                <w:rFonts w:ascii="Arial Narrow" w:hAnsi="Arial Narrow" w:cs="Arial"/>
                <w:color w:val="0D0D0D" w:themeColor="text1" w:themeTint="F2"/>
                <w:sz w:val="19"/>
                <w:szCs w:val="19"/>
                <w:lang w:val="id-ID"/>
              </w:rPr>
              <w:t>,</w:t>
            </w:r>
            <w:r w:rsidRPr="00127E66">
              <w:rPr>
                <w:rFonts w:ascii="Arial Narrow" w:hAnsi="Arial Narrow" w:cs="Arial"/>
                <w:color w:val="0D0D0D" w:themeColor="text1" w:themeTint="F2"/>
                <w:sz w:val="19"/>
                <w:szCs w:val="19"/>
              </w:rPr>
              <w:t>100</w:t>
            </w:r>
          </w:p>
        </w:tc>
        <w:tc>
          <w:tcPr>
            <w:tcW w:w="1872" w:type="dxa"/>
          </w:tcPr>
          <w:p w14:paraId="12D41431" w14:textId="77777777" w:rsidR="00293CFA" w:rsidRPr="00127E66" w:rsidRDefault="00293CFA" w:rsidP="00683AF0">
            <w:pPr>
              <w:spacing w:line="264" w:lineRule="auto"/>
              <w:ind w:right="-29"/>
              <w:jc w:val="right"/>
              <w:rPr>
                <w:rFonts w:ascii="Arial Narrow" w:hAnsi="Arial Narrow" w:cs="Arial"/>
                <w:color w:val="0D0D0D" w:themeColor="text1" w:themeTint="F2"/>
                <w:sz w:val="19"/>
                <w:szCs w:val="19"/>
              </w:rPr>
            </w:pPr>
            <w:r w:rsidRPr="00127E66">
              <w:rPr>
                <w:rFonts w:ascii="Arial Narrow" w:hAnsi="Arial Narrow" w:cs="Arial"/>
                <w:color w:val="0D0D0D" w:themeColor="text1" w:themeTint="F2"/>
                <w:sz w:val="19"/>
                <w:szCs w:val="19"/>
              </w:rPr>
              <w:t>10,000,000</w:t>
            </w:r>
          </w:p>
        </w:tc>
      </w:tr>
      <w:tr w:rsidR="006917D4" w:rsidRPr="009D6DA6" w14:paraId="24939ED6" w14:textId="77777777" w:rsidTr="00127E66">
        <w:trPr>
          <w:cantSplit/>
          <w:trHeight w:val="215"/>
        </w:trPr>
        <w:tc>
          <w:tcPr>
            <w:tcW w:w="4090" w:type="dxa"/>
            <w:tcBorders>
              <w:bottom w:val="single" w:sz="4" w:space="0" w:color="auto"/>
            </w:tcBorders>
          </w:tcPr>
          <w:p w14:paraId="4E150F8E" w14:textId="77777777" w:rsidR="00293CFA" w:rsidRPr="00127E66" w:rsidRDefault="00293CFA" w:rsidP="006917D4">
            <w:pPr>
              <w:spacing w:line="264" w:lineRule="auto"/>
              <w:ind w:left="-29"/>
              <w:rPr>
                <w:rFonts w:ascii="Arial Narrow" w:hAnsi="Arial Narrow" w:cs="Arial"/>
                <w:color w:val="0D0D0D" w:themeColor="text1" w:themeTint="F2"/>
                <w:sz w:val="19"/>
                <w:szCs w:val="19"/>
              </w:rPr>
            </w:pPr>
            <w:r w:rsidRPr="00127E66">
              <w:rPr>
                <w:rFonts w:ascii="Arial Narrow" w:hAnsi="Arial Narrow" w:cs="Arial"/>
                <w:color w:val="0D0D0D" w:themeColor="text1" w:themeTint="F2"/>
                <w:sz w:val="19"/>
                <w:szCs w:val="19"/>
              </w:rPr>
              <w:t>Miscellaneous income</w:t>
            </w:r>
          </w:p>
        </w:tc>
        <w:tc>
          <w:tcPr>
            <w:tcW w:w="792" w:type="dxa"/>
            <w:tcBorders>
              <w:bottom w:val="single" w:sz="4" w:space="0" w:color="auto"/>
            </w:tcBorders>
          </w:tcPr>
          <w:p w14:paraId="1902A224" w14:textId="77777777" w:rsidR="00293CFA" w:rsidRPr="00127E66" w:rsidRDefault="00293CFA" w:rsidP="006917D4">
            <w:pPr>
              <w:spacing w:line="264" w:lineRule="auto"/>
              <w:ind w:right="-29"/>
              <w:jc w:val="center"/>
              <w:rPr>
                <w:rFonts w:ascii="Arial Narrow" w:hAnsi="Arial Narrow" w:cs="Arial"/>
                <w:snapToGrid w:val="0"/>
                <w:color w:val="0D0D0D" w:themeColor="text1" w:themeTint="F2"/>
                <w:sz w:val="19"/>
                <w:szCs w:val="19"/>
              </w:rPr>
            </w:pPr>
          </w:p>
        </w:tc>
        <w:tc>
          <w:tcPr>
            <w:tcW w:w="1872" w:type="dxa"/>
            <w:tcBorders>
              <w:bottom w:val="single" w:sz="4" w:space="0" w:color="auto"/>
            </w:tcBorders>
          </w:tcPr>
          <w:p w14:paraId="1512F39B" w14:textId="77777777" w:rsidR="00293CFA" w:rsidRPr="00127E66" w:rsidRDefault="00293CFA" w:rsidP="00683AF0">
            <w:pPr>
              <w:spacing w:line="264" w:lineRule="auto"/>
              <w:ind w:right="-29"/>
              <w:jc w:val="right"/>
              <w:rPr>
                <w:rFonts w:ascii="Arial Narrow" w:hAnsi="Arial Narrow" w:cs="Arial"/>
                <w:snapToGrid w:val="0"/>
                <w:color w:val="0D0D0D" w:themeColor="text1" w:themeTint="F2"/>
                <w:sz w:val="19"/>
                <w:szCs w:val="19"/>
              </w:rPr>
            </w:pPr>
            <w:r w:rsidRPr="00127E66">
              <w:rPr>
                <w:rFonts w:ascii="Arial Narrow" w:hAnsi="Arial Narrow" w:cs="Arial"/>
                <w:color w:val="0D0D0D" w:themeColor="text1" w:themeTint="F2"/>
                <w:sz w:val="19"/>
                <w:szCs w:val="19"/>
              </w:rPr>
              <w:t>1</w:t>
            </w:r>
            <w:r w:rsidRPr="00127E66">
              <w:rPr>
                <w:rFonts w:ascii="Arial Narrow" w:hAnsi="Arial Narrow" w:cs="Arial"/>
                <w:color w:val="0D0D0D" w:themeColor="text1" w:themeTint="F2"/>
                <w:sz w:val="19"/>
                <w:szCs w:val="19"/>
                <w:lang w:val="id-ID"/>
              </w:rPr>
              <w:t>,</w:t>
            </w:r>
            <w:r w:rsidRPr="00127E66">
              <w:rPr>
                <w:rFonts w:ascii="Arial Narrow" w:hAnsi="Arial Narrow" w:cs="Arial"/>
                <w:color w:val="0D0D0D" w:themeColor="text1" w:themeTint="F2"/>
                <w:sz w:val="19"/>
                <w:szCs w:val="19"/>
              </w:rPr>
              <w:t>155</w:t>
            </w:r>
            <w:r w:rsidRPr="00127E66">
              <w:rPr>
                <w:rFonts w:ascii="Arial Narrow" w:hAnsi="Arial Narrow" w:cs="Arial"/>
                <w:color w:val="0D0D0D" w:themeColor="text1" w:themeTint="F2"/>
                <w:sz w:val="19"/>
                <w:szCs w:val="19"/>
                <w:lang w:val="id-ID"/>
              </w:rPr>
              <w:t>,</w:t>
            </w:r>
            <w:r w:rsidRPr="00127E66">
              <w:rPr>
                <w:rFonts w:ascii="Arial Narrow" w:hAnsi="Arial Narrow" w:cs="Arial"/>
                <w:color w:val="0D0D0D" w:themeColor="text1" w:themeTint="F2"/>
                <w:sz w:val="19"/>
                <w:szCs w:val="19"/>
              </w:rPr>
              <w:t>668</w:t>
            </w:r>
          </w:p>
        </w:tc>
        <w:tc>
          <w:tcPr>
            <w:tcW w:w="1872" w:type="dxa"/>
            <w:tcBorders>
              <w:bottom w:val="single" w:sz="4" w:space="0" w:color="auto"/>
            </w:tcBorders>
          </w:tcPr>
          <w:p w14:paraId="13184173" w14:textId="77777777" w:rsidR="00293CFA" w:rsidRPr="00127E66" w:rsidRDefault="00293CFA" w:rsidP="00683AF0">
            <w:pPr>
              <w:spacing w:line="264" w:lineRule="auto"/>
              <w:ind w:right="-29"/>
              <w:jc w:val="right"/>
              <w:rPr>
                <w:rFonts w:ascii="Arial Narrow" w:hAnsi="Arial Narrow" w:cs="Arial"/>
                <w:snapToGrid w:val="0"/>
                <w:color w:val="0D0D0D" w:themeColor="text1" w:themeTint="F2"/>
                <w:sz w:val="19"/>
                <w:szCs w:val="19"/>
              </w:rPr>
            </w:pPr>
            <w:r w:rsidRPr="00127E66">
              <w:rPr>
                <w:rFonts w:ascii="Arial Narrow" w:hAnsi="Arial Narrow" w:cs="Arial"/>
                <w:color w:val="0D0D0D" w:themeColor="text1" w:themeTint="F2"/>
                <w:sz w:val="19"/>
                <w:szCs w:val="19"/>
              </w:rPr>
              <w:t>1,705,931</w:t>
            </w:r>
          </w:p>
        </w:tc>
      </w:tr>
      <w:tr w:rsidR="00293CFA" w:rsidRPr="009D6DA6" w14:paraId="0D3359FB" w14:textId="77777777" w:rsidTr="00C26CBC">
        <w:trPr>
          <w:cantSplit/>
          <w:trHeight w:val="58"/>
        </w:trPr>
        <w:tc>
          <w:tcPr>
            <w:tcW w:w="4090" w:type="dxa"/>
            <w:tcBorders>
              <w:top w:val="single" w:sz="4" w:space="0" w:color="auto"/>
              <w:bottom w:val="double" w:sz="6" w:space="0" w:color="auto"/>
            </w:tcBorders>
          </w:tcPr>
          <w:p w14:paraId="4E414B36" w14:textId="77777777" w:rsidR="00293CFA" w:rsidRPr="0064680E" w:rsidRDefault="00293CFA" w:rsidP="00683AF0">
            <w:pPr>
              <w:spacing w:line="264" w:lineRule="auto"/>
              <w:ind w:left="-29"/>
              <w:jc w:val="both"/>
              <w:rPr>
                <w:rFonts w:ascii="Arial" w:hAnsi="Arial" w:cs="Arial"/>
                <w:b/>
                <w:snapToGrid w:val="0"/>
                <w:color w:val="0D0D0D" w:themeColor="text1" w:themeTint="F2"/>
                <w:sz w:val="19"/>
                <w:szCs w:val="19"/>
              </w:rPr>
            </w:pPr>
          </w:p>
        </w:tc>
        <w:tc>
          <w:tcPr>
            <w:tcW w:w="792" w:type="dxa"/>
            <w:tcBorders>
              <w:top w:val="single" w:sz="4" w:space="0" w:color="auto"/>
              <w:bottom w:val="double" w:sz="6" w:space="0" w:color="auto"/>
            </w:tcBorders>
          </w:tcPr>
          <w:p w14:paraId="39EF3DCB" w14:textId="77777777" w:rsidR="00293CFA" w:rsidRPr="0064680E" w:rsidRDefault="00293CFA" w:rsidP="006917D4">
            <w:pPr>
              <w:spacing w:line="264" w:lineRule="auto"/>
              <w:ind w:right="-29"/>
              <w:jc w:val="center"/>
              <w:rPr>
                <w:rFonts w:ascii="Arial" w:hAnsi="Arial" w:cs="Arial"/>
                <w:b/>
                <w:snapToGrid w:val="0"/>
                <w:color w:val="0D0D0D" w:themeColor="text1" w:themeTint="F2"/>
                <w:sz w:val="19"/>
                <w:szCs w:val="19"/>
              </w:rPr>
            </w:pPr>
          </w:p>
        </w:tc>
        <w:tc>
          <w:tcPr>
            <w:tcW w:w="1872" w:type="dxa"/>
            <w:tcBorders>
              <w:top w:val="single" w:sz="4" w:space="0" w:color="auto"/>
              <w:bottom w:val="double" w:sz="6" w:space="0" w:color="auto"/>
            </w:tcBorders>
            <w:vAlign w:val="bottom"/>
          </w:tcPr>
          <w:p w14:paraId="2A227328" w14:textId="77777777" w:rsidR="00293CFA" w:rsidRPr="0064680E" w:rsidRDefault="00293CFA" w:rsidP="00683AF0">
            <w:pPr>
              <w:spacing w:line="264" w:lineRule="auto"/>
              <w:ind w:right="-29"/>
              <w:jc w:val="right"/>
              <w:rPr>
                <w:rFonts w:ascii="Arial" w:hAnsi="Arial" w:cs="Arial"/>
                <w:b/>
                <w:snapToGrid w:val="0"/>
                <w:color w:val="0D0D0D" w:themeColor="text1" w:themeTint="F2"/>
                <w:sz w:val="19"/>
                <w:szCs w:val="19"/>
                <w:highlight w:val="yellow"/>
              </w:rPr>
            </w:pPr>
            <w:r w:rsidRPr="0064680E">
              <w:rPr>
                <w:rFonts w:ascii="Arial" w:hAnsi="Arial" w:cs="Arial"/>
                <w:b/>
                <w:snapToGrid w:val="0"/>
                <w:color w:val="0D0D0D" w:themeColor="text1" w:themeTint="F2"/>
                <w:sz w:val="19"/>
                <w:szCs w:val="19"/>
              </w:rPr>
              <w:t>1</w:t>
            </w:r>
            <w:r w:rsidRPr="0064680E">
              <w:rPr>
                <w:rFonts w:ascii="Arial" w:hAnsi="Arial" w:cs="Arial"/>
                <w:b/>
                <w:snapToGrid w:val="0"/>
                <w:color w:val="0D0D0D" w:themeColor="text1" w:themeTint="F2"/>
                <w:sz w:val="19"/>
                <w:szCs w:val="19"/>
                <w:lang w:val="id-ID"/>
              </w:rPr>
              <w:t>,</w:t>
            </w:r>
            <w:r w:rsidRPr="0064680E">
              <w:rPr>
                <w:rFonts w:ascii="Arial" w:hAnsi="Arial" w:cs="Arial"/>
                <w:b/>
                <w:snapToGrid w:val="0"/>
                <w:color w:val="0D0D0D" w:themeColor="text1" w:themeTint="F2"/>
                <w:sz w:val="19"/>
                <w:szCs w:val="19"/>
              </w:rPr>
              <w:t>477</w:t>
            </w:r>
            <w:r w:rsidRPr="0064680E">
              <w:rPr>
                <w:rFonts w:ascii="Arial" w:hAnsi="Arial" w:cs="Arial"/>
                <w:b/>
                <w:snapToGrid w:val="0"/>
                <w:color w:val="0D0D0D" w:themeColor="text1" w:themeTint="F2"/>
                <w:sz w:val="19"/>
                <w:szCs w:val="19"/>
                <w:lang w:val="id-ID"/>
              </w:rPr>
              <w:t>,</w:t>
            </w:r>
            <w:r w:rsidRPr="0064680E">
              <w:rPr>
                <w:rFonts w:ascii="Arial" w:hAnsi="Arial" w:cs="Arial"/>
                <w:b/>
                <w:snapToGrid w:val="0"/>
                <w:color w:val="0D0D0D" w:themeColor="text1" w:themeTint="F2"/>
                <w:sz w:val="19"/>
                <w:szCs w:val="19"/>
              </w:rPr>
              <w:t>461</w:t>
            </w:r>
          </w:p>
        </w:tc>
        <w:tc>
          <w:tcPr>
            <w:tcW w:w="1872" w:type="dxa"/>
            <w:tcBorders>
              <w:top w:val="single" w:sz="4" w:space="0" w:color="auto"/>
              <w:bottom w:val="double" w:sz="6" w:space="0" w:color="auto"/>
            </w:tcBorders>
            <w:vAlign w:val="bottom"/>
          </w:tcPr>
          <w:p w14:paraId="06A89A47" w14:textId="77777777" w:rsidR="00293CFA" w:rsidRPr="0064680E" w:rsidRDefault="00293CFA" w:rsidP="00683AF0">
            <w:pPr>
              <w:spacing w:line="264" w:lineRule="auto"/>
              <w:ind w:right="-29"/>
              <w:jc w:val="right"/>
              <w:rPr>
                <w:rFonts w:ascii="Arial" w:hAnsi="Arial" w:cs="Arial"/>
                <w:b/>
                <w:snapToGrid w:val="0"/>
                <w:color w:val="0D0D0D" w:themeColor="text1" w:themeTint="F2"/>
                <w:sz w:val="19"/>
                <w:szCs w:val="19"/>
              </w:rPr>
            </w:pPr>
            <w:r w:rsidRPr="0064680E">
              <w:rPr>
                <w:rFonts w:ascii="Arial" w:hAnsi="Arial" w:cs="Arial"/>
                <w:b/>
                <w:snapToGrid w:val="0"/>
                <w:color w:val="0D0D0D" w:themeColor="text1" w:themeTint="F2"/>
                <w:sz w:val="19"/>
                <w:szCs w:val="19"/>
              </w:rPr>
              <w:fldChar w:fldCharType="begin"/>
            </w:r>
            <w:r w:rsidRPr="0064680E">
              <w:rPr>
                <w:rFonts w:ascii="Arial" w:hAnsi="Arial" w:cs="Arial"/>
                <w:b/>
                <w:snapToGrid w:val="0"/>
                <w:color w:val="0D0D0D" w:themeColor="text1" w:themeTint="F2"/>
                <w:sz w:val="19"/>
                <w:szCs w:val="19"/>
              </w:rPr>
              <w:instrText xml:space="preserve"> =SUM(c2:c5) </w:instrText>
            </w:r>
            <w:r w:rsidRPr="0064680E">
              <w:rPr>
                <w:rFonts w:ascii="Arial" w:hAnsi="Arial" w:cs="Arial"/>
                <w:b/>
                <w:snapToGrid w:val="0"/>
                <w:color w:val="0D0D0D" w:themeColor="text1" w:themeTint="F2"/>
                <w:sz w:val="19"/>
                <w:szCs w:val="19"/>
              </w:rPr>
              <w:fldChar w:fldCharType="separate"/>
            </w:r>
            <w:r w:rsidRPr="0064680E">
              <w:rPr>
                <w:rFonts w:ascii="Arial" w:hAnsi="Arial" w:cs="Arial"/>
                <w:b/>
                <w:noProof/>
                <w:snapToGrid w:val="0"/>
                <w:color w:val="0D0D0D" w:themeColor="text1" w:themeTint="F2"/>
                <w:sz w:val="19"/>
                <w:szCs w:val="19"/>
              </w:rPr>
              <w:t>11,911,880</w:t>
            </w:r>
            <w:r w:rsidRPr="0064680E">
              <w:rPr>
                <w:rFonts w:ascii="Arial" w:hAnsi="Arial" w:cs="Arial"/>
                <w:b/>
                <w:snapToGrid w:val="0"/>
                <w:color w:val="0D0D0D" w:themeColor="text1" w:themeTint="F2"/>
                <w:sz w:val="19"/>
                <w:szCs w:val="19"/>
              </w:rPr>
              <w:fldChar w:fldCharType="end"/>
            </w:r>
          </w:p>
        </w:tc>
      </w:tr>
    </w:tbl>
    <w:p w14:paraId="41F340A0" w14:textId="77777777" w:rsidR="00AF4A70" w:rsidRDefault="00AF4A70" w:rsidP="00293CFA">
      <w:pPr>
        <w:jc w:val="both"/>
        <w:rPr>
          <w:rFonts w:ascii="Arial" w:hAnsi="Arial" w:cs="Arial"/>
          <w:color w:val="0D0D0D" w:themeColor="text1" w:themeTint="F2"/>
          <w:sz w:val="22"/>
          <w:szCs w:val="22"/>
        </w:rPr>
      </w:pPr>
    </w:p>
    <w:p w14:paraId="66951489" w14:textId="7C7258DB" w:rsidR="00824CEE" w:rsidRDefault="00824CEE" w:rsidP="006917D4">
      <w:pPr>
        <w:jc w:val="both"/>
        <w:rPr>
          <w:rFonts w:ascii="Arial" w:hAnsi="Arial" w:cs="Arial"/>
          <w:color w:val="0D0D0D" w:themeColor="text1" w:themeTint="F2"/>
          <w:sz w:val="22"/>
          <w:szCs w:val="22"/>
        </w:rPr>
      </w:pPr>
      <w:r>
        <w:rPr>
          <w:rFonts w:ascii="Arial" w:hAnsi="Arial" w:cs="Arial"/>
          <w:color w:val="0D0D0D" w:themeColor="text1" w:themeTint="F2"/>
          <w:sz w:val="22"/>
          <w:szCs w:val="22"/>
        </w:rPr>
        <w:lastRenderedPageBreak/>
        <w:t>The interest income pertains to interest earned on deposits made to authorized government depository banks.</w:t>
      </w:r>
    </w:p>
    <w:p w14:paraId="765D8B15" w14:textId="77777777" w:rsidR="00824CEE" w:rsidRPr="00824CEE" w:rsidRDefault="00824CEE" w:rsidP="006917D4">
      <w:pPr>
        <w:jc w:val="both"/>
        <w:rPr>
          <w:rFonts w:ascii="Arial" w:hAnsi="Arial" w:cs="Arial"/>
          <w:color w:val="0D0D0D" w:themeColor="text1" w:themeTint="F2"/>
          <w:sz w:val="24"/>
          <w:szCs w:val="24"/>
        </w:rPr>
      </w:pPr>
    </w:p>
    <w:p w14:paraId="4320B10D" w14:textId="0041C635" w:rsidR="009D1819" w:rsidRPr="006917D4" w:rsidRDefault="0034148C" w:rsidP="006917D4">
      <w:pPr>
        <w:jc w:val="both"/>
        <w:rPr>
          <w:rFonts w:ascii="Arial" w:hAnsi="Arial" w:cs="Arial"/>
          <w:color w:val="0D0D0D" w:themeColor="text1" w:themeTint="F2"/>
          <w:sz w:val="22"/>
          <w:szCs w:val="22"/>
          <w:lang w:val="id-ID"/>
        </w:rPr>
      </w:pPr>
      <w:r w:rsidRPr="006917D4">
        <w:rPr>
          <w:rFonts w:ascii="Arial" w:hAnsi="Arial" w:cs="Arial"/>
          <w:color w:val="0D0D0D" w:themeColor="text1" w:themeTint="F2"/>
          <w:sz w:val="22"/>
          <w:szCs w:val="22"/>
        </w:rPr>
        <w:t>Miscellaneous income refers to</w:t>
      </w:r>
      <w:r w:rsidR="009D1819" w:rsidRPr="006917D4">
        <w:rPr>
          <w:rFonts w:ascii="Arial" w:hAnsi="Arial" w:cs="Arial"/>
          <w:color w:val="0D0D0D" w:themeColor="text1" w:themeTint="F2"/>
          <w:sz w:val="22"/>
          <w:szCs w:val="22"/>
        </w:rPr>
        <w:t xml:space="preserve"> </w:t>
      </w:r>
      <w:r w:rsidR="009D1819" w:rsidRPr="006917D4">
        <w:rPr>
          <w:rFonts w:ascii="Arial" w:hAnsi="Arial" w:cs="Arial"/>
          <w:color w:val="0D0D0D" w:themeColor="text1" w:themeTint="F2"/>
          <w:sz w:val="22"/>
          <w:szCs w:val="22"/>
          <w:lang w:val="id-ID"/>
        </w:rPr>
        <w:t>revenues</w:t>
      </w:r>
      <w:r w:rsidR="009D1819" w:rsidRPr="006917D4">
        <w:rPr>
          <w:rFonts w:ascii="Arial" w:hAnsi="Arial" w:cs="Arial"/>
          <w:color w:val="0D0D0D" w:themeColor="text1" w:themeTint="F2"/>
          <w:sz w:val="22"/>
          <w:szCs w:val="22"/>
        </w:rPr>
        <w:t xml:space="preserve"> generated from seminar </w:t>
      </w:r>
      <w:r w:rsidR="009D1819" w:rsidRPr="006917D4">
        <w:rPr>
          <w:rFonts w:ascii="Arial" w:hAnsi="Arial" w:cs="Arial"/>
          <w:color w:val="0D0D0D" w:themeColor="text1" w:themeTint="F2"/>
          <w:sz w:val="22"/>
          <w:szCs w:val="22"/>
          <w:lang w:val="id-ID"/>
        </w:rPr>
        <w:t xml:space="preserve">fees, </w:t>
      </w:r>
      <w:r w:rsidR="009D1819" w:rsidRPr="006917D4">
        <w:rPr>
          <w:rFonts w:ascii="Arial" w:hAnsi="Arial" w:cs="Arial"/>
          <w:color w:val="0D0D0D" w:themeColor="text1" w:themeTint="F2"/>
          <w:sz w:val="22"/>
          <w:szCs w:val="22"/>
        </w:rPr>
        <w:t>certification fees</w:t>
      </w:r>
      <w:r w:rsidR="00E060F8" w:rsidRPr="006917D4">
        <w:rPr>
          <w:rFonts w:ascii="Arial" w:hAnsi="Arial" w:cs="Arial"/>
          <w:color w:val="0D0D0D" w:themeColor="text1" w:themeTint="F2"/>
          <w:sz w:val="22"/>
          <w:szCs w:val="22"/>
          <w:lang w:val="id-ID"/>
        </w:rPr>
        <w:t xml:space="preserve"> and</w:t>
      </w:r>
      <w:r w:rsidR="009D1819" w:rsidRPr="006917D4">
        <w:rPr>
          <w:rFonts w:ascii="Arial" w:hAnsi="Arial" w:cs="Arial"/>
          <w:color w:val="0D0D0D" w:themeColor="text1" w:themeTint="F2"/>
          <w:sz w:val="22"/>
          <w:szCs w:val="22"/>
          <w:lang w:val="id-ID"/>
        </w:rPr>
        <w:t xml:space="preserve"> </w:t>
      </w:r>
      <w:r w:rsidR="003641D4" w:rsidRPr="006917D4">
        <w:rPr>
          <w:rFonts w:ascii="Arial" w:hAnsi="Arial" w:cs="Arial"/>
          <w:color w:val="0D0D0D" w:themeColor="text1" w:themeTint="F2"/>
          <w:sz w:val="22"/>
          <w:szCs w:val="22"/>
          <w:lang w:val="id-ID"/>
        </w:rPr>
        <w:t>fees from the use of photocopy machines</w:t>
      </w:r>
      <w:r w:rsidR="00E060F8" w:rsidRPr="006917D4">
        <w:rPr>
          <w:rFonts w:ascii="Arial" w:hAnsi="Arial" w:cs="Arial"/>
          <w:color w:val="0D0D0D" w:themeColor="text1" w:themeTint="F2"/>
          <w:sz w:val="22"/>
          <w:szCs w:val="22"/>
          <w:lang w:val="id-ID"/>
        </w:rPr>
        <w:t>.</w:t>
      </w:r>
    </w:p>
    <w:p w14:paraId="0266CFF6" w14:textId="0E89403D" w:rsidR="0034148C" w:rsidRPr="00886FA9" w:rsidRDefault="0034148C" w:rsidP="00293CFA">
      <w:pPr>
        <w:rPr>
          <w:rFonts w:ascii="Arial" w:hAnsi="Arial" w:cs="Arial"/>
          <w:color w:val="0D0D0D" w:themeColor="text1" w:themeTint="F2"/>
          <w:sz w:val="22"/>
          <w:szCs w:val="22"/>
          <w:lang w:val="id-ID"/>
        </w:rPr>
      </w:pPr>
    </w:p>
    <w:p w14:paraId="0F0C2A53" w14:textId="77777777" w:rsidR="0034148C" w:rsidRPr="00886FA9" w:rsidRDefault="0034148C" w:rsidP="00293CFA">
      <w:pPr>
        <w:rPr>
          <w:rFonts w:ascii="Arial" w:hAnsi="Arial" w:cs="Arial"/>
          <w:color w:val="0D0D0D" w:themeColor="text1" w:themeTint="F2"/>
          <w:sz w:val="22"/>
          <w:szCs w:val="22"/>
        </w:rPr>
      </w:pPr>
    </w:p>
    <w:p w14:paraId="12E97E52" w14:textId="77777777" w:rsidR="00293CFA" w:rsidRPr="006917D4" w:rsidRDefault="00293CFA" w:rsidP="00293CFA">
      <w:pPr>
        <w:pStyle w:val="Heading1"/>
        <w:numPr>
          <w:ilvl w:val="0"/>
          <w:numId w:val="30"/>
        </w:numPr>
        <w:ind w:left="0" w:firstLine="0"/>
        <w:rPr>
          <w:rFonts w:cs="Arial"/>
          <w:color w:val="0D0D0D" w:themeColor="text1" w:themeTint="F2"/>
          <w:sz w:val="22"/>
          <w:szCs w:val="22"/>
        </w:rPr>
      </w:pPr>
      <w:r w:rsidRPr="006917D4">
        <w:rPr>
          <w:rFonts w:cs="Arial"/>
          <w:color w:val="0D0D0D" w:themeColor="text1" w:themeTint="F2"/>
          <w:sz w:val="22"/>
          <w:szCs w:val="22"/>
        </w:rPr>
        <w:t>GAINS/LOSSES</w:t>
      </w:r>
    </w:p>
    <w:p w14:paraId="229FBE06" w14:textId="4A53A159" w:rsidR="00293CFA" w:rsidRPr="00824CEE" w:rsidRDefault="00293CFA" w:rsidP="00293CFA">
      <w:pPr>
        <w:rPr>
          <w:rFonts w:ascii="Arial" w:hAnsi="Arial" w:cs="Arial"/>
          <w:color w:val="0D0D0D" w:themeColor="text1" w:themeTint="F2"/>
          <w:sz w:val="24"/>
          <w:szCs w:val="24"/>
        </w:rPr>
      </w:pPr>
    </w:p>
    <w:p w14:paraId="5381BA45" w14:textId="240C04EA" w:rsidR="00AF4A70" w:rsidRPr="00AF4A70" w:rsidRDefault="00AF4A70" w:rsidP="00886FA9">
      <w:pPr>
        <w:pStyle w:val="ListParagraph"/>
        <w:numPr>
          <w:ilvl w:val="0"/>
          <w:numId w:val="42"/>
        </w:numPr>
        <w:ind w:left="709" w:hanging="709"/>
        <w:jc w:val="both"/>
        <w:rPr>
          <w:rFonts w:ascii="Arial" w:hAnsi="Arial" w:cs="Arial"/>
          <w:b/>
          <w:bCs/>
          <w:color w:val="0D0D0D" w:themeColor="text1" w:themeTint="F2"/>
          <w:sz w:val="22"/>
          <w:szCs w:val="22"/>
        </w:rPr>
      </w:pPr>
      <w:r w:rsidRPr="00AF4A70">
        <w:rPr>
          <w:rFonts w:ascii="Arial" w:hAnsi="Arial" w:cs="Arial"/>
          <w:b/>
          <w:bCs/>
          <w:color w:val="0D0D0D" w:themeColor="text1" w:themeTint="F2"/>
          <w:sz w:val="22"/>
          <w:szCs w:val="22"/>
        </w:rPr>
        <w:t>Gains</w:t>
      </w:r>
    </w:p>
    <w:p w14:paraId="7C2543DF" w14:textId="3CA9AB10" w:rsidR="00AF4A70" w:rsidRPr="00824CEE" w:rsidRDefault="00AF4A70" w:rsidP="00AF4A70">
      <w:pPr>
        <w:pStyle w:val="ListParagraph"/>
        <w:ind w:left="0"/>
        <w:jc w:val="both"/>
        <w:rPr>
          <w:rFonts w:ascii="Arial" w:hAnsi="Arial" w:cs="Arial"/>
          <w:color w:val="0D0D0D" w:themeColor="text1" w:themeTint="F2"/>
          <w:sz w:val="24"/>
          <w:szCs w:val="24"/>
        </w:rPr>
      </w:pPr>
    </w:p>
    <w:p w14:paraId="535A1292" w14:textId="7A3533F0" w:rsidR="00AF4A70" w:rsidRPr="006917D4" w:rsidRDefault="00AF4A70" w:rsidP="00AF4A70">
      <w:pPr>
        <w:pStyle w:val="ListParagraph"/>
        <w:ind w:left="0"/>
        <w:jc w:val="both"/>
        <w:rPr>
          <w:rFonts w:ascii="Arial" w:hAnsi="Arial"/>
          <w:color w:val="0D0D0D" w:themeColor="text1" w:themeTint="F2"/>
          <w:sz w:val="22"/>
          <w:szCs w:val="22"/>
          <w:lang w:val="id-ID"/>
        </w:rPr>
      </w:pPr>
      <w:r w:rsidRPr="006917D4">
        <w:rPr>
          <w:rFonts w:ascii="Arial" w:hAnsi="Arial"/>
          <w:color w:val="0D0D0D" w:themeColor="text1" w:themeTint="F2"/>
          <w:sz w:val="22"/>
          <w:szCs w:val="22"/>
        </w:rPr>
        <w:t>This account</w:t>
      </w:r>
      <w:r>
        <w:rPr>
          <w:rFonts w:ascii="Arial" w:hAnsi="Arial"/>
          <w:color w:val="0D0D0D" w:themeColor="text1" w:themeTint="F2"/>
          <w:sz w:val="22"/>
          <w:szCs w:val="22"/>
        </w:rPr>
        <w:t xml:space="preserve"> </w:t>
      </w:r>
      <w:r w:rsidRPr="006917D4">
        <w:rPr>
          <w:rFonts w:ascii="Arial" w:hAnsi="Arial"/>
          <w:color w:val="0D0D0D" w:themeColor="text1" w:themeTint="F2"/>
          <w:sz w:val="22"/>
          <w:szCs w:val="22"/>
        </w:rPr>
        <w:t xml:space="preserve">pertains to </w:t>
      </w:r>
      <w:r w:rsidRPr="006917D4">
        <w:rPr>
          <w:rFonts w:ascii="Arial" w:hAnsi="Arial"/>
          <w:color w:val="0D0D0D" w:themeColor="text1" w:themeTint="F2"/>
          <w:sz w:val="22"/>
          <w:szCs w:val="22"/>
          <w:lang w:val="id-ID"/>
        </w:rPr>
        <w:t xml:space="preserve">gain on sale of </w:t>
      </w:r>
      <w:r>
        <w:rPr>
          <w:rFonts w:ascii="Arial" w:hAnsi="Arial"/>
          <w:color w:val="0D0D0D" w:themeColor="text1" w:themeTint="F2"/>
          <w:sz w:val="22"/>
          <w:szCs w:val="22"/>
          <w:lang w:val="en-PH"/>
        </w:rPr>
        <w:t>PPE</w:t>
      </w:r>
      <w:r w:rsidRPr="006917D4">
        <w:rPr>
          <w:rFonts w:ascii="Arial" w:hAnsi="Arial"/>
          <w:color w:val="0D0D0D" w:themeColor="text1" w:themeTint="F2"/>
          <w:sz w:val="22"/>
          <w:szCs w:val="22"/>
        </w:rPr>
        <w:t xml:space="preserve"> in the amount of P</w:t>
      </w:r>
      <w:r>
        <w:rPr>
          <w:rFonts w:ascii="Arial" w:hAnsi="Arial"/>
          <w:color w:val="0D0D0D" w:themeColor="text1" w:themeTint="F2"/>
          <w:sz w:val="22"/>
          <w:szCs w:val="22"/>
        </w:rPr>
        <w:t>14,898</w:t>
      </w:r>
      <w:r w:rsidRPr="006917D4">
        <w:rPr>
          <w:rFonts w:ascii="Arial" w:hAnsi="Arial"/>
          <w:color w:val="0D0D0D" w:themeColor="text1" w:themeTint="F2"/>
          <w:sz w:val="22"/>
          <w:szCs w:val="22"/>
        </w:rPr>
        <w:t xml:space="preserve"> and </w:t>
      </w:r>
      <w:r w:rsidRPr="006917D4">
        <w:rPr>
          <w:rFonts w:ascii="Arial" w:hAnsi="Arial"/>
          <w:color w:val="0D0D0D" w:themeColor="text1" w:themeTint="F2"/>
          <w:sz w:val="22"/>
          <w:szCs w:val="22"/>
          <w:lang w:val="id-ID"/>
        </w:rPr>
        <w:t>nil</w:t>
      </w:r>
      <w:r w:rsidRPr="006917D4">
        <w:rPr>
          <w:rFonts w:ascii="Arial" w:hAnsi="Arial"/>
          <w:color w:val="0D0D0D" w:themeColor="text1" w:themeTint="F2"/>
          <w:sz w:val="22"/>
          <w:szCs w:val="22"/>
        </w:rPr>
        <w:t xml:space="preserve"> for</w:t>
      </w:r>
      <w:r w:rsidR="00886FA9">
        <w:rPr>
          <w:rFonts w:ascii="Arial" w:hAnsi="Arial"/>
          <w:color w:val="0D0D0D" w:themeColor="text1" w:themeTint="F2"/>
          <w:sz w:val="22"/>
          <w:szCs w:val="22"/>
        </w:rPr>
        <w:t xml:space="preserve">                     CYs </w:t>
      </w:r>
      <w:r w:rsidRPr="006917D4">
        <w:rPr>
          <w:rFonts w:ascii="Arial" w:hAnsi="Arial"/>
          <w:color w:val="0D0D0D" w:themeColor="text1" w:themeTint="F2"/>
          <w:sz w:val="22"/>
          <w:szCs w:val="22"/>
        </w:rPr>
        <w:t xml:space="preserve"> 202</w:t>
      </w:r>
      <w:r w:rsidRPr="006917D4">
        <w:rPr>
          <w:rFonts w:ascii="Arial" w:hAnsi="Arial"/>
          <w:color w:val="0D0D0D" w:themeColor="text1" w:themeTint="F2"/>
          <w:sz w:val="22"/>
          <w:szCs w:val="22"/>
          <w:lang w:val="id-ID"/>
        </w:rPr>
        <w:t>1</w:t>
      </w:r>
      <w:r w:rsidRPr="006917D4">
        <w:rPr>
          <w:rFonts w:ascii="Arial" w:hAnsi="Arial"/>
          <w:color w:val="0D0D0D" w:themeColor="text1" w:themeTint="F2"/>
          <w:sz w:val="22"/>
          <w:szCs w:val="22"/>
        </w:rPr>
        <w:t xml:space="preserve"> and 20</w:t>
      </w:r>
      <w:r w:rsidRPr="006917D4">
        <w:rPr>
          <w:rFonts w:ascii="Arial" w:hAnsi="Arial"/>
          <w:color w:val="0D0D0D" w:themeColor="text1" w:themeTint="F2"/>
          <w:sz w:val="22"/>
          <w:szCs w:val="22"/>
          <w:lang w:val="id-ID"/>
        </w:rPr>
        <w:t>20</w:t>
      </w:r>
      <w:r w:rsidRPr="006917D4">
        <w:rPr>
          <w:rFonts w:ascii="Arial" w:hAnsi="Arial"/>
          <w:color w:val="0D0D0D" w:themeColor="text1" w:themeTint="F2"/>
          <w:sz w:val="22"/>
          <w:szCs w:val="22"/>
        </w:rPr>
        <w:t>, respectively</w:t>
      </w:r>
      <w:r>
        <w:rPr>
          <w:rFonts w:ascii="Arial" w:hAnsi="Arial"/>
          <w:color w:val="0D0D0D" w:themeColor="text1" w:themeTint="F2"/>
          <w:sz w:val="22"/>
          <w:szCs w:val="22"/>
        </w:rPr>
        <w:t>.</w:t>
      </w:r>
    </w:p>
    <w:p w14:paraId="2DFE03CD" w14:textId="77777777" w:rsidR="00AF4A70" w:rsidRPr="00824CEE" w:rsidRDefault="00AF4A70" w:rsidP="00AF4A70">
      <w:pPr>
        <w:pStyle w:val="ListParagraph"/>
        <w:ind w:left="0"/>
        <w:jc w:val="both"/>
        <w:rPr>
          <w:rFonts w:ascii="Arial" w:hAnsi="Arial" w:cs="Arial"/>
          <w:color w:val="0D0D0D" w:themeColor="text1" w:themeTint="F2"/>
          <w:sz w:val="24"/>
          <w:szCs w:val="24"/>
        </w:rPr>
      </w:pPr>
    </w:p>
    <w:p w14:paraId="6EEB5F81" w14:textId="2533E916" w:rsidR="00293CFA" w:rsidRPr="006917D4" w:rsidRDefault="00293CFA" w:rsidP="00293CFA">
      <w:pPr>
        <w:pStyle w:val="ListParagraph"/>
        <w:numPr>
          <w:ilvl w:val="0"/>
          <w:numId w:val="42"/>
        </w:numPr>
        <w:ind w:left="0" w:firstLine="0"/>
        <w:jc w:val="both"/>
        <w:rPr>
          <w:rFonts w:ascii="Arial" w:hAnsi="Arial" w:cs="Arial"/>
          <w:color w:val="0D0D0D" w:themeColor="text1" w:themeTint="F2"/>
          <w:sz w:val="22"/>
          <w:szCs w:val="22"/>
        </w:rPr>
      </w:pPr>
      <w:r w:rsidRPr="006917D4">
        <w:rPr>
          <w:rFonts w:ascii="Arial" w:hAnsi="Arial" w:cs="Arial"/>
          <w:b/>
          <w:color w:val="0D0D0D" w:themeColor="text1" w:themeTint="F2"/>
          <w:sz w:val="22"/>
          <w:szCs w:val="22"/>
        </w:rPr>
        <w:t>Losses</w:t>
      </w:r>
    </w:p>
    <w:p w14:paraId="56BBCF13" w14:textId="77777777" w:rsidR="00293CFA" w:rsidRPr="00824CEE" w:rsidRDefault="00293CFA" w:rsidP="00293CFA">
      <w:pPr>
        <w:pStyle w:val="ListParagraph"/>
        <w:jc w:val="both"/>
        <w:rPr>
          <w:rFonts w:ascii="Arial" w:hAnsi="Arial" w:cs="Arial"/>
          <w:color w:val="0D0D0D" w:themeColor="text1" w:themeTint="F2"/>
          <w:sz w:val="24"/>
          <w:szCs w:val="24"/>
        </w:rPr>
      </w:pPr>
    </w:p>
    <w:tbl>
      <w:tblPr>
        <w:tblW w:w="8626" w:type="dxa"/>
        <w:tblInd w:w="30" w:type="dxa"/>
        <w:tblLayout w:type="fixed"/>
        <w:tblCellMar>
          <w:left w:w="30" w:type="dxa"/>
          <w:right w:w="30" w:type="dxa"/>
        </w:tblCellMar>
        <w:tblLook w:val="0000" w:firstRow="0" w:lastRow="0" w:firstColumn="0" w:lastColumn="0" w:noHBand="0" w:noVBand="0"/>
      </w:tblPr>
      <w:tblGrid>
        <w:gridCol w:w="4090"/>
        <w:gridCol w:w="792"/>
        <w:gridCol w:w="1872"/>
        <w:gridCol w:w="1872"/>
      </w:tblGrid>
      <w:tr w:rsidR="006917D4" w:rsidRPr="009D6DA6" w14:paraId="3BBEA6FE" w14:textId="77777777" w:rsidTr="00886FA9">
        <w:trPr>
          <w:cantSplit/>
          <w:trHeight w:val="209"/>
        </w:trPr>
        <w:tc>
          <w:tcPr>
            <w:tcW w:w="4090" w:type="dxa"/>
            <w:tcBorders>
              <w:top w:val="single" w:sz="4" w:space="0" w:color="auto"/>
              <w:bottom w:val="single" w:sz="4" w:space="0" w:color="auto"/>
            </w:tcBorders>
          </w:tcPr>
          <w:p w14:paraId="7E03E570" w14:textId="77777777" w:rsidR="00293CFA" w:rsidRPr="00886FA9" w:rsidRDefault="00293CFA" w:rsidP="00683AF0">
            <w:pPr>
              <w:spacing w:line="264" w:lineRule="auto"/>
              <w:ind w:left="-29"/>
              <w:jc w:val="both"/>
              <w:rPr>
                <w:rFonts w:ascii="Arial Narrow" w:hAnsi="Arial Narrow" w:cs="Arial"/>
                <w:b/>
                <w:snapToGrid w:val="0"/>
                <w:color w:val="0D0D0D" w:themeColor="text1" w:themeTint="F2"/>
              </w:rPr>
            </w:pPr>
            <w:r w:rsidRPr="00886FA9">
              <w:rPr>
                <w:rFonts w:ascii="Arial Narrow" w:hAnsi="Arial Narrow" w:cs="Arial"/>
                <w:b/>
                <w:snapToGrid w:val="0"/>
                <w:color w:val="0D0D0D" w:themeColor="text1" w:themeTint="F2"/>
              </w:rPr>
              <w:t xml:space="preserve">         </w:t>
            </w:r>
          </w:p>
        </w:tc>
        <w:tc>
          <w:tcPr>
            <w:tcW w:w="792" w:type="dxa"/>
            <w:tcBorders>
              <w:top w:val="single" w:sz="4" w:space="0" w:color="auto"/>
              <w:bottom w:val="single" w:sz="4" w:space="0" w:color="auto"/>
            </w:tcBorders>
          </w:tcPr>
          <w:p w14:paraId="7685FC36" w14:textId="77777777" w:rsidR="00293CFA" w:rsidRPr="00886FA9" w:rsidRDefault="00293CFA" w:rsidP="00683AF0">
            <w:pPr>
              <w:spacing w:line="264" w:lineRule="auto"/>
              <w:ind w:right="-29"/>
              <w:jc w:val="right"/>
              <w:rPr>
                <w:rFonts w:ascii="Arial Narrow" w:hAnsi="Arial Narrow" w:cs="Arial"/>
                <w:b/>
                <w:snapToGrid w:val="0"/>
                <w:color w:val="0D0D0D" w:themeColor="text1" w:themeTint="F2"/>
              </w:rPr>
            </w:pPr>
          </w:p>
        </w:tc>
        <w:tc>
          <w:tcPr>
            <w:tcW w:w="1872" w:type="dxa"/>
            <w:tcBorders>
              <w:top w:val="single" w:sz="4" w:space="0" w:color="auto"/>
              <w:bottom w:val="single" w:sz="4" w:space="0" w:color="auto"/>
            </w:tcBorders>
            <w:vAlign w:val="bottom"/>
          </w:tcPr>
          <w:p w14:paraId="0D298DA5" w14:textId="77777777" w:rsidR="00293CFA" w:rsidRPr="00886FA9" w:rsidRDefault="00293CFA" w:rsidP="00683AF0">
            <w:pPr>
              <w:spacing w:line="264" w:lineRule="auto"/>
              <w:ind w:right="-29"/>
              <w:jc w:val="right"/>
              <w:rPr>
                <w:rFonts w:ascii="Arial Narrow" w:hAnsi="Arial Narrow" w:cs="Arial"/>
                <w:b/>
                <w:snapToGrid w:val="0"/>
                <w:color w:val="0D0D0D" w:themeColor="text1" w:themeTint="F2"/>
                <w:lang w:val="id-ID"/>
              </w:rPr>
            </w:pPr>
            <w:r w:rsidRPr="00886FA9">
              <w:rPr>
                <w:rFonts w:ascii="Arial Narrow" w:hAnsi="Arial Narrow" w:cs="Arial"/>
                <w:b/>
                <w:snapToGrid w:val="0"/>
                <w:color w:val="0D0D0D" w:themeColor="text1" w:themeTint="F2"/>
              </w:rPr>
              <w:t>20</w:t>
            </w:r>
            <w:r w:rsidRPr="00886FA9">
              <w:rPr>
                <w:rFonts w:ascii="Arial Narrow" w:hAnsi="Arial Narrow" w:cs="Arial"/>
                <w:b/>
                <w:snapToGrid w:val="0"/>
                <w:color w:val="0D0D0D" w:themeColor="text1" w:themeTint="F2"/>
                <w:lang w:val="id-ID"/>
              </w:rPr>
              <w:t>21</w:t>
            </w:r>
          </w:p>
        </w:tc>
        <w:tc>
          <w:tcPr>
            <w:tcW w:w="1872" w:type="dxa"/>
            <w:tcBorders>
              <w:top w:val="single" w:sz="4" w:space="0" w:color="auto"/>
              <w:bottom w:val="single" w:sz="4" w:space="0" w:color="auto"/>
            </w:tcBorders>
            <w:vAlign w:val="bottom"/>
          </w:tcPr>
          <w:p w14:paraId="0E2BA752" w14:textId="77777777" w:rsidR="00293CFA" w:rsidRPr="00886FA9" w:rsidRDefault="00293CFA" w:rsidP="00683AF0">
            <w:pPr>
              <w:spacing w:line="264" w:lineRule="auto"/>
              <w:ind w:right="-29"/>
              <w:jc w:val="right"/>
              <w:rPr>
                <w:rFonts w:ascii="Arial Narrow" w:hAnsi="Arial Narrow" w:cs="Arial"/>
                <w:b/>
                <w:snapToGrid w:val="0"/>
                <w:color w:val="0D0D0D" w:themeColor="text1" w:themeTint="F2"/>
                <w:lang w:val="id-ID"/>
              </w:rPr>
            </w:pPr>
            <w:r w:rsidRPr="00886FA9">
              <w:rPr>
                <w:rFonts w:ascii="Arial Narrow" w:hAnsi="Arial Narrow" w:cs="Arial"/>
                <w:b/>
                <w:snapToGrid w:val="0"/>
                <w:color w:val="0D0D0D" w:themeColor="text1" w:themeTint="F2"/>
              </w:rPr>
              <w:t>20</w:t>
            </w:r>
            <w:r w:rsidRPr="00886FA9">
              <w:rPr>
                <w:rFonts w:ascii="Arial Narrow" w:hAnsi="Arial Narrow" w:cs="Arial"/>
                <w:b/>
                <w:snapToGrid w:val="0"/>
                <w:color w:val="0D0D0D" w:themeColor="text1" w:themeTint="F2"/>
                <w:lang w:val="id-ID"/>
              </w:rPr>
              <w:t>20</w:t>
            </w:r>
          </w:p>
        </w:tc>
      </w:tr>
      <w:tr w:rsidR="006917D4" w:rsidRPr="009D6DA6" w14:paraId="769D509C" w14:textId="77777777" w:rsidTr="00886FA9">
        <w:trPr>
          <w:cantSplit/>
          <w:trHeight w:val="215"/>
        </w:trPr>
        <w:tc>
          <w:tcPr>
            <w:tcW w:w="4090" w:type="dxa"/>
            <w:tcBorders>
              <w:top w:val="single" w:sz="4" w:space="0" w:color="auto"/>
            </w:tcBorders>
          </w:tcPr>
          <w:p w14:paraId="66123A36" w14:textId="3310749B" w:rsidR="0034148C" w:rsidRPr="00886FA9" w:rsidRDefault="0034148C" w:rsidP="00683AF0">
            <w:pPr>
              <w:spacing w:line="264" w:lineRule="auto"/>
              <w:ind w:left="-29"/>
              <w:jc w:val="both"/>
              <w:rPr>
                <w:rFonts w:ascii="Arial Narrow" w:hAnsi="Arial Narrow" w:cs="Arial"/>
                <w:color w:val="0D0D0D" w:themeColor="text1" w:themeTint="F2"/>
              </w:rPr>
            </w:pPr>
            <w:r w:rsidRPr="00886FA9">
              <w:rPr>
                <w:rFonts w:ascii="Arial Narrow" w:hAnsi="Arial Narrow" w:cs="Arial"/>
                <w:color w:val="0D0D0D" w:themeColor="text1" w:themeTint="F2"/>
              </w:rPr>
              <w:t xml:space="preserve">Loss of </w:t>
            </w:r>
            <w:r w:rsidR="00171F5F" w:rsidRPr="00886FA9">
              <w:rPr>
                <w:rFonts w:ascii="Arial Narrow" w:hAnsi="Arial Narrow" w:cs="Arial"/>
                <w:color w:val="0D0D0D" w:themeColor="text1" w:themeTint="F2"/>
              </w:rPr>
              <w:t>assets</w:t>
            </w:r>
          </w:p>
        </w:tc>
        <w:tc>
          <w:tcPr>
            <w:tcW w:w="792" w:type="dxa"/>
            <w:tcBorders>
              <w:top w:val="single" w:sz="4" w:space="0" w:color="auto"/>
            </w:tcBorders>
          </w:tcPr>
          <w:p w14:paraId="64502552" w14:textId="77777777" w:rsidR="0034148C" w:rsidRPr="00886FA9" w:rsidRDefault="0034148C" w:rsidP="00683AF0">
            <w:pPr>
              <w:spacing w:line="264" w:lineRule="auto"/>
              <w:ind w:right="-29"/>
              <w:jc w:val="right"/>
              <w:rPr>
                <w:rFonts w:ascii="Arial Narrow" w:hAnsi="Arial Narrow" w:cs="Arial"/>
                <w:snapToGrid w:val="0"/>
                <w:color w:val="0D0D0D" w:themeColor="text1" w:themeTint="F2"/>
              </w:rPr>
            </w:pPr>
          </w:p>
        </w:tc>
        <w:tc>
          <w:tcPr>
            <w:tcW w:w="1872" w:type="dxa"/>
            <w:tcBorders>
              <w:top w:val="single" w:sz="4" w:space="0" w:color="auto"/>
            </w:tcBorders>
          </w:tcPr>
          <w:p w14:paraId="71B4B6B8" w14:textId="77777777" w:rsidR="0034148C" w:rsidRPr="00886FA9" w:rsidRDefault="0034148C" w:rsidP="00683AF0">
            <w:pPr>
              <w:spacing w:line="264" w:lineRule="auto"/>
              <w:ind w:right="-29"/>
              <w:jc w:val="right"/>
              <w:rPr>
                <w:rFonts w:ascii="Arial Narrow" w:hAnsi="Arial Narrow" w:cs="Arial"/>
                <w:snapToGrid w:val="0"/>
                <w:color w:val="0D0D0D" w:themeColor="text1" w:themeTint="F2"/>
                <w:lang w:val="id-ID"/>
              </w:rPr>
            </w:pPr>
            <w:r w:rsidRPr="00886FA9">
              <w:rPr>
                <w:rFonts w:ascii="Arial Narrow" w:hAnsi="Arial Narrow" w:cs="Arial"/>
                <w:snapToGrid w:val="0"/>
                <w:color w:val="0D0D0D" w:themeColor="text1" w:themeTint="F2"/>
              </w:rPr>
              <w:t>18</w:t>
            </w:r>
            <w:r w:rsidRPr="00886FA9">
              <w:rPr>
                <w:rFonts w:ascii="Arial Narrow" w:hAnsi="Arial Narrow" w:cs="Arial"/>
                <w:snapToGrid w:val="0"/>
                <w:color w:val="0D0D0D" w:themeColor="text1" w:themeTint="F2"/>
                <w:lang w:val="id-ID"/>
              </w:rPr>
              <w:t>,</w:t>
            </w:r>
            <w:r w:rsidRPr="00886FA9">
              <w:rPr>
                <w:rFonts w:ascii="Arial Narrow" w:hAnsi="Arial Narrow" w:cs="Arial"/>
                <w:snapToGrid w:val="0"/>
                <w:color w:val="0D0D0D" w:themeColor="text1" w:themeTint="F2"/>
              </w:rPr>
              <w:t>384</w:t>
            </w:r>
            <w:r w:rsidRPr="00886FA9">
              <w:rPr>
                <w:rFonts w:ascii="Arial Narrow" w:hAnsi="Arial Narrow" w:cs="Arial"/>
                <w:snapToGrid w:val="0"/>
                <w:color w:val="0D0D0D" w:themeColor="text1" w:themeTint="F2"/>
                <w:lang w:val="id-ID"/>
              </w:rPr>
              <w:t>,</w:t>
            </w:r>
            <w:r w:rsidRPr="00886FA9">
              <w:rPr>
                <w:rFonts w:ascii="Arial Narrow" w:hAnsi="Arial Narrow" w:cs="Arial"/>
                <w:snapToGrid w:val="0"/>
                <w:color w:val="0D0D0D" w:themeColor="text1" w:themeTint="F2"/>
              </w:rPr>
              <w:t>9</w:t>
            </w:r>
            <w:r w:rsidRPr="00886FA9">
              <w:rPr>
                <w:rFonts w:ascii="Arial Narrow" w:hAnsi="Arial Narrow" w:cs="Arial"/>
                <w:snapToGrid w:val="0"/>
                <w:color w:val="0D0D0D" w:themeColor="text1" w:themeTint="F2"/>
                <w:lang w:val="id-ID"/>
              </w:rPr>
              <w:t>80</w:t>
            </w:r>
          </w:p>
        </w:tc>
        <w:tc>
          <w:tcPr>
            <w:tcW w:w="1872" w:type="dxa"/>
            <w:tcBorders>
              <w:top w:val="single" w:sz="4" w:space="0" w:color="auto"/>
            </w:tcBorders>
          </w:tcPr>
          <w:p w14:paraId="3CD29B51" w14:textId="77777777" w:rsidR="0034148C" w:rsidRPr="00886FA9" w:rsidRDefault="0034148C" w:rsidP="00683AF0">
            <w:pPr>
              <w:spacing w:line="264" w:lineRule="auto"/>
              <w:ind w:right="-29"/>
              <w:jc w:val="right"/>
              <w:rPr>
                <w:rFonts w:ascii="Arial Narrow" w:hAnsi="Arial Narrow" w:cs="Arial"/>
                <w:color w:val="0D0D0D" w:themeColor="text1" w:themeTint="F2"/>
                <w:lang w:val="id-ID"/>
              </w:rPr>
            </w:pPr>
            <w:r w:rsidRPr="00886FA9">
              <w:rPr>
                <w:rFonts w:ascii="Arial Narrow" w:hAnsi="Arial Narrow" w:cs="Arial"/>
                <w:color w:val="0D0D0D" w:themeColor="text1" w:themeTint="F2"/>
                <w:lang w:val="id-ID"/>
              </w:rPr>
              <w:t>-</w:t>
            </w:r>
          </w:p>
        </w:tc>
      </w:tr>
      <w:tr w:rsidR="006917D4" w:rsidRPr="009D6DA6" w14:paraId="4185F1B3" w14:textId="77777777" w:rsidTr="00886FA9">
        <w:trPr>
          <w:cantSplit/>
          <w:trHeight w:val="215"/>
        </w:trPr>
        <w:tc>
          <w:tcPr>
            <w:tcW w:w="4090" w:type="dxa"/>
          </w:tcPr>
          <w:p w14:paraId="591BF442" w14:textId="77777777" w:rsidR="00293CFA" w:rsidRPr="00886FA9" w:rsidRDefault="00293CFA" w:rsidP="00683AF0">
            <w:pPr>
              <w:spacing w:line="264" w:lineRule="auto"/>
              <w:ind w:left="-29"/>
              <w:jc w:val="both"/>
              <w:rPr>
                <w:rFonts w:ascii="Arial Narrow" w:hAnsi="Arial Narrow" w:cs="Arial"/>
                <w:color w:val="0D0D0D" w:themeColor="text1" w:themeTint="F2"/>
              </w:rPr>
            </w:pPr>
            <w:r w:rsidRPr="00886FA9">
              <w:rPr>
                <w:rFonts w:ascii="Arial Narrow" w:hAnsi="Arial Narrow" w:cs="Arial"/>
                <w:color w:val="0D0D0D" w:themeColor="text1" w:themeTint="F2"/>
              </w:rPr>
              <w:t>Loss on sale of assets</w:t>
            </w:r>
          </w:p>
        </w:tc>
        <w:tc>
          <w:tcPr>
            <w:tcW w:w="792" w:type="dxa"/>
          </w:tcPr>
          <w:p w14:paraId="20767B4B" w14:textId="77777777" w:rsidR="00293CFA" w:rsidRPr="00886FA9" w:rsidRDefault="00293CFA" w:rsidP="00683AF0">
            <w:pPr>
              <w:spacing w:line="264" w:lineRule="auto"/>
              <w:ind w:right="-29"/>
              <w:jc w:val="right"/>
              <w:rPr>
                <w:rFonts w:ascii="Arial Narrow" w:hAnsi="Arial Narrow" w:cs="Arial"/>
                <w:snapToGrid w:val="0"/>
                <w:color w:val="0D0D0D" w:themeColor="text1" w:themeTint="F2"/>
              </w:rPr>
            </w:pPr>
          </w:p>
        </w:tc>
        <w:tc>
          <w:tcPr>
            <w:tcW w:w="1872" w:type="dxa"/>
          </w:tcPr>
          <w:p w14:paraId="7C64B4A0" w14:textId="1D1E7769" w:rsidR="00293CFA" w:rsidRPr="00886FA9" w:rsidRDefault="0034148C" w:rsidP="00683AF0">
            <w:pPr>
              <w:spacing w:line="264" w:lineRule="auto"/>
              <w:ind w:right="-29"/>
              <w:jc w:val="right"/>
              <w:rPr>
                <w:rFonts w:ascii="Arial Narrow" w:hAnsi="Arial Narrow" w:cs="Arial"/>
                <w:snapToGrid w:val="0"/>
                <w:color w:val="0D0D0D" w:themeColor="text1" w:themeTint="F2"/>
              </w:rPr>
            </w:pPr>
            <w:r w:rsidRPr="00886FA9">
              <w:rPr>
                <w:rFonts w:ascii="Arial Narrow" w:hAnsi="Arial Narrow" w:cs="Arial"/>
                <w:snapToGrid w:val="0"/>
                <w:color w:val="0D0D0D" w:themeColor="text1" w:themeTint="F2"/>
              </w:rPr>
              <w:t>3,33</w:t>
            </w:r>
            <w:r w:rsidR="00AF4A70" w:rsidRPr="00886FA9">
              <w:rPr>
                <w:rFonts w:ascii="Arial Narrow" w:hAnsi="Arial Narrow" w:cs="Arial"/>
                <w:snapToGrid w:val="0"/>
                <w:color w:val="0D0D0D" w:themeColor="text1" w:themeTint="F2"/>
              </w:rPr>
              <w:t>6</w:t>
            </w:r>
            <w:r w:rsidRPr="00886FA9">
              <w:rPr>
                <w:rFonts w:ascii="Arial Narrow" w:hAnsi="Arial Narrow" w:cs="Arial"/>
                <w:snapToGrid w:val="0"/>
                <w:color w:val="0D0D0D" w:themeColor="text1" w:themeTint="F2"/>
              </w:rPr>
              <w:t>,</w:t>
            </w:r>
            <w:r w:rsidR="00AF4A70" w:rsidRPr="00886FA9">
              <w:rPr>
                <w:rFonts w:ascii="Arial Narrow" w:hAnsi="Arial Narrow" w:cs="Arial"/>
                <w:snapToGrid w:val="0"/>
                <w:color w:val="0D0D0D" w:themeColor="text1" w:themeTint="F2"/>
              </w:rPr>
              <w:t>517</w:t>
            </w:r>
          </w:p>
        </w:tc>
        <w:tc>
          <w:tcPr>
            <w:tcW w:w="1872" w:type="dxa"/>
          </w:tcPr>
          <w:p w14:paraId="3E7249CC" w14:textId="77777777" w:rsidR="00293CFA" w:rsidRPr="00886FA9" w:rsidRDefault="00293CFA" w:rsidP="00683AF0">
            <w:pPr>
              <w:spacing w:line="264" w:lineRule="auto"/>
              <w:ind w:right="-29"/>
              <w:jc w:val="right"/>
              <w:rPr>
                <w:rFonts w:ascii="Arial Narrow" w:hAnsi="Arial Narrow" w:cs="Arial"/>
                <w:snapToGrid w:val="0"/>
                <w:color w:val="0D0D0D" w:themeColor="text1" w:themeTint="F2"/>
              </w:rPr>
            </w:pPr>
            <w:r w:rsidRPr="00886FA9">
              <w:rPr>
                <w:rFonts w:ascii="Arial Narrow" w:hAnsi="Arial Narrow" w:cs="Arial"/>
                <w:color w:val="0D0D0D" w:themeColor="text1" w:themeTint="F2"/>
              </w:rPr>
              <w:t>20,464</w:t>
            </w:r>
          </w:p>
        </w:tc>
      </w:tr>
      <w:tr w:rsidR="006917D4" w:rsidRPr="009D6DA6" w14:paraId="23BCC1E0" w14:textId="77777777" w:rsidTr="00886FA9">
        <w:trPr>
          <w:cantSplit/>
          <w:trHeight w:val="68"/>
        </w:trPr>
        <w:tc>
          <w:tcPr>
            <w:tcW w:w="4090" w:type="dxa"/>
            <w:tcBorders>
              <w:bottom w:val="single" w:sz="4" w:space="0" w:color="auto"/>
            </w:tcBorders>
          </w:tcPr>
          <w:p w14:paraId="6348554D" w14:textId="77777777" w:rsidR="00293CFA" w:rsidRPr="00886FA9" w:rsidRDefault="00293CFA" w:rsidP="00683AF0">
            <w:pPr>
              <w:spacing w:line="264" w:lineRule="auto"/>
              <w:ind w:left="-29"/>
              <w:jc w:val="both"/>
              <w:rPr>
                <w:rFonts w:ascii="Arial Narrow" w:hAnsi="Arial Narrow" w:cs="Arial"/>
                <w:color w:val="0D0D0D" w:themeColor="text1" w:themeTint="F2"/>
              </w:rPr>
            </w:pPr>
            <w:r w:rsidRPr="00886FA9">
              <w:rPr>
                <w:rFonts w:ascii="Arial Narrow" w:hAnsi="Arial Narrow" w:cs="Arial"/>
                <w:color w:val="0D0D0D" w:themeColor="text1" w:themeTint="F2"/>
              </w:rPr>
              <w:t>Other losses</w:t>
            </w:r>
          </w:p>
        </w:tc>
        <w:tc>
          <w:tcPr>
            <w:tcW w:w="792" w:type="dxa"/>
            <w:tcBorders>
              <w:bottom w:val="single" w:sz="4" w:space="0" w:color="auto"/>
            </w:tcBorders>
          </w:tcPr>
          <w:p w14:paraId="68FD4FF9" w14:textId="77777777" w:rsidR="00293CFA" w:rsidRPr="00886FA9" w:rsidRDefault="00293CFA" w:rsidP="00683AF0">
            <w:pPr>
              <w:spacing w:line="264" w:lineRule="auto"/>
              <w:ind w:right="-29"/>
              <w:jc w:val="right"/>
              <w:rPr>
                <w:rFonts w:ascii="Arial Narrow" w:hAnsi="Arial Narrow" w:cs="Arial"/>
                <w:snapToGrid w:val="0"/>
                <w:color w:val="0D0D0D" w:themeColor="text1" w:themeTint="F2"/>
              </w:rPr>
            </w:pPr>
          </w:p>
        </w:tc>
        <w:tc>
          <w:tcPr>
            <w:tcW w:w="1872" w:type="dxa"/>
            <w:tcBorders>
              <w:bottom w:val="single" w:sz="4" w:space="0" w:color="auto"/>
            </w:tcBorders>
          </w:tcPr>
          <w:p w14:paraId="58F1FDF7" w14:textId="77777777" w:rsidR="00293CFA" w:rsidRPr="00886FA9" w:rsidRDefault="00293CFA" w:rsidP="00683AF0">
            <w:pPr>
              <w:spacing w:line="264" w:lineRule="auto"/>
              <w:ind w:right="-29"/>
              <w:jc w:val="right"/>
              <w:rPr>
                <w:rFonts w:ascii="Arial Narrow" w:hAnsi="Arial Narrow" w:cs="Arial"/>
                <w:snapToGrid w:val="0"/>
                <w:color w:val="0D0D0D" w:themeColor="text1" w:themeTint="F2"/>
                <w:lang w:val="id-ID"/>
              </w:rPr>
            </w:pPr>
            <w:r w:rsidRPr="00886FA9">
              <w:rPr>
                <w:rFonts w:ascii="Arial Narrow" w:hAnsi="Arial Narrow" w:cs="Arial"/>
                <w:snapToGrid w:val="0"/>
                <w:color w:val="0D0D0D" w:themeColor="text1" w:themeTint="F2"/>
                <w:lang w:val="id-ID"/>
              </w:rPr>
              <w:t>-</w:t>
            </w:r>
          </w:p>
        </w:tc>
        <w:tc>
          <w:tcPr>
            <w:tcW w:w="1872" w:type="dxa"/>
            <w:tcBorders>
              <w:bottom w:val="single" w:sz="4" w:space="0" w:color="auto"/>
            </w:tcBorders>
          </w:tcPr>
          <w:p w14:paraId="56A8C5E5" w14:textId="77777777" w:rsidR="00293CFA" w:rsidRPr="00886FA9" w:rsidRDefault="00293CFA" w:rsidP="00683AF0">
            <w:pPr>
              <w:spacing w:line="264" w:lineRule="auto"/>
              <w:ind w:right="-29"/>
              <w:jc w:val="right"/>
              <w:rPr>
                <w:rFonts w:ascii="Arial Narrow" w:hAnsi="Arial Narrow" w:cs="Arial"/>
                <w:snapToGrid w:val="0"/>
                <w:color w:val="0D0D0D" w:themeColor="text1" w:themeTint="F2"/>
              </w:rPr>
            </w:pPr>
            <w:r w:rsidRPr="00886FA9">
              <w:rPr>
                <w:rFonts w:ascii="Arial Narrow" w:hAnsi="Arial Narrow" w:cs="Arial"/>
                <w:color w:val="0D0D0D" w:themeColor="text1" w:themeTint="F2"/>
              </w:rPr>
              <w:t xml:space="preserve">44,826 </w:t>
            </w:r>
          </w:p>
        </w:tc>
      </w:tr>
      <w:tr w:rsidR="006917D4" w:rsidRPr="009D6DA6" w14:paraId="71C44B1C" w14:textId="77777777" w:rsidTr="00C26CBC">
        <w:trPr>
          <w:cantSplit/>
          <w:trHeight w:val="63"/>
        </w:trPr>
        <w:tc>
          <w:tcPr>
            <w:tcW w:w="4090" w:type="dxa"/>
            <w:tcBorders>
              <w:top w:val="single" w:sz="4" w:space="0" w:color="auto"/>
              <w:bottom w:val="double" w:sz="6" w:space="0" w:color="auto"/>
            </w:tcBorders>
          </w:tcPr>
          <w:p w14:paraId="1B66867E" w14:textId="77777777" w:rsidR="00293CFA" w:rsidRPr="00886FA9" w:rsidRDefault="00293CFA" w:rsidP="00683AF0">
            <w:pPr>
              <w:spacing w:line="264" w:lineRule="auto"/>
              <w:ind w:left="-29"/>
              <w:jc w:val="both"/>
              <w:rPr>
                <w:rFonts w:ascii="Arial Narrow" w:hAnsi="Arial Narrow" w:cs="Arial"/>
                <w:b/>
                <w:snapToGrid w:val="0"/>
                <w:color w:val="0D0D0D" w:themeColor="text1" w:themeTint="F2"/>
              </w:rPr>
            </w:pPr>
          </w:p>
        </w:tc>
        <w:tc>
          <w:tcPr>
            <w:tcW w:w="792" w:type="dxa"/>
            <w:tcBorders>
              <w:top w:val="single" w:sz="4" w:space="0" w:color="auto"/>
              <w:bottom w:val="double" w:sz="6" w:space="0" w:color="auto"/>
            </w:tcBorders>
          </w:tcPr>
          <w:p w14:paraId="47425AA0" w14:textId="77777777" w:rsidR="00293CFA" w:rsidRPr="00886FA9" w:rsidRDefault="00293CFA" w:rsidP="00683AF0">
            <w:pPr>
              <w:spacing w:line="264" w:lineRule="auto"/>
              <w:ind w:right="-29"/>
              <w:jc w:val="right"/>
              <w:rPr>
                <w:rFonts w:ascii="Arial Narrow" w:hAnsi="Arial Narrow" w:cs="Arial"/>
                <w:b/>
                <w:snapToGrid w:val="0"/>
                <w:color w:val="0D0D0D" w:themeColor="text1" w:themeTint="F2"/>
              </w:rPr>
            </w:pPr>
          </w:p>
        </w:tc>
        <w:tc>
          <w:tcPr>
            <w:tcW w:w="1872" w:type="dxa"/>
            <w:tcBorders>
              <w:top w:val="single" w:sz="4" w:space="0" w:color="auto"/>
              <w:bottom w:val="double" w:sz="6" w:space="0" w:color="auto"/>
            </w:tcBorders>
            <w:vAlign w:val="bottom"/>
          </w:tcPr>
          <w:p w14:paraId="579B9792" w14:textId="5FCDF6CC" w:rsidR="00293CFA" w:rsidRPr="00886FA9" w:rsidRDefault="00293CFA" w:rsidP="00683AF0">
            <w:pPr>
              <w:spacing w:line="264" w:lineRule="auto"/>
              <w:ind w:right="-29"/>
              <w:jc w:val="right"/>
              <w:rPr>
                <w:rFonts w:ascii="Arial Narrow" w:hAnsi="Arial Narrow" w:cs="Arial"/>
                <w:b/>
                <w:snapToGrid w:val="0"/>
                <w:color w:val="0D0D0D" w:themeColor="text1" w:themeTint="F2"/>
                <w:lang w:val="en-PH"/>
              </w:rPr>
            </w:pPr>
            <w:r w:rsidRPr="00886FA9">
              <w:rPr>
                <w:rFonts w:ascii="Arial Narrow" w:hAnsi="Arial Narrow" w:cs="Arial"/>
                <w:b/>
                <w:snapToGrid w:val="0"/>
                <w:color w:val="0D0D0D" w:themeColor="text1" w:themeTint="F2"/>
              </w:rPr>
              <w:t>21</w:t>
            </w:r>
            <w:r w:rsidRPr="00886FA9">
              <w:rPr>
                <w:rFonts w:ascii="Arial Narrow" w:hAnsi="Arial Narrow" w:cs="Arial"/>
                <w:b/>
                <w:snapToGrid w:val="0"/>
                <w:color w:val="0D0D0D" w:themeColor="text1" w:themeTint="F2"/>
                <w:lang w:val="id-ID"/>
              </w:rPr>
              <w:t>,</w:t>
            </w:r>
            <w:r w:rsidRPr="00886FA9">
              <w:rPr>
                <w:rFonts w:ascii="Arial Narrow" w:hAnsi="Arial Narrow" w:cs="Arial"/>
                <w:b/>
                <w:snapToGrid w:val="0"/>
                <w:color w:val="0D0D0D" w:themeColor="text1" w:themeTint="F2"/>
              </w:rPr>
              <w:t>7</w:t>
            </w:r>
            <w:r w:rsidR="00AF4A70" w:rsidRPr="00886FA9">
              <w:rPr>
                <w:rFonts w:ascii="Arial Narrow" w:hAnsi="Arial Narrow" w:cs="Arial"/>
                <w:b/>
                <w:snapToGrid w:val="0"/>
                <w:color w:val="0D0D0D" w:themeColor="text1" w:themeTint="F2"/>
              </w:rPr>
              <w:t>21</w:t>
            </w:r>
            <w:r w:rsidRPr="00886FA9">
              <w:rPr>
                <w:rFonts w:ascii="Arial Narrow" w:hAnsi="Arial Narrow" w:cs="Arial"/>
                <w:b/>
                <w:snapToGrid w:val="0"/>
                <w:color w:val="0D0D0D" w:themeColor="text1" w:themeTint="F2"/>
                <w:lang w:val="id-ID"/>
              </w:rPr>
              <w:t>,</w:t>
            </w:r>
            <w:r w:rsidR="00AF4A70" w:rsidRPr="00886FA9">
              <w:rPr>
                <w:rFonts w:ascii="Arial Narrow" w:hAnsi="Arial Narrow" w:cs="Arial"/>
                <w:b/>
                <w:snapToGrid w:val="0"/>
                <w:color w:val="0D0D0D" w:themeColor="text1" w:themeTint="F2"/>
                <w:lang w:val="en-PH"/>
              </w:rPr>
              <w:t>497</w:t>
            </w:r>
          </w:p>
        </w:tc>
        <w:tc>
          <w:tcPr>
            <w:tcW w:w="1872" w:type="dxa"/>
            <w:tcBorders>
              <w:top w:val="single" w:sz="4" w:space="0" w:color="auto"/>
              <w:bottom w:val="double" w:sz="6" w:space="0" w:color="auto"/>
            </w:tcBorders>
            <w:vAlign w:val="bottom"/>
          </w:tcPr>
          <w:p w14:paraId="0712A804" w14:textId="77777777" w:rsidR="00293CFA" w:rsidRPr="00886FA9" w:rsidRDefault="00293CFA" w:rsidP="00683AF0">
            <w:pPr>
              <w:spacing w:line="264" w:lineRule="auto"/>
              <w:ind w:right="-29"/>
              <w:jc w:val="right"/>
              <w:rPr>
                <w:rFonts w:ascii="Arial Narrow" w:hAnsi="Arial Narrow" w:cs="Arial"/>
                <w:b/>
                <w:snapToGrid w:val="0"/>
                <w:color w:val="0D0D0D" w:themeColor="text1" w:themeTint="F2"/>
              </w:rPr>
            </w:pPr>
            <w:r w:rsidRPr="00886FA9">
              <w:rPr>
                <w:rFonts w:ascii="Arial Narrow" w:hAnsi="Arial Narrow" w:cs="Arial"/>
                <w:b/>
                <w:snapToGrid w:val="0"/>
                <w:color w:val="0D0D0D" w:themeColor="text1" w:themeTint="F2"/>
              </w:rPr>
              <w:fldChar w:fldCharType="begin"/>
            </w:r>
            <w:r w:rsidRPr="00886FA9">
              <w:rPr>
                <w:rFonts w:ascii="Arial Narrow" w:hAnsi="Arial Narrow" w:cs="Arial"/>
                <w:b/>
                <w:snapToGrid w:val="0"/>
                <w:color w:val="0D0D0D" w:themeColor="text1" w:themeTint="F2"/>
              </w:rPr>
              <w:instrText xml:space="preserve"> =SUM(c2:c3) </w:instrText>
            </w:r>
            <w:r w:rsidRPr="00886FA9">
              <w:rPr>
                <w:rFonts w:ascii="Arial Narrow" w:hAnsi="Arial Narrow" w:cs="Arial"/>
                <w:b/>
                <w:snapToGrid w:val="0"/>
                <w:color w:val="0D0D0D" w:themeColor="text1" w:themeTint="F2"/>
              </w:rPr>
              <w:fldChar w:fldCharType="separate"/>
            </w:r>
            <w:r w:rsidRPr="00886FA9">
              <w:rPr>
                <w:rFonts w:ascii="Arial Narrow" w:hAnsi="Arial Narrow" w:cs="Arial"/>
                <w:b/>
                <w:noProof/>
                <w:snapToGrid w:val="0"/>
                <w:color w:val="0D0D0D" w:themeColor="text1" w:themeTint="F2"/>
              </w:rPr>
              <w:t>65,290</w:t>
            </w:r>
            <w:r w:rsidRPr="00886FA9">
              <w:rPr>
                <w:rFonts w:ascii="Arial Narrow" w:hAnsi="Arial Narrow" w:cs="Arial"/>
                <w:b/>
                <w:snapToGrid w:val="0"/>
                <w:color w:val="0D0D0D" w:themeColor="text1" w:themeTint="F2"/>
              </w:rPr>
              <w:fldChar w:fldCharType="end"/>
            </w:r>
          </w:p>
        </w:tc>
      </w:tr>
    </w:tbl>
    <w:p w14:paraId="12827114" w14:textId="77777777" w:rsidR="00293CFA" w:rsidRPr="00824CEE" w:rsidRDefault="00293CFA" w:rsidP="00293CFA">
      <w:pPr>
        <w:pStyle w:val="ListParagraph"/>
        <w:ind w:left="0"/>
        <w:jc w:val="both"/>
        <w:rPr>
          <w:rFonts w:ascii="Arial" w:hAnsi="Arial" w:cs="Arial"/>
          <w:b/>
          <w:color w:val="0D0D0D" w:themeColor="text1" w:themeTint="F2"/>
          <w:sz w:val="24"/>
          <w:szCs w:val="24"/>
        </w:rPr>
      </w:pPr>
    </w:p>
    <w:p w14:paraId="3138C224" w14:textId="3C282BD1" w:rsidR="00293CFA" w:rsidRDefault="0034148C" w:rsidP="006917D4">
      <w:pPr>
        <w:pStyle w:val="ListParagraph"/>
        <w:ind w:left="0"/>
        <w:jc w:val="both"/>
        <w:rPr>
          <w:rFonts w:ascii="Arial" w:hAnsi="Arial" w:cs="Arial"/>
          <w:color w:val="0D0D0D" w:themeColor="text1" w:themeTint="F2"/>
          <w:sz w:val="22"/>
          <w:szCs w:val="22"/>
        </w:rPr>
      </w:pPr>
      <w:r w:rsidRPr="006917D4">
        <w:rPr>
          <w:rFonts w:ascii="Arial" w:hAnsi="Arial" w:cs="Arial"/>
          <w:color w:val="0D0D0D" w:themeColor="text1" w:themeTint="F2"/>
          <w:sz w:val="22"/>
          <w:szCs w:val="22"/>
        </w:rPr>
        <w:t>Loss of assets pertains to the loss on the derecognition of the NTA</w:t>
      </w:r>
      <w:r w:rsidR="002361EB">
        <w:rPr>
          <w:rFonts w:ascii="Arial" w:hAnsi="Arial" w:cs="Arial"/>
          <w:color w:val="0D0D0D" w:themeColor="text1" w:themeTint="F2"/>
          <w:sz w:val="22"/>
          <w:szCs w:val="22"/>
        </w:rPr>
        <w:t>-CO b</w:t>
      </w:r>
      <w:r w:rsidRPr="006917D4">
        <w:rPr>
          <w:rFonts w:ascii="Arial" w:hAnsi="Arial" w:cs="Arial"/>
          <w:color w:val="0D0D0D" w:themeColor="text1" w:themeTint="F2"/>
          <w:sz w:val="22"/>
          <w:szCs w:val="22"/>
        </w:rPr>
        <w:t>uilding located in Diliman, Quezon City, as a result of the demolition of the said building.</w:t>
      </w:r>
    </w:p>
    <w:p w14:paraId="0D18D032" w14:textId="0BF7D3B3" w:rsidR="009D6DA6" w:rsidRPr="00824CEE" w:rsidRDefault="009D6DA6" w:rsidP="006917D4">
      <w:pPr>
        <w:pStyle w:val="ListParagraph"/>
        <w:ind w:left="0"/>
        <w:jc w:val="both"/>
        <w:rPr>
          <w:rFonts w:ascii="Arial" w:hAnsi="Arial" w:cs="Arial"/>
          <w:color w:val="0D0D0D" w:themeColor="text1" w:themeTint="F2"/>
          <w:sz w:val="24"/>
          <w:szCs w:val="24"/>
        </w:rPr>
      </w:pPr>
    </w:p>
    <w:p w14:paraId="3D814315" w14:textId="6C25D3E7" w:rsidR="009D6DA6" w:rsidRPr="006917D4" w:rsidRDefault="009D6DA6" w:rsidP="006917D4">
      <w:pPr>
        <w:pStyle w:val="ListParagraph"/>
        <w:ind w:left="0"/>
        <w:jc w:val="both"/>
        <w:rPr>
          <w:rFonts w:ascii="Arial" w:hAnsi="Arial" w:cs="Arial"/>
          <w:color w:val="0D0D0D" w:themeColor="text1" w:themeTint="F2"/>
          <w:sz w:val="22"/>
          <w:szCs w:val="22"/>
        </w:rPr>
      </w:pPr>
      <w:r>
        <w:rPr>
          <w:rFonts w:ascii="Arial" w:hAnsi="Arial" w:cs="Arial"/>
          <w:color w:val="0D0D0D" w:themeColor="text1" w:themeTint="F2"/>
          <w:sz w:val="22"/>
          <w:szCs w:val="22"/>
        </w:rPr>
        <w:t>Loss on sale of assets include losses incurred on sale of PPE and unserviceable properties.</w:t>
      </w:r>
    </w:p>
    <w:p w14:paraId="39E3875C" w14:textId="4785B841" w:rsidR="0034148C" w:rsidRPr="00824CEE" w:rsidRDefault="0034148C" w:rsidP="00293CFA">
      <w:pPr>
        <w:pStyle w:val="ListParagraph"/>
        <w:ind w:left="0"/>
        <w:rPr>
          <w:rFonts w:ascii="Arial" w:hAnsi="Arial" w:cs="Arial"/>
          <w:color w:val="0D0D0D" w:themeColor="text1" w:themeTint="F2"/>
          <w:sz w:val="24"/>
          <w:szCs w:val="24"/>
        </w:rPr>
      </w:pPr>
    </w:p>
    <w:p w14:paraId="39E9C330" w14:textId="77777777" w:rsidR="002361EB" w:rsidRPr="00824CEE" w:rsidRDefault="002361EB" w:rsidP="00293CFA">
      <w:pPr>
        <w:pStyle w:val="ListParagraph"/>
        <w:ind w:left="0"/>
        <w:rPr>
          <w:rFonts w:ascii="Arial" w:hAnsi="Arial" w:cs="Arial"/>
          <w:color w:val="0D0D0D" w:themeColor="text1" w:themeTint="F2"/>
          <w:sz w:val="24"/>
          <w:szCs w:val="24"/>
        </w:rPr>
      </w:pPr>
    </w:p>
    <w:p w14:paraId="697CA98E" w14:textId="77777777" w:rsidR="00293CFA" w:rsidRPr="006917D4" w:rsidRDefault="00293CFA" w:rsidP="00886FA9">
      <w:pPr>
        <w:pStyle w:val="Heading1"/>
        <w:numPr>
          <w:ilvl w:val="0"/>
          <w:numId w:val="30"/>
        </w:numPr>
        <w:ind w:left="709" w:hanging="709"/>
        <w:rPr>
          <w:rFonts w:cs="Arial"/>
          <w:color w:val="0D0D0D" w:themeColor="text1" w:themeTint="F2"/>
          <w:sz w:val="22"/>
          <w:szCs w:val="22"/>
        </w:rPr>
      </w:pPr>
      <w:r w:rsidRPr="006917D4">
        <w:rPr>
          <w:rFonts w:cs="Arial"/>
          <w:color w:val="0D0D0D" w:themeColor="text1" w:themeTint="F2"/>
          <w:sz w:val="22"/>
          <w:szCs w:val="22"/>
        </w:rPr>
        <w:t>SUBSIDY INCOME FROM NATIONAL GOVERNMENT</w:t>
      </w:r>
    </w:p>
    <w:p w14:paraId="6E819B8D" w14:textId="77777777" w:rsidR="00293CFA" w:rsidRPr="00824CEE" w:rsidRDefault="00293CFA" w:rsidP="00293CFA">
      <w:pPr>
        <w:tabs>
          <w:tab w:val="left" w:pos="540"/>
        </w:tabs>
        <w:ind w:right="-333"/>
        <w:jc w:val="both"/>
        <w:rPr>
          <w:rFonts w:ascii="Arial" w:hAnsi="Arial" w:cs="Arial"/>
          <w:b/>
          <w:color w:val="0D0D0D" w:themeColor="text1" w:themeTint="F2"/>
          <w:sz w:val="24"/>
          <w:szCs w:val="24"/>
        </w:rPr>
      </w:pPr>
    </w:p>
    <w:p w14:paraId="7D3970CC" w14:textId="3F71BB08" w:rsidR="00293CFA" w:rsidRPr="006917D4" w:rsidRDefault="00293CFA" w:rsidP="00293CFA">
      <w:pPr>
        <w:jc w:val="both"/>
        <w:rPr>
          <w:rFonts w:ascii="Arial" w:hAnsi="Arial" w:cs="Arial"/>
          <w:color w:val="0D0D0D" w:themeColor="text1" w:themeTint="F2"/>
          <w:sz w:val="22"/>
          <w:szCs w:val="22"/>
          <w:lang w:val="id-ID"/>
        </w:rPr>
      </w:pPr>
      <w:r w:rsidRPr="006917D4">
        <w:rPr>
          <w:rFonts w:ascii="Arial" w:hAnsi="Arial" w:cs="Arial"/>
          <w:color w:val="0D0D0D" w:themeColor="text1" w:themeTint="F2"/>
          <w:sz w:val="22"/>
          <w:szCs w:val="22"/>
        </w:rPr>
        <w:t>This account represents regular subsidy received from the National Government</w:t>
      </w:r>
      <w:r w:rsidR="00824CEE">
        <w:rPr>
          <w:rFonts w:ascii="Arial" w:hAnsi="Arial" w:cs="Arial"/>
          <w:color w:val="0D0D0D" w:themeColor="text1" w:themeTint="F2"/>
          <w:sz w:val="22"/>
          <w:szCs w:val="22"/>
        </w:rPr>
        <w:t xml:space="preserve"> (NG)</w:t>
      </w:r>
      <w:r w:rsidRPr="006917D4">
        <w:rPr>
          <w:rFonts w:ascii="Arial" w:hAnsi="Arial" w:cs="Arial"/>
          <w:color w:val="0D0D0D" w:themeColor="text1" w:themeTint="F2"/>
          <w:sz w:val="22"/>
          <w:szCs w:val="22"/>
        </w:rPr>
        <w:t xml:space="preserve"> </w:t>
      </w:r>
      <w:r w:rsidRPr="006917D4">
        <w:rPr>
          <w:rFonts w:ascii="Arial" w:hAnsi="Arial" w:cs="Arial"/>
          <w:color w:val="0D0D0D" w:themeColor="text1" w:themeTint="F2"/>
          <w:sz w:val="22"/>
          <w:szCs w:val="22"/>
          <w:lang w:val="id-ID"/>
        </w:rPr>
        <w:t>funded through the special account in the general fund or Tobacco Fund</w:t>
      </w:r>
      <w:r w:rsidR="00824CEE">
        <w:rPr>
          <w:rFonts w:ascii="Arial" w:hAnsi="Arial" w:cs="Arial"/>
          <w:color w:val="0D0D0D" w:themeColor="text1" w:themeTint="F2"/>
          <w:sz w:val="22"/>
          <w:szCs w:val="22"/>
        </w:rPr>
        <w:t>, pursuant to                                        RA No. 4155</w:t>
      </w:r>
      <w:r w:rsidRPr="006917D4">
        <w:rPr>
          <w:rFonts w:ascii="Arial" w:hAnsi="Arial" w:cs="Arial"/>
          <w:color w:val="0D0D0D" w:themeColor="text1" w:themeTint="F2"/>
          <w:sz w:val="22"/>
          <w:szCs w:val="22"/>
        </w:rPr>
        <w:t>.</w:t>
      </w:r>
      <w:r w:rsidRPr="006917D4">
        <w:rPr>
          <w:rFonts w:ascii="Arial" w:hAnsi="Arial" w:cs="Arial"/>
          <w:color w:val="0D0D0D" w:themeColor="text1" w:themeTint="F2"/>
          <w:sz w:val="22"/>
          <w:szCs w:val="22"/>
          <w:lang w:val="id-ID"/>
        </w:rPr>
        <w:t xml:space="preserve"> The NTA has P83</w:t>
      </w:r>
      <w:r w:rsidR="00FE3A2C">
        <w:rPr>
          <w:rFonts w:ascii="Arial" w:hAnsi="Arial" w:cs="Arial"/>
          <w:color w:val="0D0D0D" w:themeColor="text1" w:themeTint="F2"/>
          <w:sz w:val="22"/>
          <w:szCs w:val="22"/>
          <w:lang w:val="en-PH"/>
        </w:rPr>
        <w:t>.</w:t>
      </w:r>
      <w:r w:rsidRPr="006917D4">
        <w:rPr>
          <w:rFonts w:ascii="Arial" w:hAnsi="Arial" w:cs="Arial"/>
          <w:color w:val="0D0D0D" w:themeColor="text1" w:themeTint="F2"/>
          <w:sz w:val="22"/>
          <w:szCs w:val="22"/>
          <w:lang w:val="id-ID"/>
        </w:rPr>
        <w:t>639</w:t>
      </w:r>
      <w:r w:rsidR="00FE3A2C">
        <w:rPr>
          <w:rFonts w:ascii="Arial" w:hAnsi="Arial" w:cs="Arial"/>
          <w:color w:val="0D0D0D" w:themeColor="text1" w:themeTint="F2"/>
          <w:sz w:val="22"/>
          <w:szCs w:val="22"/>
          <w:lang w:val="en-PH"/>
        </w:rPr>
        <w:t xml:space="preserve"> billion</w:t>
      </w:r>
      <w:r w:rsidRPr="006917D4">
        <w:rPr>
          <w:rFonts w:ascii="Arial" w:hAnsi="Arial" w:cs="Arial"/>
          <w:color w:val="0D0D0D" w:themeColor="text1" w:themeTint="F2"/>
          <w:sz w:val="22"/>
          <w:szCs w:val="22"/>
          <w:lang w:val="id-ID"/>
        </w:rPr>
        <w:t xml:space="preserve"> accumulated share from excise tax of locally manufactured virginia type cigare</w:t>
      </w:r>
      <w:r w:rsidR="00FE3A2C">
        <w:rPr>
          <w:rFonts w:ascii="Arial" w:hAnsi="Arial" w:cs="Arial"/>
          <w:color w:val="0D0D0D" w:themeColor="text1" w:themeTint="F2"/>
          <w:sz w:val="22"/>
          <w:szCs w:val="22"/>
          <w:lang w:val="en-PH"/>
        </w:rPr>
        <w:t>t</w:t>
      </w:r>
      <w:r w:rsidRPr="006917D4">
        <w:rPr>
          <w:rFonts w:ascii="Arial" w:hAnsi="Arial" w:cs="Arial"/>
          <w:color w:val="0D0D0D" w:themeColor="text1" w:themeTint="F2"/>
          <w:sz w:val="22"/>
          <w:szCs w:val="22"/>
          <w:lang w:val="id-ID"/>
        </w:rPr>
        <w:t>te and tariff from imported leaf virginia tobacco as of December 31, 2021</w:t>
      </w:r>
      <w:r w:rsidR="0034148C" w:rsidRPr="006917D4">
        <w:rPr>
          <w:rFonts w:ascii="Arial" w:hAnsi="Arial" w:cs="Arial"/>
          <w:color w:val="0D0D0D" w:themeColor="text1" w:themeTint="F2"/>
          <w:sz w:val="22"/>
          <w:szCs w:val="22"/>
          <w:lang w:val="en-PH"/>
        </w:rPr>
        <w:t>, which is in the</w:t>
      </w:r>
      <w:r w:rsidRPr="006917D4">
        <w:rPr>
          <w:rFonts w:ascii="Arial" w:hAnsi="Arial" w:cs="Arial"/>
          <w:color w:val="0D0D0D" w:themeColor="text1" w:themeTint="F2"/>
          <w:sz w:val="22"/>
          <w:szCs w:val="22"/>
          <w:lang w:val="id-ID"/>
        </w:rPr>
        <w:t xml:space="preserve"> custody of </w:t>
      </w:r>
      <w:r w:rsidR="004A7D3D">
        <w:rPr>
          <w:rFonts w:ascii="Arial" w:hAnsi="Arial" w:cs="Arial"/>
          <w:color w:val="0D0D0D" w:themeColor="text1" w:themeTint="F2"/>
          <w:sz w:val="22"/>
          <w:szCs w:val="22"/>
          <w:lang w:val="en-PH"/>
        </w:rPr>
        <w:t>D</w:t>
      </w:r>
      <w:r w:rsidR="004A7D3D" w:rsidRPr="006917D4">
        <w:rPr>
          <w:rFonts w:ascii="Arial" w:hAnsi="Arial" w:cs="Arial"/>
          <w:color w:val="0D0D0D" w:themeColor="text1" w:themeTint="F2"/>
          <w:sz w:val="22"/>
          <w:szCs w:val="22"/>
          <w:lang w:val="en-PH"/>
        </w:rPr>
        <w:t>epartment</w:t>
      </w:r>
      <w:r w:rsidR="0034148C" w:rsidRPr="006917D4">
        <w:rPr>
          <w:rFonts w:ascii="Arial" w:hAnsi="Arial" w:cs="Arial"/>
          <w:color w:val="0D0D0D" w:themeColor="text1" w:themeTint="F2"/>
          <w:sz w:val="22"/>
          <w:szCs w:val="22"/>
          <w:lang w:val="en-PH"/>
        </w:rPr>
        <w:t xml:space="preserve"> of </w:t>
      </w:r>
      <w:r w:rsidR="004A7D3D">
        <w:rPr>
          <w:rFonts w:ascii="Arial" w:hAnsi="Arial" w:cs="Arial"/>
          <w:color w:val="0D0D0D" w:themeColor="text1" w:themeTint="F2"/>
          <w:sz w:val="22"/>
          <w:szCs w:val="22"/>
          <w:lang w:val="en-PH"/>
        </w:rPr>
        <w:t>B</w:t>
      </w:r>
      <w:r w:rsidR="004A7D3D" w:rsidRPr="006917D4">
        <w:rPr>
          <w:rFonts w:ascii="Arial" w:hAnsi="Arial" w:cs="Arial"/>
          <w:color w:val="0D0D0D" w:themeColor="text1" w:themeTint="F2"/>
          <w:sz w:val="22"/>
          <w:szCs w:val="22"/>
          <w:lang w:val="en-PH"/>
        </w:rPr>
        <w:t>udget</w:t>
      </w:r>
      <w:r w:rsidR="0034148C" w:rsidRPr="006917D4">
        <w:rPr>
          <w:rFonts w:ascii="Arial" w:hAnsi="Arial" w:cs="Arial"/>
          <w:color w:val="0D0D0D" w:themeColor="text1" w:themeTint="F2"/>
          <w:sz w:val="22"/>
          <w:szCs w:val="22"/>
          <w:lang w:val="en-PH"/>
        </w:rPr>
        <w:t xml:space="preserve"> </w:t>
      </w:r>
      <w:r w:rsidR="000E3EF4" w:rsidRPr="006917D4">
        <w:rPr>
          <w:rFonts w:ascii="Arial" w:hAnsi="Arial" w:cs="Arial"/>
          <w:color w:val="0D0D0D" w:themeColor="text1" w:themeTint="F2"/>
          <w:sz w:val="22"/>
          <w:szCs w:val="22"/>
          <w:lang w:val="en-PH"/>
        </w:rPr>
        <w:t xml:space="preserve">and </w:t>
      </w:r>
      <w:r w:rsidR="004A7D3D">
        <w:rPr>
          <w:rFonts w:ascii="Arial" w:hAnsi="Arial" w:cs="Arial"/>
          <w:color w:val="0D0D0D" w:themeColor="text1" w:themeTint="F2"/>
          <w:sz w:val="22"/>
          <w:szCs w:val="22"/>
          <w:lang w:val="en-PH"/>
        </w:rPr>
        <w:t>M</w:t>
      </w:r>
      <w:r w:rsidR="004A7D3D" w:rsidRPr="006917D4">
        <w:rPr>
          <w:rFonts w:ascii="Arial" w:hAnsi="Arial" w:cs="Arial"/>
          <w:color w:val="0D0D0D" w:themeColor="text1" w:themeTint="F2"/>
          <w:sz w:val="22"/>
          <w:szCs w:val="22"/>
          <w:lang w:val="en-PH"/>
        </w:rPr>
        <w:t>anagement</w:t>
      </w:r>
      <w:r w:rsidR="000E3EF4" w:rsidRPr="006917D4">
        <w:rPr>
          <w:rFonts w:ascii="Arial" w:hAnsi="Arial" w:cs="Arial"/>
          <w:color w:val="0D0D0D" w:themeColor="text1" w:themeTint="F2"/>
          <w:sz w:val="22"/>
          <w:szCs w:val="22"/>
          <w:lang w:val="en-PH"/>
        </w:rPr>
        <w:t xml:space="preserve"> (DBM)</w:t>
      </w:r>
      <w:r w:rsidRPr="006917D4">
        <w:rPr>
          <w:rFonts w:ascii="Arial" w:hAnsi="Arial" w:cs="Arial"/>
          <w:color w:val="0D0D0D" w:themeColor="text1" w:themeTint="F2"/>
          <w:sz w:val="22"/>
          <w:szCs w:val="22"/>
          <w:lang w:val="id-ID"/>
        </w:rPr>
        <w:t xml:space="preserve"> through the </w:t>
      </w:r>
      <w:r w:rsidR="00824CEE">
        <w:rPr>
          <w:rFonts w:ascii="Arial" w:hAnsi="Arial" w:cs="Arial"/>
          <w:color w:val="0D0D0D" w:themeColor="text1" w:themeTint="F2"/>
          <w:sz w:val="22"/>
          <w:szCs w:val="22"/>
        </w:rPr>
        <w:t>Bureau of</w:t>
      </w:r>
      <w:r w:rsidRPr="006917D4">
        <w:rPr>
          <w:rFonts w:ascii="Arial" w:hAnsi="Arial" w:cs="Arial"/>
          <w:color w:val="0D0D0D" w:themeColor="text1" w:themeTint="F2"/>
          <w:sz w:val="22"/>
          <w:szCs w:val="22"/>
          <w:lang w:val="id-ID"/>
        </w:rPr>
        <w:t xml:space="preserve"> Treasury</w:t>
      </w:r>
      <w:r w:rsidR="00824CEE">
        <w:rPr>
          <w:rFonts w:ascii="Arial" w:hAnsi="Arial" w:cs="Arial"/>
          <w:color w:val="0D0D0D" w:themeColor="text1" w:themeTint="F2"/>
          <w:sz w:val="22"/>
          <w:szCs w:val="22"/>
        </w:rPr>
        <w:t xml:space="preserve"> (BTr)</w:t>
      </w:r>
      <w:r w:rsidRPr="006917D4">
        <w:rPr>
          <w:rFonts w:ascii="Arial" w:hAnsi="Arial" w:cs="Arial"/>
          <w:color w:val="0D0D0D" w:themeColor="text1" w:themeTint="F2"/>
          <w:sz w:val="22"/>
          <w:szCs w:val="22"/>
          <w:lang w:val="id-ID"/>
        </w:rPr>
        <w:t xml:space="preserve">. </w:t>
      </w:r>
      <w:r w:rsidR="0034148C" w:rsidRPr="006917D4">
        <w:rPr>
          <w:rFonts w:ascii="Arial" w:hAnsi="Arial" w:cs="Arial"/>
          <w:color w:val="0D0D0D" w:themeColor="text1" w:themeTint="F2"/>
          <w:sz w:val="22"/>
          <w:szCs w:val="22"/>
          <w:lang w:val="en-PH"/>
        </w:rPr>
        <w:t xml:space="preserve"> </w:t>
      </w:r>
      <w:r w:rsidRPr="006917D4">
        <w:rPr>
          <w:rFonts w:ascii="Arial" w:hAnsi="Arial" w:cs="Arial"/>
          <w:color w:val="0D0D0D" w:themeColor="text1" w:themeTint="F2"/>
          <w:sz w:val="22"/>
          <w:szCs w:val="22"/>
          <w:lang w:val="id-ID"/>
        </w:rPr>
        <w:t xml:space="preserve">Out of this fund, </w:t>
      </w:r>
      <w:r w:rsidRPr="006917D4">
        <w:rPr>
          <w:rFonts w:ascii="Arial" w:hAnsi="Arial" w:cs="Arial"/>
          <w:color w:val="0D0D0D" w:themeColor="text1" w:themeTint="F2"/>
          <w:sz w:val="22"/>
          <w:szCs w:val="22"/>
        </w:rPr>
        <w:t>P</w:t>
      </w:r>
      <w:r w:rsidRPr="006917D4">
        <w:rPr>
          <w:rFonts w:ascii="Arial" w:hAnsi="Arial" w:cs="Arial"/>
          <w:color w:val="0D0D0D" w:themeColor="text1" w:themeTint="F2"/>
          <w:sz w:val="22"/>
          <w:szCs w:val="22"/>
          <w:lang w:val="id-ID"/>
        </w:rPr>
        <w:t xml:space="preserve">422.135 </w:t>
      </w:r>
      <w:r w:rsidRPr="006917D4">
        <w:rPr>
          <w:rFonts w:ascii="Arial" w:hAnsi="Arial" w:cs="Arial"/>
          <w:color w:val="0D0D0D" w:themeColor="text1" w:themeTint="F2"/>
          <w:sz w:val="22"/>
          <w:szCs w:val="22"/>
        </w:rPr>
        <w:t xml:space="preserve">million was released by </w:t>
      </w:r>
      <w:r w:rsidRPr="006917D4">
        <w:rPr>
          <w:rFonts w:ascii="Arial" w:hAnsi="Arial" w:cs="Arial"/>
          <w:color w:val="0D0D0D" w:themeColor="text1" w:themeTint="F2"/>
          <w:sz w:val="22"/>
          <w:szCs w:val="22"/>
          <w:lang w:val="id-ID"/>
        </w:rPr>
        <w:t xml:space="preserve">DBM to NTA for operations and program/project implementation </w:t>
      </w:r>
      <w:r w:rsidR="007F01CA">
        <w:rPr>
          <w:rFonts w:ascii="Arial" w:hAnsi="Arial" w:cs="Arial"/>
          <w:color w:val="0D0D0D" w:themeColor="text1" w:themeTint="F2"/>
          <w:sz w:val="22"/>
          <w:szCs w:val="22"/>
        </w:rPr>
        <w:t>in</w:t>
      </w:r>
      <w:r w:rsidRPr="006917D4">
        <w:rPr>
          <w:rFonts w:ascii="Arial" w:hAnsi="Arial" w:cs="Arial"/>
          <w:color w:val="0D0D0D" w:themeColor="text1" w:themeTint="F2"/>
          <w:sz w:val="22"/>
          <w:szCs w:val="22"/>
          <w:lang w:val="id-ID"/>
        </w:rPr>
        <w:t xml:space="preserve"> </w:t>
      </w:r>
      <w:r w:rsidR="00824CEE">
        <w:rPr>
          <w:rFonts w:ascii="Arial" w:hAnsi="Arial" w:cs="Arial"/>
          <w:color w:val="0D0D0D" w:themeColor="text1" w:themeTint="F2"/>
          <w:sz w:val="22"/>
          <w:szCs w:val="22"/>
        </w:rPr>
        <w:t xml:space="preserve">                       </w:t>
      </w:r>
      <w:r w:rsidRPr="006917D4">
        <w:rPr>
          <w:rFonts w:ascii="Arial" w:hAnsi="Arial" w:cs="Arial"/>
          <w:color w:val="0D0D0D" w:themeColor="text1" w:themeTint="F2"/>
          <w:sz w:val="22"/>
          <w:szCs w:val="22"/>
          <w:lang w:val="id-ID"/>
        </w:rPr>
        <w:t xml:space="preserve">Fiscal Year </w:t>
      </w:r>
      <w:r w:rsidR="007F01CA">
        <w:rPr>
          <w:rFonts w:ascii="Arial" w:hAnsi="Arial" w:cs="Arial"/>
          <w:color w:val="0D0D0D" w:themeColor="text1" w:themeTint="F2"/>
          <w:sz w:val="22"/>
          <w:szCs w:val="22"/>
        </w:rPr>
        <w:t xml:space="preserve">(FY) </w:t>
      </w:r>
      <w:r w:rsidRPr="006917D4">
        <w:rPr>
          <w:rFonts w:ascii="Arial" w:hAnsi="Arial" w:cs="Arial"/>
          <w:color w:val="0D0D0D" w:themeColor="text1" w:themeTint="F2"/>
          <w:sz w:val="22"/>
          <w:szCs w:val="22"/>
          <w:lang w:val="id-ID"/>
        </w:rPr>
        <w:t>2021.</w:t>
      </w:r>
    </w:p>
    <w:p w14:paraId="1FA936A0" w14:textId="77777777" w:rsidR="00293CFA" w:rsidRPr="00824CEE" w:rsidRDefault="00293CFA" w:rsidP="00293CFA">
      <w:pPr>
        <w:jc w:val="both"/>
        <w:rPr>
          <w:rFonts w:ascii="Arial" w:hAnsi="Arial" w:cs="Arial"/>
          <w:color w:val="0D0D0D" w:themeColor="text1" w:themeTint="F2"/>
          <w:sz w:val="24"/>
          <w:szCs w:val="24"/>
        </w:rPr>
      </w:pPr>
    </w:p>
    <w:p w14:paraId="39A15CFC" w14:textId="2FDD5FBF" w:rsidR="00293CFA" w:rsidRPr="006917D4" w:rsidRDefault="00293CFA" w:rsidP="00293CFA">
      <w:pPr>
        <w:pStyle w:val="BodyTextIndent3"/>
        <w:tabs>
          <w:tab w:val="left" w:pos="0"/>
          <w:tab w:val="left" w:pos="1260"/>
          <w:tab w:val="left" w:pos="6390"/>
          <w:tab w:val="left" w:pos="6480"/>
          <w:tab w:val="left" w:pos="8550"/>
        </w:tabs>
        <w:ind w:left="0"/>
        <w:contextualSpacing/>
        <w:rPr>
          <w:color w:val="0D0D0D" w:themeColor="text1" w:themeTint="F2"/>
        </w:rPr>
      </w:pPr>
      <w:r w:rsidRPr="006917D4">
        <w:rPr>
          <w:rFonts w:cs="Arial"/>
          <w:color w:val="0D0D0D" w:themeColor="text1" w:themeTint="F2"/>
          <w:szCs w:val="22"/>
        </w:rPr>
        <w:t xml:space="preserve">The NTA charged </w:t>
      </w:r>
      <w:r w:rsidR="00824CEE">
        <w:rPr>
          <w:rFonts w:cs="Arial"/>
          <w:color w:val="0D0D0D" w:themeColor="text1" w:themeTint="F2"/>
          <w:szCs w:val="22"/>
        </w:rPr>
        <w:t>from</w:t>
      </w:r>
      <w:r w:rsidRPr="006917D4">
        <w:rPr>
          <w:rFonts w:cs="Arial"/>
          <w:color w:val="0D0D0D" w:themeColor="text1" w:themeTint="F2"/>
          <w:szCs w:val="22"/>
        </w:rPr>
        <w:t xml:space="preserve"> the subsidy</w:t>
      </w:r>
      <w:r w:rsidR="00824CEE">
        <w:rPr>
          <w:rFonts w:cs="Arial"/>
          <w:color w:val="0D0D0D" w:themeColor="text1" w:themeTint="F2"/>
          <w:szCs w:val="22"/>
        </w:rPr>
        <w:t xml:space="preserve"> received from NG in FY 2021</w:t>
      </w:r>
      <w:r w:rsidRPr="006917D4">
        <w:rPr>
          <w:rFonts w:cs="Arial"/>
          <w:color w:val="0D0D0D" w:themeColor="text1" w:themeTint="F2"/>
          <w:szCs w:val="22"/>
        </w:rPr>
        <w:t xml:space="preserve"> the total amount of P162</w:t>
      </w:r>
      <w:r w:rsidRPr="006917D4">
        <w:rPr>
          <w:rFonts w:cs="Arial"/>
          <w:color w:val="0D0D0D" w:themeColor="text1" w:themeTint="F2"/>
          <w:szCs w:val="22"/>
          <w:lang w:val="id-ID"/>
        </w:rPr>
        <w:t>.</w:t>
      </w:r>
      <w:r w:rsidRPr="006917D4">
        <w:rPr>
          <w:rFonts w:cs="Arial"/>
          <w:color w:val="0D0D0D" w:themeColor="text1" w:themeTint="F2"/>
          <w:szCs w:val="22"/>
        </w:rPr>
        <w:t>826</w:t>
      </w:r>
      <w:r w:rsidRPr="006917D4">
        <w:rPr>
          <w:rFonts w:cs="Arial"/>
          <w:color w:val="0D0D0D" w:themeColor="text1" w:themeTint="F2"/>
          <w:szCs w:val="22"/>
          <w:lang w:val="id-ID"/>
        </w:rPr>
        <w:t xml:space="preserve"> </w:t>
      </w:r>
      <w:r w:rsidRPr="006917D4">
        <w:rPr>
          <w:rFonts w:cs="Arial"/>
          <w:color w:val="0D0D0D" w:themeColor="text1" w:themeTint="F2"/>
          <w:szCs w:val="22"/>
        </w:rPr>
        <w:t xml:space="preserve">million which represents financial assistance provided to tobacco </w:t>
      </w:r>
      <w:r w:rsidR="00824CEE">
        <w:rPr>
          <w:rFonts w:cs="Arial"/>
          <w:color w:val="0D0D0D" w:themeColor="text1" w:themeTint="F2"/>
          <w:szCs w:val="22"/>
        </w:rPr>
        <w:t xml:space="preserve">                               </w:t>
      </w:r>
      <w:r w:rsidRPr="006917D4">
        <w:rPr>
          <w:rFonts w:cs="Arial"/>
          <w:color w:val="0D0D0D" w:themeColor="text1" w:themeTint="F2"/>
          <w:szCs w:val="22"/>
        </w:rPr>
        <w:t xml:space="preserve">farmer-beneficiaries </w:t>
      </w:r>
      <w:r w:rsidR="00824CEE">
        <w:rPr>
          <w:rFonts w:cs="Arial"/>
          <w:color w:val="0D0D0D" w:themeColor="text1" w:themeTint="F2"/>
          <w:szCs w:val="22"/>
        </w:rPr>
        <w:t xml:space="preserve">in CY 2021 </w:t>
      </w:r>
      <w:r w:rsidRPr="006917D4">
        <w:rPr>
          <w:rFonts w:cs="Arial"/>
          <w:color w:val="0D0D0D" w:themeColor="text1" w:themeTint="F2"/>
          <w:szCs w:val="22"/>
        </w:rPr>
        <w:t>through IFOIGAP, CBAP</w:t>
      </w:r>
      <w:r w:rsidRPr="006917D4">
        <w:rPr>
          <w:color w:val="0D0D0D" w:themeColor="text1" w:themeTint="F2"/>
          <w:lang w:val="id-ID"/>
        </w:rPr>
        <w:t xml:space="preserve">, </w:t>
      </w:r>
      <w:r w:rsidR="00FE3A2C">
        <w:rPr>
          <w:color w:val="0D0D0D" w:themeColor="text1" w:themeTint="F2"/>
          <w:lang w:val="en-PH"/>
        </w:rPr>
        <w:t>Tobacco F</w:t>
      </w:r>
      <w:r w:rsidRPr="006917D4">
        <w:rPr>
          <w:color w:val="0D0D0D" w:themeColor="text1" w:themeTint="F2"/>
          <w:lang w:val="id-ID"/>
        </w:rPr>
        <w:t xml:space="preserve">arm </w:t>
      </w:r>
      <w:r w:rsidR="00824CEE">
        <w:rPr>
          <w:color w:val="0D0D0D" w:themeColor="text1" w:themeTint="F2"/>
        </w:rPr>
        <w:t xml:space="preserve">                    </w:t>
      </w:r>
      <w:r w:rsidR="00FE3A2C">
        <w:rPr>
          <w:color w:val="0D0D0D" w:themeColor="text1" w:themeTint="F2"/>
          <w:lang w:val="en-PH"/>
        </w:rPr>
        <w:t>M</w:t>
      </w:r>
      <w:r w:rsidRPr="006917D4">
        <w:rPr>
          <w:color w:val="0D0D0D" w:themeColor="text1" w:themeTint="F2"/>
          <w:lang w:val="id-ID"/>
        </w:rPr>
        <w:t xml:space="preserve">echanization </w:t>
      </w:r>
      <w:r w:rsidR="00FE3A2C">
        <w:rPr>
          <w:color w:val="0D0D0D" w:themeColor="text1" w:themeTint="F2"/>
          <w:lang w:val="en-PH"/>
        </w:rPr>
        <w:t>P</w:t>
      </w:r>
      <w:r w:rsidRPr="006917D4">
        <w:rPr>
          <w:color w:val="0D0D0D" w:themeColor="text1" w:themeTint="F2"/>
          <w:lang w:val="id-ID"/>
        </w:rPr>
        <w:t>rogram</w:t>
      </w:r>
      <w:r w:rsidRPr="006917D4">
        <w:rPr>
          <w:color w:val="0D0D0D" w:themeColor="text1" w:themeTint="F2"/>
        </w:rPr>
        <w:t xml:space="preserve"> and calamity assistance under Disaster Risk Reduction Management Program.</w:t>
      </w:r>
    </w:p>
    <w:p w14:paraId="7E79069C" w14:textId="7B81E18C" w:rsidR="00293CFA" w:rsidRPr="00824CEE" w:rsidRDefault="00293CFA" w:rsidP="00293CFA">
      <w:pPr>
        <w:jc w:val="both"/>
        <w:rPr>
          <w:rFonts w:ascii="Arial" w:hAnsi="Arial" w:cs="Arial"/>
          <w:color w:val="0D0D0D" w:themeColor="text1" w:themeTint="F2"/>
          <w:sz w:val="22"/>
          <w:szCs w:val="22"/>
        </w:rPr>
      </w:pPr>
    </w:p>
    <w:p w14:paraId="40B6B836" w14:textId="3BD1455B" w:rsidR="00AF4A70" w:rsidRDefault="00AF4A70" w:rsidP="00293CFA">
      <w:pPr>
        <w:jc w:val="both"/>
        <w:rPr>
          <w:rFonts w:ascii="Arial" w:hAnsi="Arial" w:cs="Arial"/>
          <w:color w:val="0D0D0D" w:themeColor="text1" w:themeTint="F2"/>
          <w:sz w:val="22"/>
          <w:szCs w:val="22"/>
        </w:rPr>
      </w:pPr>
    </w:p>
    <w:p w14:paraId="665E7A57" w14:textId="518843FB" w:rsidR="00886FA9" w:rsidRDefault="00886FA9" w:rsidP="00293CFA">
      <w:pPr>
        <w:jc w:val="both"/>
        <w:rPr>
          <w:rFonts w:ascii="Arial" w:hAnsi="Arial" w:cs="Arial"/>
          <w:color w:val="0D0D0D" w:themeColor="text1" w:themeTint="F2"/>
          <w:sz w:val="22"/>
          <w:szCs w:val="22"/>
        </w:rPr>
      </w:pPr>
    </w:p>
    <w:p w14:paraId="73A4CEFE" w14:textId="77777777" w:rsidR="00886FA9" w:rsidRPr="00824CEE" w:rsidRDefault="00886FA9" w:rsidP="00293CFA">
      <w:pPr>
        <w:jc w:val="both"/>
        <w:rPr>
          <w:rFonts w:ascii="Arial" w:hAnsi="Arial" w:cs="Arial"/>
          <w:color w:val="0D0D0D" w:themeColor="text1" w:themeTint="F2"/>
          <w:sz w:val="22"/>
          <w:szCs w:val="22"/>
        </w:rPr>
      </w:pPr>
    </w:p>
    <w:p w14:paraId="7E7AB4B9" w14:textId="77777777" w:rsidR="00293CFA" w:rsidRPr="006917D4" w:rsidRDefault="00293CFA" w:rsidP="00293CFA">
      <w:pPr>
        <w:pStyle w:val="Heading1"/>
        <w:numPr>
          <w:ilvl w:val="0"/>
          <w:numId w:val="30"/>
        </w:numPr>
        <w:ind w:left="0" w:firstLine="0"/>
        <w:rPr>
          <w:rFonts w:cs="Arial"/>
          <w:color w:val="0D0D0D" w:themeColor="text1" w:themeTint="F2"/>
          <w:sz w:val="22"/>
          <w:szCs w:val="22"/>
        </w:rPr>
      </w:pPr>
      <w:r w:rsidRPr="006917D4">
        <w:rPr>
          <w:rFonts w:cs="Arial"/>
          <w:color w:val="0D0D0D" w:themeColor="text1" w:themeTint="F2"/>
          <w:sz w:val="22"/>
          <w:szCs w:val="22"/>
        </w:rPr>
        <w:lastRenderedPageBreak/>
        <w:t>RECONCILIATION OF NET CASH FLOWS FROM OPERATING ACTIVITIES TO SURPLUS/(DEFICIT)</w:t>
      </w:r>
    </w:p>
    <w:p w14:paraId="33EC64A5" w14:textId="77777777" w:rsidR="00293CFA" w:rsidRPr="006917D4" w:rsidRDefault="00293CFA" w:rsidP="00293CFA">
      <w:pPr>
        <w:rPr>
          <w:rFonts w:ascii="Arial" w:hAnsi="Arial" w:cs="Arial"/>
          <w:color w:val="0D0D0D" w:themeColor="text1" w:themeTint="F2"/>
          <w:sz w:val="22"/>
          <w:szCs w:val="22"/>
        </w:rPr>
      </w:pPr>
    </w:p>
    <w:tbl>
      <w:tblPr>
        <w:tblW w:w="8647" w:type="dxa"/>
        <w:tblLayout w:type="fixed"/>
        <w:tblLook w:val="04A0" w:firstRow="1" w:lastRow="0" w:firstColumn="1" w:lastColumn="0" w:noHBand="0" w:noVBand="1"/>
      </w:tblPr>
      <w:tblGrid>
        <w:gridCol w:w="4111"/>
        <w:gridCol w:w="851"/>
        <w:gridCol w:w="1701"/>
        <w:gridCol w:w="1984"/>
      </w:tblGrid>
      <w:tr w:rsidR="001862FE" w:rsidRPr="006917D4" w14:paraId="40D64B62" w14:textId="77777777" w:rsidTr="00075168">
        <w:trPr>
          <w:tblHeader/>
        </w:trPr>
        <w:tc>
          <w:tcPr>
            <w:tcW w:w="4111" w:type="dxa"/>
            <w:tcBorders>
              <w:top w:val="single" w:sz="4" w:space="0" w:color="auto"/>
              <w:bottom w:val="single" w:sz="4" w:space="0" w:color="auto"/>
            </w:tcBorders>
            <w:shd w:val="clear" w:color="auto" w:fill="auto"/>
            <w:vAlign w:val="bottom"/>
          </w:tcPr>
          <w:p w14:paraId="078FA3A2" w14:textId="77777777" w:rsidR="002405B8" w:rsidRPr="00886FA9" w:rsidRDefault="002405B8" w:rsidP="001637C2">
            <w:pPr>
              <w:ind w:left="-111"/>
              <w:rPr>
                <w:rFonts w:ascii="Arial Narrow" w:hAnsi="Arial Narrow" w:cs="Arial"/>
                <w:b/>
                <w:color w:val="0D0D0D" w:themeColor="text1" w:themeTint="F2"/>
              </w:rPr>
            </w:pPr>
          </w:p>
        </w:tc>
        <w:tc>
          <w:tcPr>
            <w:tcW w:w="851" w:type="dxa"/>
            <w:tcBorders>
              <w:top w:val="single" w:sz="4" w:space="0" w:color="auto"/>
              <w:bottom w:val="single" w:sz="4" w:space="0" w:color="auto"/>
            </w:tcBorders>
            <w:vAlign w:val="bottom"/>
          </w:tcPr>
          <w:p w14:paraId="65A1C035" w14:textId="19C8C2E8" w:rsidR="002405B8" w:rsidRPr="00886FA9" w:rsidRDefault="002405B8" w:rsidP="00014F4B">
            <w:pPr>
              <w:ind w:right="-390"/>
              <w:jc w:val="center"/>
              <w:rPr>
                <w:rFonts w:ascii="Arial Narrow" w:hAnsi="Arial Narrow" w:cs="Arial"/>
                <w:b/>
                <w:color w:val="0D0D0D" w:themeColor="text1" w:themeTint="F2"/>
              </w:rPr>
            </w:pPr>
            <w:r w:rsidRPr="00886FA9">
              <w:rPr>
                <w:rFonts w:ascii="Arial Narrow" w:hAnsi="Arial Narrow" w:cs="Arial"/>
                <w:b/>
                <w:color w:val="0D0D0D" w:themeColor="text1" w:themeTint="F2"/>
              </w:rPr>
              <w:t>Note</w:t>
            </w:r>
          </w:p>
        </w:tc>
        <w:tc>
          <w:tcPr>
            <w:tcW w:w="1701" w:type="dxa"/>
            <w:tcBorders>
              <w:top w:val="single" w:sz="4" w:space="0" w:color="auto"/>
              <w:bottom w:val="single" w:sz="4" w:space="0" w:color="auto"/>
            </w:tcBorders>
            <w:shd w:val="clear" w:color="auto" w:fill="auto"/>
            <w:vAlign w:val="center"/>
          </w:tcPr>
          <w:p w14:paraId="2C852C63" w14:textId="2422C9BB" w:rsidR="002405B8" w:rsidRPr="00886FA9" w:rsidRDefault="002405B8" w:rsidP="001637C2">
            <w:pPr>
              <w:ind w:right="-72"/>
              <w:jc w:val="right"/>
              <w:rPr>
                <w:rFonts w:ascii="Arial Narrow" w:hAnsi="Arial Narrow" w:cs="Arial"/>
                <w:b/>
                <w:color w:val="0D0D0D" w:themeColor="text1" w:themeTint="F2"/>
              </w:rPr>
            </w:pPr>
          </w:p>
          <w:p w14:paraId="0C0494B8" w14:textId="77777777" w:rsidR="002405B8" w:rsidRPr="00886FA9" w:rsidRDefault="002405B8" w:rsidP="001637C2">
            <w:pPr>
              <w:ind w:right="-72"/>
              <w:jc w:val="right"/>
              <w:rPr>
                <w:rFonts w:ascii="Arial Narrow" w:hAnsi="Arial Narrow" w:cs="Arial"/>
                <w:b/>
                <w:color w:val="0D0D0D" w:themeColor="text1" w:themeTint="F2"/>
                <w:lang w:val="id-ID"/>
              </w:rPr>
            </w:pPr>
            <w:r w:rsidRPr="00886FA9">
              <w:rPr>
                <w:rFonts w:ascii="Arial Narrow" w:hAnsi="Arial Narrow" w:cs="Arial"/>
                <w:b/>
                <w:color w:val="0D0D0D" w:themeColor="text1" w:themeTint="F2"/>
              </w:rPr>
              <w:t>20</w:t>
            </w:r>
            <w:r w:rsidRPr="00886FA9">
              <w:rPr>
                <w:rFonts w:ascii="Arial Narrow" w:hAnsi="Arial Narrow" w:cs="Arial"/>
                <w:b/>
                <w:color w:val="0D0D0D" w:themeColor="text1" w:themeTint="F2"/>
                <w:lang w:val="id-ID"/>
              </w:rPr>
              <w:t>21</w:t>
            </w:r>
          </w:p>
        </w:tc>
        <w:tc>
          <w:tcPr>
            <w:tcW w:w="1984" w:type="dxa"/>
            <w:tcBorders>
              <w:top w:val="single" w:sz="4" w:space="0" w:color="auto"/>
              <w:bottom w:val="single" w:sz="4" w:space="0" w:color="auto"/>
            </w:tcBorders>
            <w:shd w:val="clear" w:color="auto" w:fill="auto"/>
            <w:vAlign w:val="center"/>
          </w:tcPr>
          <w:p w14:paraId="26CA1B5E" w14:textId="77777777" w:rsidR="002405B8" w:rsidRPr="00886FA9" w:rsidRDefault="002405B8" w:rsidP="001637C2">
            <w:pPr>
              <w:ind w:right="-101"/>
              <w:jc w:val="right"/>
              <w:rPr>
                <w:rFonts w:ascii="Arial Narrow" w:hAnsi="Arial Narrow" w:cs="Arial"/>
                <w:b/>
                <w:color w:val="0D0D0D" w:themeColor="text1" w:themeTint="F2"/>
                <w:lang w:val="id-ID"/>
              </w:rPr>
            </w:pPr>
            <w:r w:rsidRPr="00886FA9">
              <w:rPr>
                <w:rFonts w:ascii="Arial Narrow" w:hAnsi="Arial Narrow" w:cs="Arial"/>
                <w:b/>
                <w:color w:val="0D0D0D" w:themeColor="text1" w:themeTint="F2"/>
              </w:rPr>
              <w:t>20</w:t>
            </w:r>
            <w:r w:rsidRPr="00886FA9">
              <w:rPr>
                <w:rFonts w:ascii="Arial Narrow" w:hAnsi="Arial Narrow" w:cs="Arial"/>
                <w:b/>
                <w:color w:val="0D0D0D" w:themeColor="text1" w:themeTint="F2"/>
                <w:lang w:val="id-ID"/>
              </w:rPr>
              <w:t>20</w:t>
            </w:r>
          </w:p>
          <w:p w14:paraId="3288B00A" w14:textId="77777777" w:rsidR="002405B8" w:rsidRPr="00886FA9" w:rsidRDefault="002405B8" w:rsidP="001637C2">
            <w:pPr>
              <w:ind w:right="-101"/>
              <w:jc w:val="right"/>
              <w:rPr>
                <w:rFonts w:ascii="Arial Narrow" w:hAnsi="Arial Narrow" w:cs="Arial"/>
                <w:b/>
                <w:color w:val="0D0D0D" w:themeColor="text1" w:themeTint="F2"/>
              </w:rPr>
            </w:pPr>
            <w:r w:rsidRPr="00886FA9">
              <w:rPr>
                <w:rFonts w:ascii="Arial Narrow" w:hAnsi="Arial Narrow" w:cs="Arial"/>
                <w:b/>
                <w:color w:val="0D0D0D" w:themeColor="text1" w:themeTint="F2"/>
              </w:rPr>
              <w:t>As restated</w:t>
            </w:r>
          </w:p>
        </w:tc>
      </w:tr>
      <w:tr w:rsidR="001862FE" w:rsidRPr="006917D4" w14:paraId="7C5DF82F" w14:textId="77777777" w:rsidTr="00075168">
        <w:tc>
          <w:tcPr>
            <w:tcW w:w="4111" w:type="dxa"/>
            <w:tcBorders>
              <w:top w:val="single" w:sz="4" w:space="0" w:color="auto"/>
            </w:tcBorders>
            <w:shd w:val="clear" w:color="auto" w:fill="auto"/>
            <w:vAlign w:val="bottom"/>
          </w:tcPr>
          <w:p w14:paraId="7816C554" w14:textId="77777777" w:rsidR="002405B8" w:rsidRPr="00886FA9" w:rsidRDefault="002405B8" w:rsidP="00AF4A70">
            <w:pPr>
              <w:ind w:left="-111"/>
              <w:rPr>
                <w:rFonts w:ascii="Arial Narrow" w:hAnsi="Arial Narrow" w:cs="Arial"/>
                <w:color w:val="0D0D0D" w:themeColor="text1" w:themeTint="F2"/>
              </w:rPr>
            </w:pPr>
            <w:r w:rsidRPr="00886FA9">
              <w:rPr>
                <w:rFonts w:ascii="Arial Narrow" w:hAnsi="Arial Narrow" w:cs="Arial"/>
                <w:color w:val="0D0D0D" w:themeColor="text1" w:themeTint="F2"/>
              </w:rPr>
              <w:t>Surplus/(Deficit) for the period</w:t>
            </w:r>
          </w:p>
        </w:tc>
        <w:tc>
          <w:tcPr>
            <w:tcW w:w="851" w:type="dxa"/>
            <w:tcBorders>
              <w:top w:val="single" w:sz="4" w:space="0" w:color="auto"/>
            </w:tcBorders>
          </w:tcPr>
          <w:p w14:paraId="7F577FB0" w14:textId="77777777" w:rsidR="002405B8" w:rsidRPr="00886FA9" w:rsidRDefault="002405B8" w:rsidP="00AF4A70">
            <w:pPr>
              <w:ind w:right="-72"/>
              <w:jc w:val="right"/>
              <w:rPr>
                <w:rFonts w:ascii="Arial Narrow" w:hAnsi="Arial Narrow" w:cs="Arial"/>
                <w:color w:val="0D0D0D" w:themeColor="text1" w:themeTint="F2"/>
              </w:rPr>
            </w:pPr>
          </w:p>
        </w:tc>
        <w:tc>
          <w:tcPr>
            <w:tcW w:w="1701" w:type="dxa"/>
            <w:tcBorders>
              <w:top w:val="single" w:sz="4" w:space="0" w:color="auto"/>
            </w:tcBorders>
            <w:shd w:val="clear" w:color="auto" w:fill="auto"/>
            <w:vAlign w:val="bottom"/>
          </w:tcPr>
          <w:p w14:paraId="1C9D1E0E" w14:textId="095790B7" w:rsidR="002405B8" w:rsidRPr="00886FA9" w:rsidRDefault="002405B8" w:rsidP="00AF4A70">
            <w:pPr>
              <w:ind w:right="-72"/>
              <w:jc w:val="right"/>
              <w:rPr>
                <w:rFonts w:ascii="Arial Narrow" w:hAnsi="Arial Narrow" w:cs="Arial"/>
                <w:color w:val="0D0D0D" w:themeColor="text1" w:themeTint="F2"/>
              </w:rPr>
            </w:pPr>
            <w:r w:rsidRPr="00886FA9">
              <w:rPr>
                <w:rFonts w:ascii="Arial Narrow" w:hAnsi="Arial Narrow" w:cs="Arial"/>
                <w:color w:val="0D0D0D" w:themeColor="text1" w:themeTint="F2"/>
              </w:rPr>
              <w:t>(12,580,055)</w:t>
            </w:r>
          </w:p>
        </w:tc>
        <w:tc>
          <w:tcPr>
            <w:tcW w:w="1984" w:type="dxa"/>
            <w:tcBorders>
              <w:top w:val="single" w:sz="4" w:space="0" w:color="auto"/>
            </w:tcBorders>
            <w:shd w:val="clear" w:color="auto" w:fill="auto"/>
            <w:vAlign w:val="bottom"/>
          </w:tcPr>
          <w:p w14:paraId="5296C059" w14:textId="77777777" w:rsidR="002405B8" w:rsidRPr="00886FA9" w:rsidRDefault="002405B8" w:rsidP="00AF4A70">
            <w:pPr>
              <w:ind w:right="-101"/>
              <w:jc w:val="right"/>
              <w:rPr>
                <w:rFonts w:ascii="Arial Narrow" w:hAnsi="Arial Narrow" w:cs="Arial"/>
                <w:color w:val="0D0D0D" w:themeColor="text1" w:themeTint="F2"/>
              </w:rPr>
            </w:pPr>
            <w:r w:rsidRPr="00886FA9">
              <w:rPr>
                <w:rFonts w:ascii="Arial Narrow" w:hAnsi="Arial Narrow" w:cs="Arial"/>
                <w:color w:val="0D0D0D" w:themeColor="text1" w:themeTint="F2"/>
              </w:rPr>
              <w:t xml:space="preserve">80,229,124 </w:t>
            </w:r>
          </w:p>
        </w:tc>
      </w:tr>
      <w:tr w:rsidR="001862FE" w:rsidRPr="006917D4" w14:paraId="63A784FE" w14:textId="77777777" w:rsidTr="00075168">
        <w:trPr>
          <w:trHeight w:val="70"/>
        </w:trPr>
        <w:tc>
          <w:tcPr>
            <w:tcW w:w="4111" w:type="dxa"/>
            <w:shd w:val="clear" w:color="auto" w:fill="auto"/>
            <w:vAlign w:val="bottom"/>
          </w:tcPr>
          <w:p w14:paraId="3C072BD2" w14:textId="77777777" w:rsidR="002405B8" w:rsidRPr="00886FA9" w:rsidRDefault="002405B8" w:rsidP="00AF4A70">
            <w:pPr>
              <w:ind w:left="-111"/>
              <w:rPr>
                <w:rFonts w:ascii="Arial Narrow" w:hAnsi="Arial Narrow" w:cs="Arial"/>
                <w:color w:val="0D0D0D" w:themeColor="text1" w:themeTint="F2"/>
              </w:rPr>
            </w:pPr>
            <w:r w:rsidRPr="00886FA9">
              <w:rPr>
                <w:rFonts w:ascii="Arial Narrow" w:hAnsi="Arial Narrow" w:cs="Arial"/>
                <w:color w:val="0D0D0D" w:themeColor="text1" w:themeTint="F2"/>
              </w:rPr>
              <w:t>Non-cash (income)/expenses:</w:t>
            </w:r>
          </w:p>
        </w:tc>
        <w:tc>
          <w:tcPr>
            <w:tcW w:w="851" w:type="dxa"/>
          </w:tcPr>
          <w:p w14:paraId="25B13247" w14:textId="77777777" w:rsidR="002405B8" w:rsidRPr="00886FA9" w:rsidRDefault="002405B8" w:rsidP="00AF4A70">
            <w:pPr>
              <w:ind w:right="-72"/>
              <w:jc w:val="right"/>
              <w:rPr>
                <w:rFonts w:ascii="Arial Narrow" w:hAnsi="Arial Narrow" w:cs="Arial"/>
                <w:color w:val="0D0D0D" w:themeColor="text1" w:themeTint="F2"/>
              </w:rPr>
            </w:pPr>
          </w:p>
        </w:tc>
        <w:tc>
          <w:tcPr>
            <w:tcW w:w="1701" w:type="dxa"/>
            <w:shd w:val="clear" w:color="auto" w:fill="auto"/>
            <w:vAlign w:val="bottom"/>
          </w:tcPr>
          <w:p w14:paraId="7A28DDCB" w14:textId="5ACA8084" w:rsidR="002405B8" w:rsidRPr="00886FA9" w:rsidRDefault="002405B8" w:rsidP="00AF4A70">
            <w:pPr>
              <w:ind w:right="-72"/>
              <w:jc w:val="right"/>
              <w:rPr>
                <w:rFonts w:ascii="Arial Narrow" w:hAnsi="Arial Narrow" w:cs="Arial"/>
                <w:color w:val="0D0D0D" w:themeColor="text1" w:themeTint="F2"/>
              </w:rPr>
            </w:pPr>
          </w:p>
        </w:tc>
        <w:tc>
          <w:tcPr>
            <w:tcW w:w="1984" w:type="dxa"/>
            <w:shd w:val="clear" w:color="auto" w:fill="auto"/>
            <w:vAlign w:val="bottom"/>
          </w:tcPr>
          <w:p w14:paraId="0CD1B208" w14:textId="77777777" w:rsidR="002405B8" w:rsidRPr="00886FA9" w:rsidRDefault="002405B8" w:rsidP="00AF4A70">
            <w:pPr>
              <w:ind w:right="-101"/>
              <w:jc w:val="right"/>
              <w:rPr>
                <w:rFonts w:ascii="Arial Narrow" w:hAnsi="Arial Narrow" w:cs="Arial"/>
                <w:color w:val="0D0D0D" w:themeColor="text1" w:themeTint="F2"/>
              </w:rPr>
            </w:pPr>
          </w:p>
        </w:tc>
      </w:tr>
      <w:tr w:rsidR="001862FE" w:rsidRPr="006917D4" w14:paraId="64F8BC9E" w14:textId="77777777" w:rsidTr="00075168">
        <w:tc>
          <w:tcPr>
            <w:tcW w:w="4111" w:type="dxa"/>
            <w:shd w:val="clear" w:color="auto" w:fill="auto"/>
            <w:vAlign w:val="bottom"/>
          </w:tcPr>
          <w:p w14:paraId="2CA5E4EF" w14:textId="684F40ED" w:rsidR="002405B8" w:rsidRPr="00886FA9" w:rsidRDefault="002405B8" w:rsidP="00AF4A70">
            <w:pPr>
              <w:ind w:left="69"/>
              <w:rPr>
                <w:rFonts w:ascii="Arial Narrow" w:hAnsi="Arial Narrow" w:cs="Arial"/>
                <w:color w:val="0D0D0D" w:themeColor="text1" w:themeTint="F2"/>
              </w:rPr>
            </w:pPr>
            <w:r w:rsidRPr="00886FA9">
              <w:rPr>
                <w:rFonts w:ascii="Arial Narrow" w:hAnsi="Arial Narrow" w:cs="Arial"/>
                <w:color w:val="0D0D0D" w:themeColor="text1" w:themeTint="F2"/>
              </w:rPr>
              <w:t xml:space="preserve">Depreciation </w:t>
            </w:r>
          </w:p>
        </w:tc>
        <w:tc>
          <w:tcPr>
            <w:tcW w:w="851" w:type="dxa"/>
          </w:tcPr>
          <w:p w14:paraId="25D2F435" w14:textId="14AF57E0" w:rsidR="002405B8" w:rsidRPr="00886FA9" w:rsidRDefault="002405B8" w:rsidP="00014F4B">
            <w:pPr>
              <w:ind w:right="-72"/>
              <w:jc w:val="right"/>
              <w:rPr>
                <w:rFonts w:ascii="Arial Narrow" w:hAnsi="Arial Narrow" w:cs="Arial"/>
                <w:color w:val="0D0D0D" w:themeColor="text1" w:themeTint="F2"/>
              </w:rPr>
            </w:pPr>
            <w:r w:rsidRPr="00886FA9">
              <w:rPr>
                <w:rFonts w:ascii="Arial Narrow" w:hAnsi="Arial Narrow" w:cs="Arial"/>
                <w:color w:val="0D0D0D" w:themeColor="text1" w:themeTint="F2"/>
              </w:rPr>
              <w:t>19.1</w:t>
            </w:r>
          </w:p>
        </w:tc>
        <w:tc>
          <w:tcPr>
            <w:tcW w:w="1701" w:type="dxa"/>
            <w:shd w:val="clear" w:color="auto" w:fill="auto"/>
            <w:vAlign w:val="bottom"/>
          </w:tcPr>
          <w:p w14:paraId="734C646F" w14:textId="19E29DF8" w:rsidR="002405B8" w:rsidRPr="00886FA9" w:rsidRDefault="002405B8" w:rsidP="00AF4A70">
            <w:pPr>
              <w:ind w:right="-72"/>
              <w:jc w:val="right"/>
              <w:rPr>
                <w:rFonts w:ascii="Arial Narrow" w:hAnsi="Arial Narrow" w:cs="Arial"/>
                <w:color w:val="0D0D0D" w:themeColor="text1" w:themeTint="F2"/>
              </w:rPr>
            </w:pPr>
            <w:r w:rsidRPr="00886FA9">
              <w:rPr>
                <w:rFonts w:ascii="Arial Narrow" w:hAnsi="Arial Narrow" w:cs="Arial"/>
                <w:color w:val="0D0D0D" w:themeColor="text1" w:themeTint="F2"/>
              </w:rPr>
              <w:t xml:space="preserve">32,207,001 </w:t>
            </w:r>
          </w:p>
        </w:tc>
        <w:tc>
          <w:tcPr>
            <w:tcW w:w="1984" w:type="dxa"/>
            <w:shd w:val="clear" w:color="auto" w:fill="auto"/>
            <w:vAlign w:val="bottom"/>
          </w:tcPr>
          <w:p w14:paraId="54B5FEB1" w14:textId="77777777" w:rsidR="002405B8" w:rsidRPr="00886FA9" w:rsidRDefault="002405B8" w:rsidP="00AF4A70">
            <w:pPr>
              <w:ind w:right="-101"/>
              <w:jc w:val="right"/>
              <w:rPr>
                <w:rFonts w:ascii="Arial Narrow" w:hAnsi="Arial Narrow" w:cs="Arial"/>
                <w:color w:val="0D0D0D" w:themeColor="text1" w:themeTint="F2"/>
              </w:rPr>
            </w:pPr>
            <w:r w:rsidRPr="00886FA9">
              <w:rPr>
                <w:rFonts w:ascii="Arial Narrow" w:hAnsi="Arial Narrow" w:cs="Arial"/>
                <w:color w:val="0D0D0D" w:themeColor="text1" w:themeTint="F2"/>
              </w:rPr>
              <w:t xml:space="preserve">33,302,693 </w:t>
            </w:r>
          </w:p>
        </w:tc>
      </w:tr>
      <w:tr w:rsidR="001862FE" w:rsidRPr="006917D4" w14:paraId="1528D0CA" w14:textId="77777777" w:rsidTr="00075168">
        <w:tc>
          <w:tcPr>
            <w:tcW w:w="4111" w:type="dxa"/>
            <w:shd w:val="clear" w:color="auto" w:fill="auto"/>
            <w:vAlign w:val="bottom"/>
          </w:tcPr>
          <w:p w14:paraId="3568DDF4" w14:textId="437ABA56" w:rsidR="002405B8" w:rsidRPr="00886FA9" w:rsidRDefault="002405B8" w:rsidP="00AF4A70">
            <w:pPr>
              <w:ind w:left="69"/>
              <w:rPr>
                <w:rFonts w:ascii="Arial Narrow" w:hAnsi="Arial Narrow" w:cs="Arial"/>
                <w:color w:val="0D0D0D" w:themeColor="text1" w:themeTint="F2"/>
              </w:rPr>
            </w:pPr>
            <w:r w:rsidRPr="00886FA9">
              <w:rPr>
                <w:rFonts w:ascii="Arial Narrow" w:hAnsi="Arial Narrow" w:cs="Arial"/>
                <w:color w:val="0D0D0D" w:themeColor="text1" w:themeTint="F2"/>
              </w:rPr>
              <w:t xml:space="preserve">Impairment loss </w:t>
            </w:r>
          </w:p>
        </w:tc>
        <w:tc>
          <w:tcPr>
            <w:tcW w:w="851" w:type="dxa"/>
          </w:tcPr>
          <w:p w14:paraId="03A2A79D" w14:textId="0DBF6625" w:rsidR="002405B8" w:rsidRPr="00886FA9" w:rsidRDefault="002405B8" w:rsidP="00014F4B">
            <w:pPr>
              <w:ind w:right="-72"/>
              <w:jc w:val="right"/>
              <w:rPr>
                <w:rFonts w:ascii="Arial Narrow" w:hAnsi="Arial Narrow" w:cs="Arial"/>
                <w:color w:val="0D0D0D" w:themeColor="text1" w:themeTint="F2"/>
              </w:rPr>
            </w:pPr>
            <w:r w:rsidRPr="00886FA9">
              <w:rPr>
                <w:rFonts w:ascii="Arial Narrow" w:hAnsi="Arial Narrow" w:cs="Arial"/>
                <w:color w:val="0D0D0D" w:themeColor="text1" w:themeTint="F2"/>
              </w:rPr>
              <w:t>19.2</w:t>
            </w:r>
          </w:p>
        </w:tc>
        <w:tc>
          <w:tcPr>
            <w:tcW w:w="1701" w:type="dxa"/>
            <w:shd w:val="clear" w:color="auto" w:fill="auto"/>
            <w:vAlign w:val="bottom"/>
          </w:tcPr>
          <w:p w14:paraId="1317AA57" w14:textId="28EF692D" w:rsidR="002405B8" w:rsidRPr="00886FA9" w:rsidRDefault="002405B8" w:rsidP="00AF4A70">
            <w:pPr>
              <w:ind w:right="-72"/>
              <w:jc w:val="right"/>
              <w:rPr>
                <w:rFonts w:ascii="Arial Narrow" w:hAnsi="Arial Narrow" w:cs="Arial"/>
                <w:color w:val="0D0D0D" w:themeColor="text1" w:themeTint="F2"/>
              </w:rPr>
            </w:pPr>
            <w:r w:rsidRPr="00886FA9">
              <w:rPr>
                <w:rFonts w:ascii="Arial Narrow" w:hAnsi="Arial Narrow" w:cs="Arial"/>
                <w:color w:val="0D0D0D" w:themeColor="text1" w:themeTint="F2"/>
              </w:rPr>
              <w:t xml:space="preserve">55,540,247 </w:t>
            </w:r>
          </w:p>
        </w:tc>
        <w:tc>
          <w:tcPr>
            <w:tcW w:w="1984" w:type="dxa"/>
            <w:shd w:val="clear" w:color="auto" w:fill="auto"/>
            <w:vAlign w:val="bottom"/>
          </w:tcPr>
          <w:p w14:paraId="0DEE9723" w14:textId="77777777" w:rsidR="002405B8" w:rsidRPr="00886FA9" w:rsidRDefault="002405B8" w:rsidP="00AF4A70">
            <w:pPr>
              <w:ind w:right="-101"/>
              <w:jc w:val="right"/>
              <w:rPr>
                <w:rFonts w:ascii="Arial Narrow" w:hAnsi="Arial Narrow" w:cs="Arial"/>
                <w:color w:val="0D0D0D" w:themeColor="text1" w:themeTint="F2"/>
              </w:rPr>
            </w:pPr>
            <w:r w:rsidRPr="00886FA9">
              <w:rPr>
                <w:rFonts w:ascii="Arial Narrow" w:hAnsi="Arial Narrow" w:cs="Arial"/>
                <w:color w:val="0D0D0D" w:themeColor="text1" w:themeTint="F2"/>
              </w:rPr>
              <w:t xml:space="preserve">39,497,204 </w:t>
            </w:r>
          </w:p>
        </w:tc>
      </w:tr>
      <w:tr w:rsidR="001862FE" w:rsidRPr="006917D4" w14:paraId="65FAEC69" w14:textId="77777777" w:rsidTr="00075168">
        <w:tc>
          <w:tcPr>
            <w:tcW w:w="4111" w:type="dxa"/>
            <w:shd w:val="clear" w:color="auto" w:fill="auto"/>
            <w:vAlign w:val="bottom"/>
          </w:tcPr>
          <w:p w14:paraId="59DE9C44" w14:textId="42C24737" w:rsidR="002405B8" w:rsidRPr="00886FA9" w:rsidRDefault="0063476B" w:rsidP="00AF4A70">
            <w:pPr>
              <w:ind w:left="69"/>
              <w:rPr>
                <w:rFonts w:ascii="Arial Narrow" w:hAnsi="Arial Narrow" w:cs="Arial"/>
                <w:color w:val="0D0D0D" w:themeColor="text1" w:themeTint="F2"/>
              </w:rPr>
            </w:pPr>
            <w:r>
              <w:rPr>
                <w:rFonts w:ascii="Arial Narrow" w:hAnsi="Arial Narrow" w:cs="Arial"/>
                <w:color w:val="0D0D0D" w:themeColor="text1" w:themeTint="F2"/>
              </w:rPr>
              <w:t>Gains</w:t>
            </w:r>
            <w:r w:rsidR="002405B8" w:rsidRPr="00886FA9">
              <w:rPr>
                <w:rFonts w:ascii="Arial Narrow" w:hAnsi="Arial Narrow" w:cs="Arial"/>
                <w:color w:val="0D0D0D" w:themeColor="text1" w:themeTint="F2"/>
              </w:rPr>
              <w:t xml:space="preserve"> </w:t>
            </w:r>
          </w:p>
        </w:tc>
        <w:tc>
          <w:tcPr>
            <w:tcW w:w="851" w:type="dxa"/>
          </w:tcPr>
          <w:p w14:paraId="5DE0670D" w14:textId="0A2AFC36" w:rsidR="002405B8" w:rsidRPr="00886FA9" w:rsidRDefault="002405B8" w:rsidP="00014F4B">
            <w:pPr>
              <w:ind w:right="-72"/>
              <w:jc w:val="right"/>
              <w:rPr>
                <w:rFonts w:ascii="Arial Narrow" w:hAnsi="Arial Narrow" w:cs="Arial"/>
                <w:color w:val="0D0D0D" w:themeColor="text1" w:themeTint="F2"/>
              </w:rPr>
            </w:pPr>
            <w:r w:rsidRPr="00886FA9">
              <w:rPr>
                <w:rFonts w:ascii="Arial Narrow" w:hAnsi="Arial Narrow" w:cs="Arial"/>
                <w:color w:val="0D0D0D" w:themeColor="text1" w:themeTint="F2"/>
              </w:rPr>
              <w:t>23.1</w:t>
            </w:r>
          </w:p>
        </w:tc>
        <w:tc>
          <w:tcPr>
            <w:tcW w:w="1701" w:type="dxa"/>
            <w:shd w:val="clear" w:color="auto" w:fill="auto"/>
            <w:vAlign w:val="bottom"/>
          </w:tcPr>
          <w:p w14:paraId="4C1DB019" w14:textId="200382E0" w:rsidR="002405B8" w:rsidRPr="00886FA9" w:rsidRDefault="001862FE" w:rsidP="00AF4A70">
            <w:pPr>
              <w:ind w:right="-72"/>
              <w:jc w:val="right"/>
              <w:rPr>
                <w:rFonts w:ascii="Arial Narrow" w:hAnsi="Arial Narrow" w:cs="Arial"/>
                <w:color w:val="0D0D0D" w:themeColor="text1" w:themeTint="F2"/>
              </w:rPr>
            </w:pPr>
            <w:r w:rsidRPr="00886FA9">
              <w:rPr>
                <w:rFonts w:ascii="Arial Narrow" w:hAnsi="Arial Narrow" w:cs="Arial"/>
                <w:color w:val="0D0D0D" w:themeColor="text1" w:themeTint="F2"/>
              </w:rPr>
              <w:t>(14,898)</w:t>
            </w:r>
          </w:p>
        </w:tc>
        <w:tc>
          <w:tcPr>
            <w:tcW w:w="1984" w:type="dxa"/>
            <w:shd w:val="clear" w:color="auto" w:fill="auto"/>
            <w:vAlign w:val="bottom"/>
          </w:tcPr>
          <w:p w14:paraId="29F98F4B" w14:textId="77777777" w:rsidR="002405B8" w:rsidRPr="00886FA9" w:rsidRDefault="002405B8" w:rsidP="00AF4A70">
            <w:pPr>
              <w:ind w:right="-101"/>
              <w:jc w:val="right"/>
              <w:rPr>
                <w:rFonts w:ascii="Arial Narrow" w:hAnsi="Arial Narrow" w:cs="Arial"/>
                <w:color w:val="0D0D0D" w:themeColor="text1" w:themeTint="F2"/>
              </w:rPr>
            </w:pPr>
            <w:r w:rsidRPr="00886FA9">
              <w:rPr>
                <w:rFonts w:ascii="Arial Narrow" w:hAnsi="Arial Narrow" w:cs="Arial"/>
                <w:color w:val="0D0D0D" w:themeColor="text1" w:themeTint="F2"/>
              </w:rPr>
              <w:t>-</w:t>
            </w:r>
          </w:p>
        </w:tc>
      </w:tr>
      <w:tr w:rsidR="001862FE" w:rsidRPr="006917D4" w14:paraId="00493E8A" w14:textId="77777777" w:rsidTr="00075168">
        <w:tc>
          <w:tcPr>
            <w:tcW w:w="4111" w:type="dxa"/>
            <w:shd w:val="clear" w:color="auto" w:fill="auto"/>
            <w:vAlign w:val="bottom"/>
          </w:tcPr>
          <w:p w14:paraId="664C72E0" w14:textId="3D5F29C9" w:rsidR="002405B8" w:rsidRPr="00886FA9" w:rsidRDefault="0063476B" w:rsidP="00AF4A70">
            <w:pPr>
              <w:ind w:left="69"/>
              <w:rPr>
                <w:rFonts w:ascii="Arial Narrow" w:hAnsi="Arial Narrow" w:cs="Arial"/>
                <w:color w:val="0D0D0D" w:themeColor="text1" w:themeTint="F2"/>
              </w:rPr>
            </w:pPr>
            <w:r>
              <w:rPr>
                <w:rFonts w:ascii="Arial Narrow" w:hAnsi="Arial Narrow" w:cs="Arial"/>
                <w:color w:val="0D0D0D" w:themeColor="text1" w:themeTint="F2"/>
              </w:rPr>
              <w:t>Losses</w:t>
            </w:r>
            <w:r w:rsidR="002405B8" w:rsidRPr="00886FA9">
              <w:rPr>
                <w:rFonts w:ascii="Arial Narrow" w:hAnsi="Arial Narrow" w:cs="Arial"/>
                <w:color w:val="0D0D0D" w:themeColor="text1" w:themeTint="F2"/>
              </w:rPr>
              <w:t xml:space="preserve"> </w:t>
            </w:r>
          </w:p>
        </w:tc>
        <w:tc>
          <w:tcPr>
            <w:tcW w:w="851" w:type="dxa"/>
          </w:tcPr>
          <w:p w14:paraId="5B5CC89D" w14:textId="4FF9A894" w:rsidR="002405B8" w:rsidRPr="00886FA9" w:rsidRDefault="002405B8" w:rsidP="00014F4B">
            <w:pPr>
              <w:ind w:right="-72"/>
              <w:jc w:val="right"/>
              <w:rPr>
                <w:rFonts w:ascii="Arial Narrow" w:hAnsi="Arial Narrow" w:cs="Arial"/>
                <w:color w:val="0D0D0D" w:themeColor="text1" w:themeTint="F2"/>
              </w:rPr>
            </w:pPr>
            <w:r w:rsidRPr="00886FA9">
              <w:rPr>
                <w:rFonts w:ascii="Arial Narrow" w:hAnsi="Arial Narrow" w:cs="Arial"/>
                <w:color w:val="0D0D0D" w:themeColor="text1" w:themeTint="F2"/>
              </w:rPr>
              <w:t>23.2</w:t>
            </w:r>
          </w:p>
        </w:tc>
        <w:tc>
          <w:tcPr>
            <w:tcW w:w="1701" w:type="dxa"/>
            <w:shd w:val="clear" w:color="auto" w:fill="auto"/>
            <w:vAlign w:val="bottom"/>
          </w:tcPr>
          <w:p w14:paraId="1DDFE972" w14:textId="1319A87D" w:rsidR="002405B8" w:rsidRPr="00886FA9" w:rsidRDefault="001862FE" w:rsidP="00AF4A70">
            <w:pPr>
              <w:ind w:right="-72"/>
              <w:jc w:val="right"/>
              <w:rPr>
                <w:rFonts w:ascii="Arial Narrow" w:hAnsi="Arial Narrow" w:cs="Arial"/>
                <w:color w:val="0D0D0D" w:themeColor="text1" w:themeTint="F2"/>
              </w:rPr>
            </w:pPr>
            <w:r w:rsidRPr="00886FA9">
              <w:rPr>
                <w:rFonts w:ascii="Arial Narrow" w:hAnsi="Arial Narrow" w:cs="Arial"/>
                <w:color w:val="0D0D0D" w:themeColor="text1" w:themeTint="F2"/>
              </w:rPr>
              <w:t>21,721,497</w:t>
            </w:r>
          </w:p>
        </w:tc>
        <w:tc>
          <w:tcPr>
            <w:tcW w:w="1984" w:type="dxa"/>
            <w:shd w:val="clear" w:color="auto" w:fill="auto"/>
            <w:vAlign w:val="bottom"/>
          </w:tcPr>
          <w:p w14:paraId="320B8DBC" w14:textId="77777777" w:rsidR="002405B8" w:rsidRPr="00886FA9" w:rsidRDefault="002405B8" w:rsidP="00AF4A70">
            <w:pPr>
              <w:ind w:right="-101"/>
              <w:jc w:val="right"/>
              <w:rPr>
                <w:rFonts w:ascii="Arial Narrow" w:hAnsi="Arial Narrow" w:cs="Arial"/>
                <w:color w:val="0D0D0D" w:themeColor="text1" w:themeTint="F2"/>
              </w:rPr>
            </w:pPr>
            <w:r w:rsidRPr="00886FA9">
              <w:rPr>
                <w:rFonts w:ascii="Arial Narrow" w:hAnsi="Arial Narrow" w:cs="Arial"/>
                <w:color w:val="0D0D0D" w:themeColor="text1" w:themeTint="F2"/>
              </w:rPr>
              <w:t xml:space="preserve">65,290 </w:t>
            </w:r>
          </w:p>
        </w:tc>
      </w:tr>
      <w:tr w:rsidR="001862FE" w:rsidRPr="006917D4" w14:paraId="5F88639D" w14:textId="77777777" w:rsidTr="00075168">
        <w:tc>
          <w:tcPr>
            <w:tcW w:w="4111" w:type="dxa"/>
            <w:shd w:val="clear" w:color="auto" w:fill="auto"/>
            <w:vAlign w:val="bottom"/>
          </w:tcPr>
          <w:p w14:paraId="14F0F46D" w14:textId="5A6179BB" w:rsidR="002405B8" w:rsidRPr="00886FA9" w:rsidRDefault="002405B8" w:rsidP="00AF4A70">
            <w:pPr>
              <w:ind w:left="69"/>
              <w:rPr>
                <w:rFonts w:ascii="Arial Narrow" w:hAnsi="Arial Narrow" w:cs="Arial"/>
                <w:color w:val="0D0D0D" w:themeColor="text1" w:themeTint="F2"/>
              </w:rPr>
            </w:pPr>
            <w:r w:rsidRPr="00886FA9">
              <w:rPr>
                <w:rFonts w:ascii="Arial Narrow" w:hAnsi="Arial Narrow" w:cs="Arial"/>
                <w:color w:val="0D0D0D" w:themeColor="text1" w:themeTint="F2"/>
              </w:rPr>
              <w:t xml:space="preserve">Interest income </w:t>
            </w:r>
          </w:p>
        </w:tc>
        <w:tc>
          <w:tcPr>
            <w:tcW w:w="851" w:type="dxa"/>
          </w:tcPr>
          <w:p w14:paraId="53065573" w14:textId="45041CD6" w:rsidR="002405B8" w:rsidRPr="00886FA9" w:rsidRDefault="002405B8" w:rsidP="00014F4B">
            <w:pPr>
              <w:ind w:right="-72"/>
              <w:jc w:val="right"/>
              <w:rPr>
                <w:rFonts w:ascii="Arial Narrow" w:hAnsi="Arial Narrow" w:cs="Arial"/>
                <w:color w:val="0D0D0D" w:themeColor="text1" w:themeTint="F2"/>
              </w:rPr>
            </w:pPr>
            <w:r w:rsidRPr="00886FA9">
              <w:rPr>
                <w:rFonts w:ascii="Arial Narrow" w:hAnsi="Arial Narrow" w:cs="Arial"/>
                <w:color w:val="0D0D0D" w:themeColor="text1" w:themeTint="F2"/>
              </w:rPr>
              <w:t>16.2</w:t>
            </w:r>
          </w:p>
        </w:tc>
        <w:tc>
          <w:tcPr>
            <w:tcW w:w="1701" w:type="dxa"/>
            <w:shd w:val="clear" w:color="auto" w:fill="auto"/>
            <w:vAlign w:val="bottom"/>
          </w:tcPr>
          <w:p w14:paraId="7ADDA73A" w14:textId="11891564" w:rsidR="002405B8" w:rsidRPr="00886FA9" w:rsidRDefault="002405B8" w:rsidP="00AF4A70">
            <w:pPr>
              <w:ind w:right="-72"/>
              <w:jc w:val="right"/>
              <w:rPr>
                <w:rFonts w:ascii="Arial Narrow" w:hAnsi="Arial Narrow" w:cs="Arial"/>
                <w:color w:val="0D0D0D" w:themeColor="text1" w:themeTint="F2"/>
              </w:rPr>
            </w:pPr>
            <w:r w:rsidRPr="00886FA9">
              <w:rPr>
                <w:rFonts w:ascii="Arial Narrow" w:hAnsi="Arial Narrow" w:cs="Arial"/>
                <w:color w:val="0D0D0D" w:themeColor="text1" w:themeTint="F2"/>
              </w:rPr>
              <w:t>(3,974,900)</w:t>
            </w:r>
            <w:r w:rsidRPr="00886FA9" w:rsidDel="003130C9">
              <w:rPr>
                <w:rFonts w:ascii="Arial Narrow" w:hAnsi="Arial Narrow" w:cs="Arial"/>
                <w:color w:val="0D0D0D" w:themeColor="text1" w:themeTint="F2"/>
              </w:rPr>
              <w:t xml:space="preserve"> </w:t>
            </w:r>
          </w:p>
        </w:tc>
        <w:tc>
          <w:tcPr>
            <w:tcW w:w="1984" w:type="dxa"/>
            <w:shd w:val="clear" w:color="auto" w:fill="auto"/>
            <w:vAlign w:val="bottom"/>
          </w:tcPr>
          <w:p w14:paraId="24655C08" w14:textId="77777777" w:rsidR="002405B8" w:rsidRPr="00886FA9" w:rsidRDefault="002405B8" w:rsidP="00AF4A70">
            <w:pPr>
              <w:ind w:right="-101"/>
              <w:jc w:val="right"/>
              <w:rPr>
                <w:rFonts w:ascii="Arial Narrow" w:hAnsi="Arial Narrow" w:cs="Arial"/>
                <w:color w:val="0D0D0D" w:themeColor="text1" w:themeTint="F2"/>
              </w:rPr>
            </w:pPr>
            <w:r w:rsidRPr="00886FA9">
              <w:rPr>
                <w:rFonts w:ascii="Arial Narrow" w:hAnsi="Arial Narrow" w:cs="Arial"/>
                <w:color w:val="0D0D0D" w:themeColor="text1" w:themeTint="F2"/>
              </w:rPr>
              <w:t>(4,688,557)</w:t>
            </w:r>
            <w:r w:rsidRPr="00886FA9" w:rsidDel="003130C9">
              <w:rPr>
                <w:rFonts w:ascii="Arial Narrow" w:hAnsi="Arial Narrow" w:cs="Arial"/>
                <w:color w:val="0D0D0D" w:themeColor="text1" w:themeTint="F2"/>
              </w:rPr>
              <w:t xml:space="preserve"> </w:t>
            </w:r>
          </w:p>
        </w:tc>
      </w:tr>
      <w:tr w:rsidR="001862FE" w:rsidRPr="006917D4" w14:paraId="212B70A4" w14:textId="77777777" w:rsidTr="00075168">
        <w:tc>
          <w:tcPr>
            <w:tcW w:w="4111" w:type="dxa"/>
            <w:shd w:val="clear" w:color="auto" w:fill="auto"/>
            <w:vAlign w:val="bottom"/>
          </w:tcPr>
          <w:p w14:paraId="6A3D1AD9" w14:textId="7F45BFDC" w:rsidR="001862FE" w:rsidRPr="00886FA9" w:rsidRDefault="001862FE" w:rsidP="00AF4A70">
            <w:pPr>
              <w:ind w:left="69"/>
              <w:rPr>
                <w:rFonts w:ascii="Arial Narrow" w:hAnsi="Arial Narrow" w:cs="Arial"/>
                <w:color w:val="0D0D0D" w:themeColor="text1" w:themeTint="F2"/>
              </w:rPr>
            </w:pPr>
            <w:r w:rsidRPr="00886FA9">
              <w:rPr>
                <w:rFonts w:ascii="Arial Narrow" w:hAnsi="Arial Narrow" w:cs="Arial"/>
                <w:color w:val="0D0D0D" w:themeColor="text1" w:themeTint="F2"/>
              </w:rPr>
              <w:t>Donation</w:t>
            </w:r>
          </w:p>
        </w:tc>
        <w:tc>
          <w:tcPr>
            <w:tcW w:w="851" w:type="dxa"/>
          </w:tcPr>
          <w:p w14:paraId="453BE307" w14:textId="3B4661C5" w:rsidR="001862FE" w:rsidRPr="00886FA9" w:rsidRDefault="001862FE" w:rsidP="00014F4B">
            <w:pPr>
              <w:ind w:right="-72"/>
              <w:jc w:val="right"/>
              <w:rPr>
                <w:rFonts w:ascii="Arial Narrow" w:hAnsi="Arial Narrow" w:cs="Arial"/>
                <w:color w:val="0D0D0D" w:themeColor="text1" w:themeTint="F2"/>
              </w:rPr>
            </w:pPr>
            <w:r w:rsidRPr="00886FA9">
              <w:rPr>
                <w:rFonts w:ascii="Arial Narrow" w:hAnsi="Arial Narrow" w:cs="Arial"/>
                <w:color w:val="0D0D0D" w:themeColor="text1" w:themeTint="F2"/>
              </w:rPr>
              <w:t>22</w:t>
            </w:r>
          </w:p>
        </w:tc>
        <w:tc>
          <w:tcPr>
            <w:tcW w:w="1701" w:type="dxa"/>
            <w:shd w:val="clear" w:color="auto" w:fill="auto"/>
            <w:vAlign w:val="bottom"/>
          </w:tcPr>
          <w:p w14:paraId="25816879" w14:textId="1A15D158" w:rsidR="001862FE" w:rsidRPr="00886FA9" w:rsidRDefault="001862FE" w:rsidP="00AF4A70">
            <w:pPr>
              <w:ind w:right="-72"/>
              <w:jc w:val="right"/>
              <w:rPr>
                <w:rFonts w:ascii="Arial Narrow" w:hAnsi="Arial Narrow" w:cs="Arial"/>
                <w:color w:val="0D0D0D" w:themeColor="text1" w:themeTint="F2"/>
              </w:rPr>
            </w:pPr>
            <w:r w:rsidRPr="00886FA9">
              <w:rPr>
                <w:rFonts w:ascii="Arial Narrow" w:hAnsi="Arial Narrow" w:cs="Arial"/>
                <w:color w:val="0D0D0D" w:themeColor="text1" w:themeTint="F2"/>
              </w:rPr>
              <w:t>(142,100)</w:t>
            </w:r>
          </w:p>
        </w:tc>
        <w:tc>
          <w:tcPr>
            <w:tcW w:w="1984" w:type="dxa"/>
            <w:shd w:val="clear" w:color="auto" w:fill="auto"/>
            <w:vAlign w:val="bottom"/>
          </w:tcPr>
          <w:p w14:paraId="7091B721" w14:textId="1EA18A89" w:rsidR="001862FE" w:rsidRPr="00886FA9" w:rsidRDefault="001862FE" w:rsidP="00AF4A70">
            <w:pPr>
              <w:ind w:right="-101"/>
              <w:jc w:val="right"/>
              <w:rPr>
                <w:rFonts w:ascii="Arial Narrow" w:hAnsi="Arial Narrow" w:cs="Arial"/>
                <w:color w:val="0D0D0D" w:themeColor="text1" w:themeTint="F2"/>
              </w:rPr>
            </w:pPr>
            <w:r w:rsidRPr="00886FA9">
              <w:rPr>
                <w:rFonts w:ascii="Arial Narrow" w:hAnsi="Arial Narrow" w:cs="Arial"/>
                <w:color w:val="0D0D0D" w:themeColor="text1" w:themeTint="F2"/>
              </w:rPr>
              <w:t>(10,000,000)</w:t>
            </w:r>
          </w:p>
        </w:tc>
      </w:tr>
      <w:tr w:rsidR="001862FE" w:rsidRPr="006917D4" w14:paraId="19867DBA" w14:textId="77777777" w:rsidTr="00075168">
        <w:tc>
          <w:tcPr>
            <w:tcW w:w="4111" w:type="dxa"/>
            <w:shd w:val="clear" w:color="auto" w:fill="auto"/>
            <w:vAlign w:val="bottom"/>
          </w:tcPr>
          <w:p w14:paraId="0E626D88" w14:textId="77777777" w:rsidR="002405B8" w:rsidRPr="00886FA9" w:rsidRDefault="002405B8" w:rsidP="00AF4A70">
            <w:pPr>
              <w:ind w:left="-111"/>
              <w:rPr>
                <w:rFonts w:ascii="Arial Narrow" w:hAnsi="Arial Narrow" w:cs="Arial"/>
                <w:color w:val="0D0D0D" w:themeColor="text1" w:themeTint="F2"/>
              </w:rPr>
            </w:pPr>
            <w:r w:rsidRPr="00886FA9">
              <w:rPr>
                <w:rFonts w:ascii="Arial Narrow" w:hAnsi="Arial Narrow" w:cs="Arial"/>
                <w:color w:val="0D0D0D" w:themeColor="text1" w:themeTint="F2"/>
              </w:rPr>
              <w:t>(Increase)/decrease in asset accounts:</w:t>
            </w:r>
          </w:p>
        </w:tc>
        <w:tc>
          <w:tcPr>
            <w:tcW w:w="851" w:type="dxa"/>
          </w:tcPr>
          <w:p w14:paraId="3431B9D7" w14:textId="77777777" w:rsidR="002405B8" w:rsidRPr="00886FA9" w:rsidRDefault="002405B8" w:rsidP="00014F4B">
            <w:pPr>
              <w:ind w:right="-72"/>
              <w:jc w:val="right"/>
              <w:rPr>
                <w:rFonts w:ascii="Arial Narrow" w:hAnsi="Arial Narrow" w:cs="Arial"/>
                <w:color w:val="0D0D0D" w:themeColor="text1" w:themeTint="F2"/>
              </w:rPr>
            </w:pPr>
          </w:p>
        </w:tc>
        <w:tc>
          <w:tcPr>
            <w:tcW w:w="1701" w:type="dxa"/>
            <w:shd w:val="clear" w:color="auto" w:fill="auto"/>
            <w:vAlign w:val="bottom"/>
          </w:tcPr>
          <w:p w14:paraId="7110B8AB" w14:textId="3508F87E" w:rsidR="002405B8" w:rsidRPr="00886FA9" w:rsidRDefault="002405B8" w:rsidP="00AF4A70">
            <w:pPr>
              <w:ind w:right="-72"/>
              <w:jc w:val="right"/>
              <w:rPr>
                <w:rFonts w:ascii="Arial Narrow" w:hAnsi="Arial Narrow" w:cs="Arial"/>
                <w:color w:val="0D0D0D" w:themeColor="text1" w:themeTint="F2"/>
              </w:rPr>
            </w:pPr>
          </w:p>
        </w:tc>
        <w:tc>
          <w:tcPr>
            <w:tcW w:w="1984" w:type="dxa"/>
            <w:shd w:val="clear" w:color="auto" w:fill="auto"/>
            <w:vAlign w:val="bottom"/>
          </w:tcPr>
          <w:p w14:paraId="29897627" w14:textId="77777777" w:rsidR="002405B8" w:rsidRPr="00886FA9" w:rsidRDefault="002405B8" w:rsidP="00AF4A70">
            <w:pPr>
              <w:ind w:right="-101"/>
              <w:jc w:val="right"/>
              <w:rPr>
                <w:rFonts w:ascii="Arial Narrow" w:hAnsi="Arial Narrow" w:cs="Arial"/>
                <w:color w:val="0D0D0D" w:themeColor="text1" w:themeTint="F2"/>
              </w:rPr>
            </w:pPr>
          </w:p>
        </w:tc>
      </w:tr>
      <w:tr w:rsidR="001862FE" w:rsidRPr="006917D4" w14:paraId="7B13684B" w14:textId="77777777" w:rsidTr="00075168">
        <w:tc>
          <w:tcPr>
            <w:tcW w:w="4111" w:type="dxa"/>
            <w:shd w:val="clear" w:color="auto" w:fill="auto"/>
            <w:vAlign w:val="bottom"/>
          </w:tcPr>
          <w:p w14:paraId="57920DF4" w14:textId="77777777" w:rsidR="002405B8" w:rsidRPr="00886FA9" w:rsidRDefault="002405B8" w:rsidP="00AF4A70">
            <w:pPr>
              <w:ind w:left="72"/>
              <w:rPr>
                <w:rFonts w:ascii="Arial Narrow" w:hAnsi="Arial Narrow" w:cs="Arial"/>
                <w:color w:val="0D0D0D" w:themeColor="text1" w:themeTint="F2"/>
              </w:rPr>
            </w:pPr>
            <w:r w:rsidRPr="00886FA9">
              <w:rPr>
                <w:rFonts w:ascii="Arial Narrow" w:hAnsi="Arial Narrow" w:cs="Arial"/>
                <w:color w:val="0D0D0D" w:themeColor="text1" w:themeTint="F2"/>
              </w:rPr>
              <w:t>Receivables</w:t>
            </w:r>
          </w:p>
        </w:tc>
        <w:tc>
          <w:tcPr>
            <w:tcW w:w="851" w:type="dxa"/>
          </w:tcPr>
          <w:p w14:paraId="5EB351C1" w14:textId="77777777" w:rsidR="002405B8" w:rsidRPr="00886FA9" w:rsidRDefault="002405B8" w:rsidP="00014F4B">
            <w:pPr>
              <w:ind w:right="-72"/>
              <w:jc w:val="right"/>
              <w:rPr>
                <w:rFonts w:ascii="Arial Narrow" w:hAnsi="Arial Narrow" w:cs="Arial"/>
                <w:color w:val="0D0D0D" w:themeColor="text1" w:themeTint="F2"/>
              </w:rPr>
            </w:pPr>
          </w:p>
        </w:tc>
        <w:tc>
          <w:tcPr>
            <w:tcW w:w="1701" w:type="dxa"/>
            <w:shd w:val="clear" w:color="auto" w:fill="auto"/>
            <w:vAlign w:val="bottom"/>
          </w:tcPr>
          <w:p w14:paraId="192E2B20" w14:textId="6887EF38" w:rsidR="002405B8" w:rsidRPr="00886FA9" w:rsidRDefault="001862FE" w:rsidP="00AF4A70">
            <w:pPr>
              <w:ind w:right="-72"/>
              <w:jc w:val="right"/>
              <w:rPr>
                <w:rFonts w:ascii="Arial Narrow" w:hAnsi="Arial Narrow" w:cs="Arial"/>
                <w:color w:val="0D0D0D" w:themeColor="text1" w:themeTint="F2"/>
              </w:rPr>
            </w:pPr>
            <w:r w:rsidRPr="00886FA9">
              <w:rPr>
                <w:rFonts w:ascii="Arial Narrow" w:hAnsi="Arial Narrow" w:cs="Arial"/>
                <w:color w:val="0D0D0D" w:themeColor="text1" w:themeTint="F2"/>
              </w:rPr>
              <w:t>(116,791,852)</w:t>
            </w:r>
          </w:p>
        </w:tc>
        <w:tc>
          <w:tcPr>
            <w:tcW w:w="1984" w:type="dxa"/>
            <w:shd w:val="clear" w:color="auto" w:fill="auto"/>
            <w:vAlign w:val="bottom"/>
          </w:tcPr>
          <w:p w14:paraId="1B392A2B" w14:textId="41F133F3" w:rsidR="002405B8" w:rsidRPr="00886FA9" w:rsidRDefault="001862FE" w:rsidP="00AF4A70">
            <w:pPr>
              <w:ind w:right="-101"/>
              <w:jc w:val="right"/>
              <w:rPr>
                <w:rFonts w:ascii="Arial Narrow" w:hAnsi="Arial Narrow" w:cs="Arial"/>
                <w:color w:val="0D0D0D" w:themeColor="text1" w:themeTint="F2"/>
              </w:rPr>
            </w:pPr>
            <w:r w:rsidRPr="00886FA9">
              <w:rPr>
                <w:rFonts w:ascii="Arial Narrow" w:hAnsi="Arial Narrow" w:cs="Arial"/>
                <w:color w:val="0D0D0D" w:themeColor="text1" w:themeTint="F2"/>
              </w:rPr>
              <w:t>62,219,311</w:t>
            </w:r>
          </w:p>
        </w:tc>
      </w:tr>
      <w:tr w:rsidR="001862FE" w:rsidRPr="006917D4" w14:paraId="77E0D2CA" w14:textId="77777777" w:rsidTr="00075168">
        <w:tc>
          <w:tcPr>
            <w:tcW w:w="4111" w:type="dxa"/>
            <w:shd w:val="clear" w:color="auto" w:fill="auto"/>
            <w:vAlign w:val="bottom"/>
          </w:tcPr>
          <w:p w14:paraId="3294F9B0" w14:textId="77777777" w:rsidR="002405B8" w:rsidRPr="00886FA9" w:rsidRDefault="002405B8" w:rsidP="00AF4A70">
            <w:pPr>
              <w:ind w:left="72"/>
              <w:rPr>
                <w:rFonts w:ascii="Arial Narrow" w:hAnsi="Arial Narrow" w:cs="Arial"/>
                <w:color w:val="0D0D0D" w:themeColor="text1" w:themeTint="F2"/>
              </w:rPr>
            </w:pPr>
            <w:r w:rsidRPr="00886FA9">
              <w:rPr>
                <w:rFonts w:ascii="Arial Narrow" w:hAnsi="Arial Narrow" w:cs="Arial"/>
                <w:color w:val="0D0D0D" w:themeColor="text1" w:themeTint="F2"/>
              </w:rPr>
              <w:t>Inventories</w:t>
            </w:r>
          </w:p>
        </w:tc>
        <w:tc>
          <w:tcPr>
            <w:tcW w:w="851" w:type="dxa"/>
          </w:tcPr>
          <w:p w14:paraId="5B27B5CF" w14:textId="77777777" w:rsidR="002405B8" w:rsidRPr="00886FA9" w:rsidRDefault="002405B8" w:rsidP="00014F4B">
            <w:pPr>
              <w:ind w:right="-72"/>
              <w:jc w:val="right"/>
              <w:rPr>
                <w:rFonts w:ascii="Arial Narrow" w:hAnsi="Arial Narrow" w:cs="Arial"/>
                <w:color w:val="0D0D0D" w:themeColor="text1" w:themeTint="F2"/>
              </w:rPr>
            </w:pPr>
          </w:p>
        </w:tc>
        <w:tc>
          <w:tcPr>
            <w:tcW w:w="1701" w:type="dxa"/>
            <w:shd w:val="clear" w:color="auto" w:fill="auto"/>
            <w:vAlign w:val="bottom"/>
          </w:tcPr>
          <w:p w14:paraId="183B92E8" w14:textId="5D62CDBD" w:rsidR="002405B8" w:rsidRPr="00886FA9" w:rsidRDefault="000202EA" w:rsidP="00AF4A70">
            <w:pPr>
              <w:ind w:right="-72"/>
              <w:jc w:val="right"/>
              <w:rPr>
                <w:rFonts w:ascii="Arial Narrow" w:hAnsi="Arial Narrow" w:cs="Arial"/>
                <w:color w:val="0D0D0D" w:themeColor="text1" w:themeTint="F2"/>
              </w:rPr>
            </w:pPr>
            <w:r w:rsidRPr="00886FA9">
              <w:rPr>
                <w:rFonts w:ascii="Arial Narrow" w:hAnsi="Arial Narrow" w:cs="Arial"/>
                <w:color w:val="0D0D0D" w:themeColor="text1" w:themeTint="F2"/>
              </w:rPr>
              <w:t>(1,977,890)</w:t>
            </w:r>
            <w:r w:rsidRPr="00886FA9" w:rsidDel="001862FE">
              <w:rPr>
                <w:rFonts w:ascii="Arial Narrow" w:hAnsi="Arial Narrow" w:cs="Arial"/>
                <w:color w:val="0D0D0D" w:themeColor="text1" w:themeTint="F2"/>
              </w:rPr>
              <w:t xml:space="preserve"> </w:t>
            </w:r>
          </w:p>
        </w:tc>
        <w:tc>
          <w:tcPr>
            <w:tcW w:w="1984" w:type="dxa"/>
            <w:shd w:val="clear" w:color="auto" w:fill="auto"/>
            <w:vAlign w:val="bottom"/>
          </w:tcPr>
          <w:p w14:paraId="407F8A13" w14:textId="327BAB0C" w:rsidR="002405B8" w:rsidRPr="00886FA9" w:rsidRDefault="001862FE" w:rsidP="00AF4A70">
            <w:pPr>
              <w:ind w:right="-101"/>
              <w:jc w:val="right"/>
              <w:rPr>
                <w:rFonts w:ascii="Arial Narrow" w:hAnsi="Arial Narrow" w:cs="Arial"/>
                <w:color w:val="0D0D0D" w:themeColor="text1" w:themeTint="F2"/>
              </w:rPr>
            </w:pPr>
            <w:r w:rsidRPr="00886FA9">
              <w:rPr>
                <w:rFonts w:ascii="Arial Narrow" w:hAnsi="Arial Narrow" w:cs="Arial"/>
                <w:color w:val="0D0D0D" w:themeColor="text1" w:themeTint="F2"/>
              </w:rPr>
              <w:t>(3,371,260)</w:t>
            </w:r>
            <w:r w:rsidR="002405B8" w:rsidRPr="00886FA9" w:rsidDel="003130C9">
              <w:rPr>
                <w:rFonts w:ascii="Arial Narrow" w:hAnsi="Arial Narrow" w:cs="Arial"/>
                <w:color w:val="0D0D0D" w:themeColor="text1" w:themeTint="F2"/>
              </w:rPr>
              <w:t xml:space="preserve"> </w:t>
            </w:r>
          </w:p>
        </w:tc>
      </w:tr>
      <w:tr w:rsidR="001862FE" w:rsidRPr="006917D4" w14:paraId="0EE49039" w14:textId="77777777" w:rsidTr="00075168">
        <w:tc>
          <w:tcPr>
            <w:tcW w:w="4111" w:type="dxa"/>
            <w:shd w:val="clear" w:color="auto" w:fill="auto"/>
            <w:vAlign w:val="bottom"/>
          </w:tcPr>
          <w:p w14:paraId="07039210" w14:textId="77777777" w:rsidR="002405B8" w:rsidRPr="00886FA9" w:rsidRDefault="002405B8" w:rsidP="00AF4A70">
            <w:pPr>
              <w:ind w:left="72"/>
              <w:rPr>
                <w:rFonts w:ascii="Arial Narrow" w:hAnsi="Arial Narrow" w:cs="Arial"/>
                <w:color w:val="0D0D0D" w:themeColor="text1" w:themeTint="F2"/>
              </w:rPr>
            </w:pPr>
            <w:r w:rsidRPr="00886FA9">
              <w:rPr>
                <w:rFonts w:ascii="Arial Narrow" w:hAnsi="Arial Narrow" w:cs="Arial"/>
                <w:color w:val="0D0D0D" w:themeColor="text1" w:themeTint="F2"/>
              </w:rPr>
              <w:t>Other current assets</w:t>
            </w:r>
          </w:p>
        </w:tc>
        <w:tc>
          <w:tcPr>
            <w:tcW w:w="851" w:type="dxa"/>
          </w:tcPr>
          <w:p w14:paraId="6C9B5DA5" w14:textId="77777777" w:rsidR="002405B8" w:rsidRPr="00886FA9" w:rsidRDefault="002405B8" w:rsidP="00014F4B">
            <w:pPr>
              <w:ind w:right="-72"/>
              <w:jc w:val="right"/>
              <w:rPr>
                <w:rFonts w:ascii="Arial Narrow" w:hAnsi="Arial Narrow" w:cs="Arial"/>
                <w:color w:val="0D0D0D" w:themeColor="text1" w:themeTint="F2"/>
              </w:rPr>
            </w:pPr>
          </w:p>
        </w:tc>
        <w:tc>
          <w:tcPr>
            <w:tcW w:w="1701" w:type="dxa"/>
            <w:shd w:val="clear" w:color="auto" w:fill="auto"/>
            <w:vAlign w:val="bottom"/>
          </w:tcPr>
          <w:p w14:paraId="2F071AE6" w14:textId="1D76AB6E" w:rsidR="002405B8" w:rsidRPr="00886FA9" w:rsidRDefault="002405B8" w:rsidP="00AF4A70">
            <w:pPr>
              <w:ind w:right="-72"/>
              <w:jc w:val="right"/>
              <w:rPr>
                <w:rFonts w:ascii="Arial Narrow" w:hAnsi="Arial Narrow" w:cs="Arial"/>
                <w:color w:val="0D0D0D" w:themeColor="text1" w:themeTint="F2"/>
              </w:rPr>
            </w:pPr>
            <w:r w:rsidRPr="00886FA9">
              <w:rPr>
                <w:rFonts w:ascii="Arial Narrow" w:hAnsi="Arial Narrow" w:cs="Arial"/>
                <w:color w:val="0D0D0D" w:themeColor="text1" w:themeTint="F2"/>
              </w:rPr>
              <w:t xml:space="preserve">2,104,466 </w:t>
            </w:r>
          </w:p>
        </w:tc>
        <w:tc>
          <w:tcPr>
            <w:tcW w:w="1984" w:type="dxa"/>
            <w:shd w:val="clear" w:color="auto" w:fill="auto"/>
            <w:vAlign w:val="bottom"/>
          </w:tcPr>
          <w:p w14:paraId="3E9FAE0A" w14:textId="77777777" w:rsidR="002405B8" w:rsidRPr="00886FA9" w:rsidRDefault="002405B8" w:rsidP="00AF4A70">
            <w:pPr>
              <w:ind w:right="-101"/>
              <w:jc w:val="right"/>
              <w:rPr>
                <w:rFonts w:ascii="Arial Narrow" w:hAnsi="Arial Narrow" w:cs="Arial"/>
                <w:color w:val="0D0D0D" w:themeColor="text1" w:themeTint="F2"/>
              </w:rPr>
            </w:pPr>
            <w:r w:rsidRPr="00886FA9">
              <w:rPr>
                <w:rFonts w:ascii="Arial Narrow" w:hAnsi="Arial Narrow" w:cs="Arial"/>
                <w:color w:val="0D0D0D" w:themeColor="text1" w:themeTint="F2"/>
              </w:rPr>
              <w:t>(78,840,050)</w:t>
            </w:r>
            <w:r w:rsidRPr="00886FA9" w:rsidDel="003130C9">
              <w:rPr>
                <w:rFonts w:ascii="Arial Narrow" w:hAnsi="Arial Narrow" w:cs="Arial"/>
                <w:color w:val="0D0D0D" w:themeColor="text1" w:themeTint="F2"/>
              </w:rPr>
              <w:t xml:space="preserve"> </w:t>
            </w:r>
          </w:p>
        </w:tc>
      </w:tr>
      <w:tr w:rsidR="001862FE" w:rsidRPr="006917D4" w14:paraId="0492691F" w14:textId="77777777" w:rsidTr="00075168">
        <w:tc>
          <w:tcPr>
            <w:tcW w:w="4111" w:type="dxa"/>
            <w:shd w:val="clear" w:color="auto" w:fill="auto"/>
            <w:vAlign w:val="bottom"/>
          </w:tcPr>
          <w:p w14:paraId="717DA555" w14:textId="77777777" w:rsidR="002405B8" w:rsidRPr="00886FA9" w:rsidRDefault="002405B8" w:rsidP="00AF4A70">
            <w:pPr>
              <w:ind w:left="-111"/>
              <w:rPr>
                <w:rFonts w:ascii="Arial Narrow" w:hAnsi="Arial Narrow" w:cs="Arial"/>
                <w:color w:val="0D0D0D" w:themeColor="text1" w:themeTint="F2"/>
              </w:rPr>
            </w:pPr>
            <w:r w:rsidRPr="00886FA9">
              <w:rPr>
                <w:rFonts w:ascii="Arial Narrow" w:hAnsi="Arial Narrow" w:cs="Arial"/>
                <w:color w:val="0D0D0D" w:themeColor="text1" w:themeTint="F2"/>
              </w:rPr>
              <w:t>Increase/(decrease) in liability accounts:</w:t>
            </w:r>
          </w:p>
        </w:tc>
        <w:tc>
          <w:tcPr>
            <w:tcW w:w="851" w:type="dxa"/>
          </w:tcPr>
          <w:p w14:paraId="6C13CAB0" w14:textId="77777777" w:rsidR="002405B8" w:rsidRPr="00886FA9" w:rsidRDefault="002405B8" w:rsidP="00014F4B">
            <w:pPr>
              <w:ind w:right="-72"/>
              <w:jc w:val="right"/>
              <w:rPr>
                <w:rFonts w:ascii="Arial Narrow" w:hAnsi="Arial Narrow" w:cs="Arial"/>
                <w:color w:val="0D0D0D" w:themeColor="text1" w:themeTint="F2"/>
              </w:rPr>
            </w:pPr>
          </w:p>
        </w:tc>
        <w:tc>
          <w:tcPr>
            <w:tcW w:w="1701" w:type="dxa"/>
            <w:shd w:val="clear" w:color="auto" w:fill="auto"/>
            <w:vAlign w:val="bottom"/>
          </w:tcPr>
          <w:p w14:paraId="7C3CAAC8" w14:textId="1F64761C" w:rsidR="002405B8" w:rsidRPr="00886FA9" w:rsidRDefault="002405B8" w:rsidP="00AF4A70">
            <w:pPr>
              <w:ind w:right="-72"/>
              <w:jc w:val="right"/>
              <w:rPr>
                <w:rFonts w:ascii="Arial Narrow" w:hAnsi="Arial Narrow" w:cs="Arial"/>
                <w:color w:val="0D0D0D" w:themeColor="text1" w:themeTint="F2"/>
              </w:rPr>
            </w:pPr>
          </w:p>
        </w:tc>
        <w:tc>
          <w:tcPr>
            <w:tcW w:w="1984" w:type="dxa"/>
            <w:shd w:val="clear" w:color="auto" w:fill="auto"/>
            <w:vAlign w:val="bottom"/>
          </w:tcPr>
          <w:p w14:paraId="3E70B311" w14:textId="77777777" w:rsidR="002405B8" w:rsidRPr="00886FA9" w:rsidRDefault="002405B8" w:rsidP="00AF4A70">
            <w:pPr>
              <w:ind w:right="-101"/>
              <w:jc w:val="right"/>
              <w:rPr>
                <w:rFonts w:ascii="Arial Narrow" w:hAnsi="Arial Narrow" w:cs="Arial"/>
                <w:color w:val="0D0D0D" w:themeColor="text1" w:themeTint="F2"/>
              </w:rPr>
            </w:pPr>
          </w:p>
        </w:tc>
      </w:tr>
      <w:tr w:rsidR="001862FE" w:rsidRPr="006917D4" w14:paraId="6F930BA5" w14:textId="77777777" w:rsidTr="00075168">
        <w:tc>
          <w:tcPr>
            <w:tcW w:w="4111" w:type="dxa"/>
            <w:shd w:val="clear" w:color="auto" w:fill="auto"/>
            <w:vAlign w:val="bottom"/>
          </w:tcPr>
          <w:p w14:paraId="7FD78AD9" w14:textId="77777777" w:rsidR="002405B8" w:rsidRPr="00886FA9" w:rsidRDefault="002405B8" w:rsidP="00AF4A70">
            <w:pPr>
              <w:ind w:left="69"/>
              <w:rPr>
                <w:rFonts w:ascii="Arial Narrow" w:hAnsi="Arial Narrow" w:cs="Arial"/>
                <w:color w:val="0D0D0D" w:themeColor="text1" w:themeTint="F2"/>
              </w:rPr>
            </w:pPr>
            <w:r w:rsidRPr="00886FA9">
              <w:rPr>
                <w:rFonts w:ascii="Arial Narrow" w:hAnsi="Arial Narrow" w:cs="Arial"/>
                <w:color w:val="0D0D0D" w:themeColor="text1" w:themeTint="F2"/>
              </w:rPr>
              <w:t>Financial liabilities</w:t>
            </w:r>
          </w:p>
        </w:tc>
        <w:tc>
          <w:tcPr>
            <w:tcW w:w="851" w:type="dxa"/>
          </w:tcPr>
          <w:p w14:paraId="7D7F99EE" w14:textId="77777777" w:rsidR="002405B8" w:rsidRPr="00886FA9" w:rsidRDefault="002405B8" w:rsidP="00014F4B">
            <w:pPr>
              <w:ind w:right="-72"/>
              <w:jc w:val="right"/>
              <w:rPr>
                <w:rFonts w:ascii="Arial Narrow" w:hAnsi="Arial Narrow" w:cs="Arial"/>
                <w:color w:val="0D0D0D" w:themeColor="text1" w:themeTint="F2"/>
              </w:rPr>
            </w:pPr>
          </w:p>
        </w:tc>
        <w:tc>
          <w:tcPr>
            <w:tcW w:w="1701" w:type="dxa"/>
            <w:shd w:val="clear" w:color="auto" w:fill="auto"/>
            <w:vAlign w:val="bottom"/>
          </w:tcPr>
          <w:p w14:paraId="0AF696B4" w14:textId="4D5DA79A" w:rsidR="002405B8" w:rsidRPr="00886FA9" w:rsidRDefault="001862FE" w:rsidP="00AF4A70">
            <w:pPr>
              <w:ind w:right="-72"/>
              <w:jc w:val="right"/>
              <w:rPr>
                <w:rFonts w:ascii="Arial Narrow" w:hAnsi="Arial Narrow" w:cs="Arial"/>
                <w:color w:val="0D0D0D" w:themeColor="text1" w:themeTint="F2"/>
              </w:rPr>
            </w:pPr>
            <w:r w:rsidRPr="00886FA9">
              <w:rPr>
                <w:rFonts w:ascii="Arial Narrow" w:hAnsi="Arial Narrow" w:cs="Arial"/>
                <w:color w:val="0D0D0D" w:themeColor="text1" w:themeTint="F2"/>
              </w:rPr>
              <w:t>(85,814,364)</w:t>
            </w:r>
          </w:p>
        </w:tc>
        <w:tc>
          <w:tcPr>
            <w:tcW w:w="1984" w:type="dxa"/>
            <w:shd w:val="clear" w:color="auto" w:fill="auto"/>
            <w:vAlign w:val="bottom"/>
          </w:tcPr>
          <w:p w14:paraId="31003236" w14:textId="1CF39A49" w:rsidR="002405B8" w:rsidRPr="00886FA9" w:rsidRDefault="001862FE" w:rsidP="00AF4A70">
            <w:pPr>
              <w:ind w:right="-101"/>
              <w:jc w:val="right"/>
              <w:rPr>
                <w:rFonts w:ascii="Arial Narrow" w:hAnsi="Arial Narrow" w:cs="Arial"/>
                <w:color w:val="0D0D0D" w:themeColor="text1" w:themeTint="F2"/>
              </w:rPr>
            </w:pPr>
            <w:r w:rsidRPr="00886FA9">
              <w:rPr>
                <w:rFonts w:ascii="Arial Narrow" w:hAnsi="Arial Narrow" w:cs="Arial"/>
                <w:color w:val="0D0D0D" w:themeColor="text1" w:themeTint="F2"/>
              </w:rPr>
              <w:t xml:space="preserve">129,418,241 </w:t>
            </w:r>
            <w:r w:rsidR="002405B8" w:rsidRPr="00886FA9">
              <w:rPr>
                <w:rFonts w:ascii="Arial Narrow" w:hAnsi="Arial Narrow" w:cs="Arial"/>
                <w:color w:val="0D0D0D" w:themeColor="text1" w:themeTint="F2"/>
              </w:rPr>
              <w:t xml:space="preserve"> </w:t>
            </w:r>
          </w:p>
        </w:tc>
      </w:tr>
      <w:tr w:rsidR="001862FE" w:rsidRPr="006917D4" w14:paraId="00519333" w14:textId="77777777" w:rsidTr="00075168">
        <w:tc>
          <w:tcPr>
            <w:tcW w:w="4111" w:type="dxa"/>
            <w:shd w:val="clear" w:color="auto" w:fill="auto"/>
            <w:vAlign w:val="bottom"/>
          </w:tcPr>
          <w:p w14:paraId="7732A476" w14:textId="77777777" w:rsidR="002405B8" w:rsidRPr="00886FA9" w:rsidRDefault="002405B8" w:rsidP="00AF4A70">
            <w:pPr>
              <w:ind w:left="69"/>
              <w:rPr>
                <w:rFonts w:ascii="Arial Narrow" w:hAnsi="Arial Narrow" w:cs="Arial"/>
                <w:color w:val="0D0D0D" w:themeColor="text1" w:themeTint="F2"/>
              </w:rPr>
            </w:pPr>
            <w:r w:rsidRPr="00886FA9">
              <w:rPr>
                <w:rFonts w:ascii="Arial Narrow" w:hAnsi="Arial Narrow" w:cs="Arial"/>
                <w:color w:val="0D0D0D" w:themeColor="text1" w:themeTint="F2"/>
              </w:rPr>
              <w:t>Inter-agency payables</w:t>
            </w:r>
          </w:p>
        </w:tc>
        <w:tc>
          <w:tcPr>
            <w:tcW w:w="851" w:type="dxa"/>
          </w:tcPr>
          <w:p w14:paraId="16FDE80F" w14:textId="77777777" w:rsidR="002405B8" w:rsidRPr="00886FA9" w:rsidRDefault="002405B8" w:rsidP="00014F4B">
            <w:pPr>
              <w:ind w:right="-72"/>
              <w:jc w:val="right"/>
              <w:rPr>
                <w:rFonts w:ascii="Arial Narrow" w:hAnsi="Arial Narrow" w:cs="Arial"/>
                <w:color w:val="0D0D0D" w:themeColor="text1" w:themeTint="F2"/>
              </w:rPr>
            </w:pPr>
          </w:p>
        </w:tc>
        <w:tc>
          <w:tcPr>
            <w:tcW w:w="1701" w:type="dxa"/>
            <w:shd w:val="clear" w:color="auto" w:fill="auto"/>
            <w:vAlign w:val="bottom"/>
          </w:tcPr>
          <w:p w14:paraId="6CDC35E1" w14:textId="234130E8" w:rsidR="002405B8" w:rsidRPr="00886FA9" w:rsidRDefault="002405B8" w:rsidP="00AF4A70">
            <w:pPr>
              <w:ind w:right="-72"/>
              <w:jc w:val="right"/>
              <w:rPr>
                <w:rFonts w:ascii="Arial Narrow" w:hAnsi="Arial Narrow" w:cs="Arial"/>
                <w:color w:val="0D0D0D" w:themeColor="text1" w:themeTint="F2"/>
              </w:rPr>
            </w:pPr>
            <w:r w:rsidRPr="00886FA9">
              <w:rPr>
                <w:rFonts w:ascii="Arial Narrow" w:hAnsi="Arial Narrow" w:cs="Arial"/>
                <w:color w:val="0D0D0D" w:themeColor="text1" w:themeTint="F2"/>
              </w:rPr>
              <w:t xml:space="preserve">808,048 </w:t>
            </w:r>
          </w:p>
        </w:tc>
        <w:tc>
          <w:tcPr>
            <w:tcW w:w="1984" w:type="dxa"/>
            <w:shd w:val="clear" w:color="auto" w:fill="auto"/>
            <w:vAlign w:val="bottom"/>
          </w:tcPr>
          <w:p w14:paraId="570BF20C" w14:textId="77777777" w:rsidR="002405B8" w:rsidRPr="00886FA9" w:rsidRDefault="002405B8" w:rsidP="00AF4A70">
            <w:pPr>
              <w:ind w:right="-101"/>
              <w:jc w:val="right"/>
              <w:rPr>
                <w:rFonts w:ascii="Arial Narrow" w:hAnsi="Arial Narrow" w:cs="Arial"/>
                <w:color w:val="0D0D0D" w:themeColor="text1" w:themeTint="F2"/>
              </w:rPr>
            </w:pPr>
            <w:r w:rsidRPr="00886FA9">
              <w:rPr>
                <w:rFonts w:ascii="Arial Narrow" w:hAnsi="Arial Narrow" w:cs="Arial"/>
                <w:color w:val="0D0D0D" w:themeColor="text1" w:themeTint="F2"/>
              </w:rPr>
              <w:t>(1,335,990)</w:t>
            </w:r>
            <w:r w:rsidRPr="00886FA9" w:rsidDel="003130C9">
              <w:rPr>
                <w:rFonts w:ascii="Arial Narrow" w:hAnsi="Arial Narrow" w:cs="Arial"/>
                <w:color w:val="0D0D0D" w:themeColor="text1" w:themeTint="F2"/>
              </w:rPr>
              <w:t xml:space="preserve"> </w:t>
            </w:r>
          </w:p>
        </w:tc>
      </w:tr>
      <w:tr w:rsidR="001862FE" w:rsidRPr="006917D4" w14:paraId="27191B44" w14:textId="77777777" w:rsidTr="00075168">
        <w:tc>
          <w:tcPr>
            <w:tcW w:w="4111" w:type="dxa"/>
            <w:shd w:val="clear" w:color="auto" w:fill="auto"/>
            <w:vAlign w:val="bottom"/>
          </w:tcPr>
          <w:p w14:paraId="5488C106" w14:textId="77777777" w:rsidR="002405B8" w:rsidRPr="00886FA9" w:rsidRDefault="002405B8" w:rsidP="00AF4A70">
            <w:pPr>
              <w:ind w:left="69"/>
              <w:rPr>
                <w:rFonts w:ascii="Arial Narrow" w:hAnsi="Arial Narrow" w:cs="Arial"/>
                <w:color w:val="0D0D0D" w:themeColor="text1" w:themeTint="F2"/>
              </w:rPr>
            </w:pPr>
            <w:r w:rsidRPr="00886FA9">
              <w:rPr>
                <w:rFonts w:ascii="Arial Narrow" w:hAnsi="Arial Narrow" w:cs="Arial"/>
                <w:color w:val="0D0D0D" w:themeColor="text1" w:themeTint="F2"/>
              </w:rPr>
              <w:t>Intra-agency payables</w:t>
            </w:r>
          </w:p>
        </w:tc>
        <w:tc>
          <w:tcPr>
            <w:tcW w:w="851" w:type="dxa"/>
          </w:tcPr>
          <w:p w14:paraId="442165C2" w14:textId="77777777" w:rsidR="002405B8" w:rsidRPr="00886FA9" w:rsidRDefault="002405B8" w:rsidP="00014F4B">
            <w:pPr>
              <w:ind w:right="-72"/>
              <w:jc w:val="right"/>
              <w:rPr>
                <w:rFonts w:ascii="Arial Narrow" w:hAnsi="Arial Narrow" w:cs="Arial"/>
                <w:color w:val="0D0D0D" w:themeColor="text1" w:themeTint="F2"/>
              </w:rPr>
            </w:pPr>
          </w:p>
        </w:tc>
        <w:tc>
          <w:tcPr>
            <w:tcW w:w="1701" w:type="dxa"/>
            <w:shd w:val="clear" w:color="auto" w:fill="auto"/>
            <w:vAlign w:val="bottom"/>
          </w:tcPr>
          <w:p w14:paraId="1D61F78C" w14:textId="4872A61B" w:rsidR="002405B8" w:rsidRPr="00886FA9" w:rsidRDefault="001862FE" w:rsidP="00AF4A70">
            <w:pPr>
              <w:ind w:right="-72"/>
              <w:jc w:val="right"/>
              <w:rPr>
                <w:rFonts w:ascii="Arial Narrow" w:hAnsi="Arial Narrow" w:cs="Arial"/>
                <w:color w:val="0D0D0D" w:themeColor="text1" w:themeTint="F2"/>
              </w:rPr>
            </w:pPr>
            <w:r w:rsidRPr="00886FA9">
              <w:rPr>
                <w:rFonts w:ascii="Arial Narrow" w:hAnsi="Arial Narrow" w:cs="Arial"/>
                <w:color w:val="0D0D0D" w:themeColor="text1" w:themeTint="F2"/>
              </w:rPr>
              <w:t>(954,110)</w:t>
            </w:r>
          </w:p>
        </w:tc>
        <w:tc>
          <w:tcPr>
            <w:tcW w:w="1984" w:type="dxa"/>
            <w:shd w:val="clear" w:color="auto" w:fill="auto"/>
            <w:vAlign w:val="bottom"/>
          </w:tcPr>
          <w:p w14:paraId="52627B18" w14:textId="715B2D80" w:rsidR="002405B8" w:rsidRPr="00886FA9" w:rsidRDefault="001862FE" w:rsidP="00AF4A70">
            <w:pPr>
              <w:ind w:right="-101"/>
              <w:jc w:val="right"/>
              <w:rPr>
                <w:rFonts w:ascii="Arial Narrow" w:hAnsi="Arial Narrow" w:cs="Arial"/>
                <w:color w:val="0D0D0D" w:themeColor="text1" w:themeTint="F2"/>
              </w:rPr>
            </w:pPr>
            <w:r w:rsidRPr="00886FA9">
              <w:rPr>
                <w:rFonts w:ascii="Arial Narrow" w:hAnsi="Arial Narrow" w:cs="Arial"/>
                <w:color w:val="0D0D0D" w:themeColor="text1" w:themeTint="F2"/>
              </w:rPr>
              <w:t>43,605,776</w:t>
            </w:r>
          </w:p>
        </w:tc>
      </w:tr>
      <w:tr w:rsidR="001862FE" w:rsidRPr="006917D4" w14:paraId="5CF29272" w14:textId="77777777" w:rsidTr="00075168">
        <w:tc>
          <w:tcPr>
            <w:tcW w:w="4111" w:type="dxa"/>
            <w:shd w:val="clear" w:color="auto" w:fill="auto"/>
            <w:vAlign w:val="bottom"/>
          </w:tcPr>
          <w:p w14:paraId="0937C77D" w14:textId="77777777" w:rsidR="002405B8" w:rsidRPr="00886FA9" w:rsidRDefault="002405B8" w:rsidP="00AF4A70">
            <w:pPr>
              <w:ind w:left="69"/>
              <w:rPr>
                <w:rFonts w:ascii="Arial Narrow" w:hAnsi="Arial Narrow" w:cs="Arial"/>
                <w:color w:val="0D0D0D" w:themeColor="text1" w:themeTint="F2"/>
              </w:rPr>
            </w:pPr>
            <w:r w:rsidRPr="00886FA9">
              <w:rPr>
                <w:rFonts w:ascii="Arial Narrow" w:hAnsi="Arial Narrow" w:cs="Arial"/>
                <w:color w:val="0D0D0D" w:themeColor="text1" w:themeTint="F2"/>
              </w:rPr>
              <w:t>Provisions</w:t>
            </w:r>
          </w:p>
        </w:tc>
        <w:tc>
          <w:tcPr>
            <w:tcW w:w="851" w:type="dxa"/>
          </w:tcPr>
          <w:p w14:paraId="31A0EF8F" w14:textId="77777777" w:rsidR="002405B8" w:rsidRPr="00886FA9" w:rsidRDefault="002405B8" w:rsidP="00014F4B">
            <w:pPr>
              <w:ind w:right="-72"/>
              <w:jc w:val="right"/>
              <w:rPr>
                <w:rFonts w:ascii="Arial Narrow" w:hAnsi="Arial Narrow" w:cs="Arial"/>
                <w:color w:val="0D0D0D" w:themeColor="text1" w:themeTint="F2"/>
              </w:rPr>
            </w:pPr>
          </w:p>
        </w:tc>
        <w:tc>
          <w:tcPr>
            <w:tcW w:w="1701" w:type="dxa"/>
            <w:shd w:val="clear" w:color="auto" w:fill="auto"/>
            <w:vAlign w:val="bottom"/>
          </w:tcPr>
          <w:p w14:paraId="3BECBA56" w14:textId="50499333" w:rsidR="002405B8" w:rsidRPr="00886FA9" w:rsidRDefault="002405B8" w:rsidP="00AF4A70">
            <w:pPr>
              <w:ind w:right="-72"/>
              <w:jc w:val="right"/>
              <w:rPr>
                <w:rFonts w:ascii="Arial Narrow" w:hAnsi="Arial Narrow" w:cs="Arial"/>
                <w:color w:val="0D0D0D" w:themeColor="text1" w:themeTint="F2"/>
              </w:rPr>
            </w:pPr>
            <w:r w:rsidRPr="00886FA9">
              <w:rPr>
                <w:rFonts w:ascii="Arial Narrow" w:hAnsi="Arial Narrow" w:cs="Arial"/>
                <w:color w:val="0D0D0D" w:themeColor="text1" w:themeTint="F2"/>
              </w:rPr>
              <w:t>(3,718,901)</w:t>
            </w:r>
          </w:p>
        </w:tc>
        <w:tc>
          <w:tcPr>
            <w:tcW w:w="1984" w:type="dxa"/>
            <w:shd w:val="clear" w:color="auto" w:fill="auto"/>
            <w:vAlign w:val="bottom"/>
          </w:tcPr>
          <w:p w14:paraId="03B54A5D" w14:textId="77777777" w:rsidR="002405B8" w:rsidRPr="00886FA9" w:rsidRDefault="002405B8" w:rsidP="00AF4A70">
            <w:pPr>
              <w:ind w:right="-101"/>
              <w:jc w:val="right"/>
              <w:rPr>
                <w:rFonts w:ascii="Arial Narrow" w:hAnsi="Arial Narrow" w:cs="Arial"/>
                <w:color w:val="0D0D0D" w:themeColor="text1" w:themeTint="F2"/>
              </w:rPr>
            </w:pPr>
            <w:r w:rsidRPr="00886FA9">
              <w:rPr>
                <w:rFonts w:ascii="Arial Narrow" w:hAnsi="Arial Narrow" w:cs="Arial"/>
                <w:color w:val="0D0D0D" w:themeColor="text1" w:themeTint="F2"/>
              </w:rPr>
              <w:t xml:space="preserve">13,898,235 </w:t>
            </w:r>
          </w:p>
        </w:tc>
      </w:tr>
      <w:tr w:rsidR="001862FE" w:rsidRPr="006917D4" w14:paraId="36652057" w14:textId="77777777" w:rsidTr="00075168">
        <w:tc>
          <w:tcPr>
            <w:tcW w:w="4111" w:type="dxa"/>
            <w:shd w:val="clear" w:color="auto" w:fill="auto"/>
            <w:vAlign w:val="bottom"/>
          </w:tcPr>
          <w:p w14:paraId="60E91640" w14:textId="77777777" w:rsidR="002405B8" w:rsidRPr="00886FA9" w:rsidRDefault="002405B8" w:rsidP="00AF4A70">
            <w:pPr>
              <w:ind w:left="69"/>
              <w:rPr>
                <w:rFonts w:ascii="Arial Narrow" w:hAnsi="Arial Narrow" w:cs="Arial"/>
                <w:color w:val="0D0D0D" w:themeColor="text1" w:themeTint="F2"/>
              </w:rPr>
            </w:pPr>
            <w:r w:rsidRPr="00886FA9">
              <w:rPr>
                <w:rFonts w:ascii="Arial Narrow" w:hAnsi="Arial Narrow" w:cs="Arial"/>
                <w:color w:val="0D0D0D" w:themeColor="text1" w:themeTint="F2"/>
              </w:rPr>
              <w:t>Other current liabilities</w:t>
            </w:r>
          </w:p>
        </w:tc>
        <w:tc>
          <w:tcPr>
            <w:tcW w:w="851" w:type="dxa"/>
          </w:tcPr>
          <w:p w14:paraId="23094AD0" w14:textId="77777777" w:rsidR="002405B8" w:rsidRPr="00886FA9" w:rsidRDefault="002405B8" w:rsidP="00014F4B">
            <w:pPr>
              <w:ind w:right="-72"/>
              <w:jc w:val="right"/>
              <w:rPr>
                <w:rFonts w:ascii="Arial Narrow" w:hAnsi="Arial Narrow" w:cs="Arial"/>
                <w:color w:val="0D0D0D" w:themeColor="text1" w:themeTint="F2"/>
              </w:rPr>
            </w:pPr>
          </w:p>
        </w:tc>
        <w:tc>
          <w:tcPr>
            <w:tcW w:w="1701" w:type="dxa"/>
            <w:shd w:val="clear" w:color="auto" w:fill="auto"/>
            <w:vAlign w:val="bottom"/>
          </w:tcPr>
          <w:p w14:paraId="6907723C" w14:textId="0613073C" w:rsidR="002405B8" w:rsidRPr="00886FA9" w:rsidRDefault="002405B8" w:rsidP="00AF4A70">
            <w:pPr>
              <w:ind w:right="-72"/>
              <w:jc w:val="right"/>
              <w:rPr>
                <w:rFonts w:ascii="Arial Narrow" w:hAnsi="Arial Narrow" w:cs="Arial"/>
                <w:color w:val="0D0D0D" w:themeColor="text1" w:themeTint="F2"/>
              </w:rPr>
            </w:pPr>
            <w:r w:rsidRPr="00886FA9">
              <w:rPr>
                <w:rFonts w:ascii="Arial Narrow" w:hAnsi="Arial Narrow" w:cs="Arial"/>
                <w:color w:val="0D0D0D" w:themeColor="text1" w:themeTint="F2"/>
              </w:rPr>
              <w:t xml:space="preserve">5,966,009 </w:t>
            </w:r>
          </w:p>
        </w:tc>
        <w:tc>
          <w:tcPr>
            <w:tcW w:w="1984" w:type="dxa"/>
            <w:shd w:val="clear" w:color="auto" w:fill="auto"/>
            <w:vAlign w:val="bottom"/>
          </w:tcPr>
          <w:p w14:paraId="5DB65198" w14:textId="77777777" w:rsidR="002405B8" w:rsidRPr="00886FA9" w:rsidRDefault="002405B8" w:rsidP="00AF4A70">
            <w:pPr>
              <w:ind w:right="-101"/>
              <w:jc w:val="right"/>
              <w:rPr>
                <w:rFonts w:ascii="Arial Narrow" w:hAnsi="Arial Narrow" w:cs="Arial"/>
                <w:color w:val="0D0D0D" w:themeColor="text1" w:themeTint="F2"/>
              </w:rPr>
            </w:pPr>
            <w:r w:rsidRPr="00886FA9">
              <w:rPr>
                <w:rFonts w:ascii="Arial Narrow" w:hAnsi="Arial Narrow" w:cs="Arial"/>
                <w:color w:val="0D0D0D" w:themeColor="text1" w:themeTint="F2"/>
              </w:rPr>
              <w:t xml:space="preserve">2,271,695 </w:t>
            </w:r>
          </w:p>
        </w:tc>
      </w:tr>
      <w:tr w:rsidR="001862FE" w:rsidRPr="006917D4" w14:paraId="342A17FB" w14:textId="77777777" w:rsidTr="00075168">
        <w:tc>
          <w:tcPr>
            <w:tcW w:w="4111" w:type="dxa"/>
            <w:tcBorders>
              <w:bottom w:val="single" w:sz="4" w:space="0" w:color="auto"/>
            </w:tcBorders>
            <w:shd w:val="clear" w:color="auto" w:fill="auto"/>
            <w:vAlign w:val="bottom"/>
          </w:tcPr>
          <w:p w14:paraId="60968790" w14:textId="2F81AA5E" w:rsidR="002405B8" w:rsidRPr="00886FA9" w:rsidRDefault="002405B8" w:rsidP="00AF4A70">
            <w:pPr>
              <w:ind w:left="-111"/>
              <w:rPr>
                <w:rFonts w:ascii="Arial Narrow" w:hAnsi="Arial Narrow" w:cs="Arial"/>
                <w:color w:val="0D0D0D" w:themeColor="text1" w:themeTint="F2"/>
              </w:rPr>
            </w:pPr>
            <w:r w:rsidRPr="00886FA9">
              <w:rPr>
                <w:rFonts w:ascii="Arial Narrow" w:hAnsi="Arial Narrow" w:cs="Arial"/>
                <w:color w:val="0D0D0D" w:themeColor="text1" w:themeTint="F2"/>
              </w:rPr>
              <w:t>Other adjustments</w:t>
            </w:r>
          </w:p>
        </w:tc>
        <w:tc>
          <w:tcPr>
            <w:tcW w:w="851" w:type="dxa"/>
            <w:tcBorders>
              <w:bottom w:val="single" w:sz="4" w:space="0" w:color="auto"/>
            </w:tcBorders>
          </w:tcPr>
          <w:p w14:paraId="112ACCA0" w14:textId="51ED8395" w:rsidR="002405B8" w:rsidRPr="00886FA9" w:rsidRDefault="002405B8" w:rsidP="00014F4B">
            <w:pPr>
              <w:ind w:right="-72"/>
              <w:jc w:val="right"/>
              <w:rPr>
                <w:rFonts w:ascii="Arial Narrow" w:hAnsi="Arial Narrow" w:cs="Arial"/>
                <w:color w:val="0D0D0D" w:themeColor="text1" w:themeTint="F2"/>
              </w:rPr>
            </w:pPr>
            <w:r w:rsidRPr="00886FA9">
              <w:rPr>
                <w:rFonts w:ascii="Arial Narrow" w:hAnsi="Arial Narrow" w:cs="Arial"/>
                <w:color w:val="0D0D0D" w:themeColor="text1" w:themeTint="F2"/>
              </w:rPr>
              <w:t>2</w:t>
            </w:r>
            <w:r w:rsidR="001862FE" w:rsidRPr="00886FA9">
              <w:rPr>
                <w:rFonts w:ascii="Arial Narrow" w:hAnsi="Arial Narrow" w:cs="Arial"/>
                <w:color w:val="0D0D0D" w:themeColor="text1" w:themeTint="F2"/>
              </w:rPr>
              <w:t>8.1</w:t>
            </w:r>
          </w:p>
        </w:tc>
        <w:tc>
          <w:tcPr>
            <w:tcW w:w="1701" w:type="dxa"/>
            <w:tcBorders>
              <w:bottom w:val="single" w:sz="4" w:space="0" w:color="auto"/>
            </w:tcBorders>
            <w:shd w:val="clear" w:color="auto" w:fill="auto"/>
            <w:vAlign w:val="bottom"/>
          </w:tcPr>
          <w:p w14:paraId="09DB96FA" w14:textId="1FDDBD2D" w:rsidR="002405B8" w:rsidRPr="00886FA9" w:rsidRDefault="000202EA" w:rsidP="00AF4A70">
            <w:pPr>
              <w:ind w:right="-72"/>
              <w:jc w:val="right"/>
              <w:rPr>
                <w:rFonts w:ascii="Arial Narrow" w:hAnsi="Arial Narrow" w:cs="Arial"/>
                <w:color w:val="0D0D0D" w:themeColor="text1" w:themeTint="F2"/>
              </w:rPr>
            </w:pPr>
            <w:r w:rsidRPr="00886FA9">
              <w:rPr>
                <w:rFonts w:ascii="Arial Narrow" w:hAnsi="Arial Narrow" w:cs="Arial"/>
                <w:color w:val="0D0D0D" w:themeColor="text1" w:themeTint="F2"/>
              </w:rPr>
              <w:t xml:space="preserve">12,204,562 </w:t>
            </w:r>
          </w:p>
        </w:tc>
        <w:tc>
          <w:tcPr>
            <w:tcW w:w="1984" w:type="dxa"/>
            <w:tcBorders>
              <w:bottom w:val="single" w:sz="4" w:space="0" w:color="auto"/>
            </w:tcBorders>
            <w:shd w:val="clear" w:color="auto" w:fill="auto"/>
            <w:vAlign w:val="bottom"/>
          </w:tcPr>
          <w:p w14:paraId="483BAB5E" w14:textId="18AF3D38" w:rsidR="002405B8" w:rsidRPr="00886FA9" w:rsidRDefault="001862FE" w:rsidP="00AF4A70">
            <w:pPr>
              <w:ind w:right="-101"/>
              <w:jc w:val="right"/>
              <w:rPr>
                <w:rFonts w:ascii="Arial Narrow" w:hAnsi="Arial Narrow" w:cs="Arial"/>
                <w:color w:val="0D0D0D" w:themeColor="text1" w:themeTint="F2"/>
              </w:rPr>
            </w:pPr>
            <w:r w:rsidRPr="00886FA9">
              <w:rPr>
                <w:rFonts w:ascii="Arial Narrow" w:hAnsi="Arial Narrow" w:cs="Arial"/>
                <w:color w:val="0D0D0D" w:themeColor="text1" w:themeTint="F2"/>
              </w:rPr>
              <w:t>(78,175,349)</w:t>
            </w:r>
            <w:r w:rsidR="002405B8" w:rsidRPr="00886FA9" w:rsidDel="003130C9">
              <w:rPr>
                <w:rFonts w:ascii="Arial Narrow" w:hAnsi="Arial Narrow" w:cs="Arial"/>
                <w:color w:val="0D0D0D" w:themeColor="text1" w:themeTint="F2"/>
              </w:rPr>
              <w:t xml:space="preserve"> </w:t>
            </w:r>
          </w:p>
        </w:tc>
      </w:tr>
      <w:tr w:rsidR="001862FE" w:rsidRPr="006917D4" w14:paraId="54374A87" w14:textId="77777777" w:rsidTr="00075168">
        <w:tc>
          <w:tcPr>
            <w:tcW w:w="4111" w:type="dxa"/>
            <w:tcBorders>
              <w:top w:val="single" w:sz="4" w:space="0" w:color="auto"/>
              <w:bottom w:val="double" w:sz="4" w:space="0" w:color="auto"/>
            </w:tcBorders>
            <w:shd w:val="clear" w:color="auto" w:fill="auto"/>
            <w:vAlign w:val="bottom"/>
          </w:tcPr>
          <w:p w14:paraId="4DE6C210" w14:textId="77777777" w:rsidR="002405B8" w:rsidRPr="00886FA9" w:rsidRDefault="002405B8" w:rsidP="001637C2">
            <w:pPr>
              <w:ind w:left="-111"/>
              <w:rPr>
                <w:rFonts w:ascii="Arial Narrow" w:hAnsi="Arial Narrow" w:cs="Arial"/>
                <w:b/>
                <w:color w:val="0D0D0D" w:themeColor="text1" w:themeTint="F2"/>
              </w:rPr>
            </w:pPr>
          </w:p>
        </w:tc>
        <w:tc>
          <w:tcPr>
            <w:tcW w:w="851" w:type="dxa"/>
            <w:tcBorders>
              <w:top w:val="single" w:sz="4" w:space="0" w:color="auto"/>
              <w:bottom w:val="double" w:sz="4" w:space="0" w:color="auto"/>
            </w:tcBorders>
          </w:tcPr>
          <w:p w14:paraId="33C1E36F" w14:textId="77777777" w:rsidR="002405B8" w:rsidRPr="00886FA9" w:rsidRDefault="002405B8" w:rsidP="006917D4">
            <w:pPr>
              <w:ind w:right="-72"/>
              <w:jc w:val="center"/>
              <w:rPr>
                <w:rFonts w:ascii="Arial Narrow" w:hAnsi="Arial Narrow" w:cs="Arial"/>
                <w:b/>
                <w:color w:val="0D0D0D" w:themeColor="text1" w:themeTint="F2"/>
              </w:rPr>
            </w:pPr>
          </w:p>
        </w:tc>
        <w:tc>
          <w:tcPr>
            <w:tcW w:w="1701" w:type="dxa"/>
            <w:tcBorders>
              <w:top w:val="single" w:sz="4" w:space="0" w:color="auto"/>
              <w:bottom w:val="double" w:sz="4" w:space="0" w:color="auto"/>
            </w:tcBorders>
            <w:shd w:val="clear" w:color="auto" w:fill="auto"/>
            <w:vAlign w:val="bottom"/>
          </w:tcPr>
          <w:p w14:paraId="28AFBD66" w14:textId="15CC46F7" w:rsidR="002405B8" w:rsidRPr="00886FA9" w:rsidRDefault="000202EA" w:rsidP="001637C2">
            <w:pPr>
              <w:ind w:right="-72"/>
              <w:jc w:val="right"/>
              <w:rPr>
                <w:rFonts w:ascii="Arial Narrow" w:hAnsi="Arial Narrow" w:cs="Arial"/>
                <w:b/>
                <w:color w:val="0D0D0D" w:themeColor="text1" w:themeTint="F2"/>
              </w:rPr>
            </w:pPr>
            <w:r w:rsidRPr="00886FA9">
              <w:rPr>
                <w:rFonts w:ascii="Arial Narrow" w:hAnsi="Arial Narrow" w:cs="Arial"/>
                <w:b/>
                <w:color w:val="0D0D0D" w:themeColor="text1" w:themeTint="F2"/>
              </w:rPr>
              <w:fldChar w:fldCharType="begin"/>
            </w:r>
            <w:r w:rsidRPr="00886FA9">
              <w:rPr>
                <w:rFonts w:ascii="Arial Narrow" w:hAnsi="Arial Narrow" w:cs="Arial"/>
                <w:b/>
                <w:color w:val="0D0D0D" w:themeColor="text1" w:themeTint="F2"/>
              </w:rPr>
              <w:instrText xml:space="preserve"> =SUM(c2:c20) \# "#,##0;(#,##0)" </w:instrText>
            </w:r>
            <w:r w:rsidRPr="00886FA9">
              <w:rPr>
                <w:rFonts w:ascii="Arial Narrow" w:hAnsi="Arial Narrow" w:cs="Arial"/>
                <w:b/>
                <w:color w:val="0D0D0D" w:themeColor="text1" w:themeTint="F2"/>
              </w:rPr>
              <w:fldChar w:fldCharType="separate"/>
            </w:r>
            <w:r w:rsidRPr="00886FA9">
              <w:rPr>
                <w:rFonts w:ascii="Arial Narrow" w:hAnsi="Arial Narrow" w:cs="Arial"/>
                <w:b/>
                <w:noProof/>
                <w:color w:val="0D0D0D" w:themeColor="text1" w:themeTint="F2"/>
              </w:rPr>
              <w:t>(95,417,240)</w:t>
            </w:r>
            <w:r w:rsidRPr="00886FA9">
              <w:rPr>
                <w:rFonts w:ascii="Arial Narrow" w:hAnsi="Arial Narrow" w:cs="Arial"/>
                <w:b/>
                <w:color w:val="0D0D0D" w:themeColor="text1" w:themeTint="F2"/>
              </w:rPr>
              <w:fldChar w:fldCharType="end"/>
            </w:r>
          </w:p>
        </w:tc>
        <w:tc>
          <w:tcPr>
            <w:tcW w:w="1984" w:type="dxa"/>
            <w:tcBorders>
              <w:top w:val="single" w:sz="4" w:space="0" w:color="auto"/>
              <w:bottom w:val="double" w:sz="4" w:space="0" w:color="auto"/>
            </w:tcBorders>
            <w:shd w:val="clear" w:color="auto" w:fill="auto"/>
            <w:vAlign w:val="bottom"/>
          </w:tcPr>
          <w:p w14:paraId="7901C6DF" w14:textId="58CB3F5B" w:rsidR="002405B8" w:rsidRPr="00886FA9" w:rsidRDefault="001862FE" w:rsidP="001637C2">
            <w:pPr>
              <w:ind w:right="-101"/>
              <w:jc w:val="right"/>
              <w:rPr>
                <w:rFonts w:ascii="Arial Narrow" w:hAnsi="Arial Narrow" w:cs="Arial"/>
                <w:b/>
                <w:noProof/>
                <w:color w:val="0D0D0D" w:themeColor="text1" w:themeTint="F2"/>
              </w:rPr>
            </w:pPr>
            <w:r w:rsidRPr="00886FA9">
              <w:rPr>
                <w:rFonts w:ascii="Arial Narrow" w:hAnsi="Arial Narrow" w:cs="Arial"/>
                <w:b/>
                <w:noProof/>
                <w:color w:val="0D0D0D" w:themeColor="text1" w:themeTint="F2"/>
              </w:rPr>
              <w:fldChar w:fldCharType="begin"/>
            </w:r>
            <w:r w:rsidRPr="00886FA9">
              <w:rPr>
                <w:rFonts w:ascii="Arial Narrow" w:hAnsi="Arial Narrow" w:cs="Arial"/>
                <w:b/>
                <w:noProof/>
                <w:color w:val="0D0D0D" w:themeColor="text1" w:themeTint="F2"/>
              </w:rPr>
              <w:instrText xml:space="preserve"> =SUM(d2:d20) </w:instrText>
            </w:r>
            <w:r w:rsidRPr="00886FA9">
              <w:rPr>
                <w:rFonts w:ascii="Arial Narrow" w:hAnsi="Arial Narrow" w:cs="Arial"/>
                <w:b/>
                <w:noProof/>
                <w:color w:val="0D0D0D" w:themeColor="text1" w:themeTint="F2"/>
              </w:rPr>
              <w:fldChar w:fldCharType="separate"/>
            </w:r>
            <w:r w:rsidRPr="00886FA9">
              <w:rPr>
                <w:rFonts w:ascii="Arial Narrow" w:hAnsi="Arial Narrow" w:cs="Arial"/>
                <w:b/>
                <w:noProof/>
                <w:color w:val="0D0D0D" w:themeColor="text1" w:themeTint="F2"/>
              </w:rPr>
              <w:t>228,096,363</w:t>
            </w:r>
            <w:r w:rsidRPr="00886FA9">
              <w:rPr>
                <w:rFonts w:ascii="Arial Narrow" w:hAnsi="Arial Narrow" w:cs="Arial"/>
                <w:b/>
                <w:noProof/>
                <w:color w:val="0D0D0D" w:themeColor="text1" w:themeTint="F2"/>
              </w:rPr>
              <w:fldChar w:fldCharType="end"/>
            </w:r>
            <w:r w:rsidR="002405B8" w:rsidRPr="00886FA9">
              <w:rPr>
                <w:rFonts w:ascii="Arial Narrow" w:hAnsi="Arial Narrow" w:cs="Arial"/>
                <w:b/>
                <w:noProof/>
                <w:color w:val="0D0D0D" w:themeColor="text1" w:themeTint="F2"/>
              </w:rPr>
              <w:t xml:space="preserve"> </w:t>
            </w:r>
            <w:r w:rsidR="002405B8" w:rsidRPr="00886FA9">
              <w:rPr>
                <w:rFonts w:ascii="Arial Narrow" w:hAnsi="Arial Narrow" w:cs="Arial"/>
                <w:b/>
                <w:noProof/>
                <w:color w:val="0D0D0D" w:themeColor="text1" w:themeTint="F2"/>
              </w:rPr>
              <w:fldChar w:fldCharType="begin"/>
            </w:r>
            <w:r w:rsidR="002405B8" w:rsidRPr="00886FA9">
              <w:rPr>
                <w:rFonts w:ascii="Arial Narrow" w:hAnsi="Arial Narrow" w:cs="Arial"/>
                <w:b/>
                <w:noProof/>
                <w:color w:val="0D0D0D" w:themeColor="text1" w:themeTint="F2"/>
              </w:rPr>
              <w:instrText xml:space="preserve"> =SUM(c2:c20) </w:instrText>
            </w:r>
            <w:r w:rsidR="002405B8" w:rsidRPr="00886FA9">
              <w:rPr>
                <w:rFonts w:ascii="Arial Narrow" w:hAnsi="Arial Narrow" w:cs="Arial"/>
                <w:b/>
                <w:noProof/>
                <w:color w:val="0D0D0D" w:themeColor="text1" w:themeTint="F2"/>
              </w:rPr>
              <w:fldChar w:fldCharType="end"/>
            </w:r>
          </w:p>
        </w:tc>
      </w:tr>
    </w:tbl>
    <w:p w14:paraId="0EDDDC18" w14:textId="4B9DDB54" w:rsidR="00293CFA" w:rsidRPr="006917D4" w:rsidRDefault="00293CFA" w:rsidP="00293CFA">
      <w:pPr>
        <w:rPr>
          <w:rFonts w:ascii="Arial" w:hAnsi="Arial" w:cs="Arial"/>
          <w:color w:val="0D0D0D" w:themeColor="text1" w:themeTint="F2"/>
          <w:sz w:val="22"/>
          <w:szCs w:val="22"/>
        </w:rPr>
      </w:pPr>
    </w:p>
    <w:p w14:paraId="01F3F877" w14:textId="584D9B40" w:rsidR="00AC17F7" w:rsidRDefault="00AC17F7" w:rsidP="00293CFA">
      <w:pPr>
        <w:rPr>
          <w:rFonts w:ascii="Arial" w:hAnsi="Arial" w:cs="Arial"/>
          <w:color w:val="0D0D0D" w:themeColor="text1" w:themeTint="F2"/>
          <w:sz w:val="22"/>
          <w:szCs w:val="22"/>
        </w:rPr>
      </w:pPr>
    </w:p>
    <w:p w14:paraId="70514980" w14:textId="77777777" w:rsidR="00293CFA" w:rsidRPr="006917D4" w:rsidRDefault="00293CFA" w:rsidP="00B43D76">
      <w:pPr>
        <w:pStyle w:val="Heading1"/>
        <w:numPr>
          <w:ilvl w:val="0"/>
          <w:numId w:val="30"/>
        </w:numPr>
        <w:ind w:left="709" w:hanging="709"/>
        <w:rPr>
          <w:rFonts w:cs="Arial"/>
          <w:color w:val="0D0D0D" w:themeColor="text1" w:themeTint="F2"/>
          <w:sz w:val="22"/>
          <w:szCs w:val="22"/>
        </w:rPr>
      </w:pPr>
      <w:r w:rsidRPr="006917D4">
        <w:rPr>
          <w:rFonts w:cs="Arial"/>
          <w:color w:val="0D0D0D" w:themeColor="text1" w:themeTint="F2"/>
          <w:sz w:val="22"/>
          <w:szCs w:val="22"/>
        </w:rPr>
        <w:t>RELATED PARTY TRANSACTIONS</w:t>
      </w:r>
    </w:p>
    <w:p w14:paraId="797DA9F5" w14:textId="77777777" w:rsidR="00293CFA" w:rsidRPr="006917D4" w:rsidRDefault="00293CFA" w:rsidP="00293CFA">
      <w:pPr>
        <w:rPr>
          <w:rFonts w:ascii="Arial" w:hAnsi="Arial" w:cs="Arial"/>
          <w:color w:val="0D0D0D" w:themeColor="text1" w:themeTint="F2"/>
          <w:sz w:val="22"/>
          <w:szCs w:val="22"/>
        </w:rPr>
      </w:pPr>
    </w:p>
    <w:p w14:paraId="64EE22F3" w14:textId="77777777" w:rsidR="00293CFA" w:rsidRPr="006917D4" w:rsidRDefault="00293CFA" w:rsidP="00B43D76">
      <w:pPr>
        <w:pStyle w:val="ListParagraph"/>
        <w:numPr>
          <w:ilvl w:val="0"/>
          <w:numId w:val="39"/>
        </w:numPr>
        <w:ind w:left="709" w:hanging="709"/>
        <w:jc w:val="both"/>
        <w:rPr>
          <w:rFonts w:ascii="Arial" w:hAnsi="Arial" w:cs="Arial"/>
          <w:b/>
          <w:color w:val="0D0D0D" w:themeColor="text1" w:themeTint="F2"/>
          <w:sz w:val="22"/>
          <w:szCs w:val="22"/>
        </w:rPr>
      </w:pPr>
      <w:r w:rsidRPr="006917D4">
        <w:rPr>
          <w:rFonts w:ascii="Arial" w:hAnsi="Arial" w:cs="Arial"/>
          <w:b/>
          <w:snapToGrid w:val="0"/>
          <w:color w:val="0D0D0D" w:themeColor="text1" w:themeTint="F2"/>
          <w:sz w:val="22"/>
          <w:szCs w:val="22"/>
        </w:rPr>
        <w:t>Related</w:t>
      </w:r>
      <w:r w:rsidRPr="006917D4">
        <w:rPr>
          <w:rFonts w:ascii="Arial" w:hAnsi="Arial" w:cs="Arial"/>
          <w:b/>
          <w:color w:val="0D0D0D" w:themeColor="text1" w:themeTint="F2"/>
          <w:sz w:val="22"/>
          <w:szCs w:val="22"/>
        </w:rPr>
        <w:t xml:space="preserve"> Party Transactions</w:t>
      </w:r>
    </w:p>
    <w:p w14:paraId="1EBFA35D" w14:textId="77777777" w:rsidR="00293CFA" w:rsidRPr="006917D4" w:rsidRDefault="00293CFA" w:rsidP="00293CFA">
      <w:pPr>
        <w:rPr>
          <w:rFonts w:ascii="Arial" w:hAnsi="Arial" w:cs="Arial"/>
          <w:b/>
          <w:color w:val="0D0D0D" w:themeColor="text1" w:themeTint="F2"/>
          <w:sz w:val="22"/>
          <w:szCs w:val="22"/>
        </w:rPr>
      </w:pPr>
    </w:p>
    <w:p w14:paraId="38EAED85" w14:textId="7BD9D09A" w:rsidR="00293CFA" w:rsidRPr="006917D4" w:rsidRDefault="00FE3A2C" w:rsidP="00293CFA">
      <w:pPr>
        <w:jc w:val="both"/>
        <w:rPr>
          <w:rFonts w:ascii="Arial" w:hAnsi="Arial" w:cs="Arial"/>
          <w:color w:val="0D0D0D" w:themeColor="text1" w:themeTint="F2"/>
          <w:sz w:val="22"/>
          <w:szCs w:val="22"/>
        </w:rPr>
      </w:pPr>
      <w:r>
        <w:rPr>
          <w:rFonts w:ascii="Arial" w:hAnsi="Arial" w:cs="Arial"/>
          <w:color w:val="0D0D0D" w:themeColor="text1" w:themeTint="F2"/>
          <w:sz w:val="22"/>
          <w:szCs w:val="22"/>
        </w:rPr>
        <w:t>For CYs 2021 and 2020, t</w:t>
      </w:r>
      <w:r w:rsidR="00293CFA" w:rsidRPr="006917D4">
        <w:rPr>
          <w:rFonts w:ascii="Arial" w:hAnsi="Arial" w:cs="Arial"/>
          <w:color w:val="0D0D0D" w:themeColor="text1" w:themeTint="F2"/>
          <w:sz w:val="22"/>
          <w:szCs w:val="22"/>
        </w:rPr>
        <w:t>he NTA does not have dealings with related parties involving transfer of resources and obligations.</w:t>
      </w:r>
    </w:p>
    <w:p w14:paraId="27A6CCC7" w14:textId="77777777" w:rsidR="00293CFA" w:rsidRPr="006917D4" w:rsidRDefault="00293CFA" w:rsidP="00293CFA">
      <w:pPr>
        <w:jc w:val="both"/>
        <w:rPr>
          <w:rFonts w:ascii="Arial" w:hAnsi="Arial" w:cs="Arial"/>
          <w:color w:val="0D0D0D" w:themeColor="text1" w:themeTint="F2"/>
          <w:sz w:val="22"/>
          <w:szCs w:val="22"/>
        </w:rPr>
      </w:pPr>
    </w:p>
    <w:p w14:paraId="450AB061" w14:textId="77777777" w:rsidR="00293CFA" w:rsidRPr="006917D4" w:rsidRDefault="00293CFA" w:rsidP="00B43D76">
      <w:pPr>
        <w:pStyle w:val="ListParagraph"/>
        <w:numPr>
          <w:ilvl w:val="0"/>
          <w:numId w:val="39"/>
        </w:numPr>
        <w:ind w:left="709" w:hanging="709"/>
        <w:jc w:val="both"/>
        <w:rPr>
          <w:rFonts w:ascii="Arial" w:hAnsi="Arial" w:cs="Arial"/>
          <w:b/>
          <w:snapToGrid w:val="0"/>
          <w:color w:val="0D0D0D" w:themeColor="text1" w:themeTint="F2"/>
          <w:sz w:val="22"/>
          <w:szCs w:val="22"/>
        </w:rPr>
      </w:pPr>
      <w:r w:rsidRPr="006917D4">
        <w:rPr>
          <w:rFonts w:ascii="Arial" w:hAnsi="Arial" w:cs="Arial"/>
          <w:b/>
          <w:snapToGrid w:val="0"/>
          <w:color w:val="0D0D0D" w:themeColor="text1" w:themeTint="F2"/>
          <w:sz w:val="22"/>
          <w:szCs w:val="22"/>
        </w:rPr>
        <w:t>Key Management Personnel</w:t>
      </w:r>
    </w:p>
    <w:p w14:paraId="461D5B05" w14:textId="77777777" w:rsidR="00293CFA" w:rsidRPr="006917D4" w:rsidRDefault="00293CFA" w:rsidP="00293CFA">
      <w:pPr>
        <w:jc w:val="both"/>
        <w:rPr>
          <w:rFonts w:ascii="Arial" w:hAnsi="Arial" w:cs="Arial"/>
          <w:b/>
          <w:color w:val="0D0D0D" w:themeColor="text1" w:themeTint="F2"/>
          <w:sz w:val="22"/>
          <w:szCs w:val="22"/>
        </w:rPr>
      </w:pPr>
    </w:p>
    <w:p w14:paraId="6F39AA3A" w14:textId="32C5C760" w:rsidR="00293CFA" w:rsidRDefault="00293CFA" w:rsidP="00293CFA">
      <w:pPr>
        <w:jc w:val="both"/>
        <w:rPr>
          <w:rFonts w:ascii="Arial" w:hAnsi="Arial" w:cs="Arial"/>
          <w:color w:val="0D0D0D" w:themeColor="text1" w:themeTint="F2"/>
          <w:sz w:val="22"/>
          <w:szCs w:val="22"/>
        </w:rPr>
      </w:pPr>
      <w:r w:rsidRPr="006917D4">
        <w:rPr>
          <w:rFonts w:ascii="Arial" w:hAnsi="Arial" w:cs="Arial"/>
          <w:color w:val="0D0D0D" w:themeColor="text1" w:themeTint="F2"/>
          <w:sz w:val="22"/>
          <w:szCs w:val="22"/>
        </w:rPr>
        <w:t xml:space="preserve">The key management personnel of the NTA are </w:t>
      </w:r>
      <w:r w:rsidR="00B8161A">
        <w:rPr>
          <w:rFonts w:ascii="Arial" w:hAnsi="Arial" w:cs="Arial"/>
          <w:color w:val="0D0D0D" w:themeColor="text1" w:themeTint="F2"/>
          <w:sz w:val="22"/>
          <w:szCs w:val="22"/>
        </w:rPr>
        <w:t xml:space="preserve">the eight </w:t>
      </w:r>
      <w:r w:rsidR="00B8161A" w:rsidRPr="006917D4">
        <w:rPr>
          <w:rFonts w:ascii="Arial" w:hAnsi="Arial" w:cs="Arial"/>
          <w:color w:val="0D0D0D" w:themeColor="text1" w:themeTint="F2"/>
          <w:sz w:val="22"/>
          <w:szCs w:val="22"/>
        </w:rPr>
        <w:t>members of the NTA BOD</w:t>
      </w:r>
      <w:r w:rsidR="00B8161A">
        <w:rPr>
          <w:rFonts w:ascii="Arial" w:hAnsi="Arial" w:cs="Arial"/>
          <w:color w:val="0D0D0D" w:themeColor="text1" w:themeTint="F2"/>
          <w:sz w:val="22"/>
          <w:szCs w:val="22"/>
        </w:rPr>
        <w:t>,</w:t>
      </w:r>
      <w:r w:rsidR="00B8161A" w:rsidRPr="006917D4">
        <w:rPr>
          <w:rFonts w:ascii="Arial" w:hAnsi="Arial" w:cs="Arial"/>
          <w:color w:val="0D0D0D" w:themeColor="text1" w:themeTint="F2"/>
          <w:sz w:val="22"/>
          <w:szCs w:val="22"/>
        </w:rPr>
        <w:t xml:space="preserve"> </w:t>
      </w:r>
      <w:r w:rsidRPr="006917D4">
        <w:rPr>
          <w:rFonts w:ascii="Arial" w:hAnsi="Arial" w:cs="Arial"/>
          <w:color w:val="0D0D0D" w:themeColor="text1" w:themeTint="F2"/>
          <w:sz w:val="22"/>
          <w:szCs w:val="22"/>
        </w:rPr>
        <w:t xml:space="preserve">Administrator, </w:t>
      </w:r>
      <w:r w:rsidR="00B8161A">
        <w:rPr>
          <w:rFonts w:ascii="Arial" w:hAnsi="Arial" w:cs="Arial"/>
          <w:color w:val="0D0D0D" w:themeColor="text1" w:themeTint="F2"/>
          <w:sz w:val="22"/>
          <w:szCs w:val="22"/>
        </w:rPr>
        <w:t>two</w:t>
      </w:r>
      <w:r w:rsidRPr="006917D4">
        <w:rPr>
          <w:rFonts w:ascii="Arial" w:hAnsi="Arial" w:cs="Arial"/>
          <w:color w:val="0D0D0D" w:themeColor="text1" w:themeTint="F2"/>
          <w:sz w:val="22"/>
          <w:szCs w:val="22"/>
        </w:rPr>
        <w:t xml:space="preserve"> Deputy Administrator</w:t>
      </w:r>
      <w:r w:rsidR="00B8161A">
        <w:rPr>
          <w:rFonts w:ascii="Arial" w:hAnsi="Arial" w:cs="Arial"/>
          <w:color w:val="0D0D0D" w:themeColor="text1" w:themeTint="F2"/>
          <w:sz w:val="22"/>
          <w:szCs w:val="22"/>
        </w:rPr>
        <w:t>s</w:t>
      </w:r>
      <w:r w:rsidRPr="006917D4">
        <w:rPr>
          <w:rFonts w:ascii="Arial" w:hAnsi="Arial" w:cs="Arial"/>
          <w:color w:val="0D0D0D" w:themeColor="text1" w:themeTint="F2"/>
          <w:sz w:val="22"/>
          <w:szCs w:val="22"/>
        </w:rPr>
        <w:t xml:space="preserve"> and the </w:t>
      </w:r>
      <w:r w:rsidR="00B8161A">
        <w:rPr>
          <w:rFonts w:ascii="Arial" w:hAnsi="Arial" w:cs="Arial"/>
          <w:color w:val="0D0D0D" w:themeColor="text1" w:themeTint="F2"/>
          <w:sz w:val="22"/>
          <w:szCs w:val="22"/>
        </w:rPr>
        <w:t>Department M</w:t>
      </w:r>
      <w:r w:rsidRPr="006917D4">
        <w:rPr>
          <w:rFonts w:ascii="Arial" w:hAnsi="Arial" w:cs="Arial"/>
          <w:color w:val="0D0D0D" w:themeColor="text1" w:themeTint="F2"/>
          <w:sz w:val="22"/>
          <w:szCs w:val="22"/>
        </w:rPr>
        <w:t>anagers</w:t>
      </w:r>
      <w:r w:rsidR="00B8161A">
        <w:rPr>
          <w:rFonts w:ascii="Arial" w:hAnsi="Arial" w:cs="Arial"/>
          <w:color w:val="0D0D0D" w:themeColor="text1" w:themeTint="F2"/>
          <w:sz w:val="22"/>
          <w:szCs w:val="22"/>
        </w:rPr>
        <w:t>.</w:t>
      </w:r>
      <w:r w:rsidRPr="006917D4">
        <w:rPr>
          <w:rFonts w:ascii="Arial" w:hAnsi="Arial" w:cs="Arial"/>
          <w:color w:val="0D0D0D" w:themeColor="text1" w:themeTint="F2"/>
          <w:sz w:val="22"/>
          <w:szCs w:val="22"/>
        </w:rPr>
        <w:t xml:space="preserve">  The NTA BOD consist of the </w:t>
      </w:r>
      <w:r w:rsidR="00B8161A">
        <w:rPr>
          <w:rFonts w:ascii="Arial" w:hAnsi="Arial" w:cs="Arial"/>
          <w:color w:val="0D0D0D" w:themeColor="text1" w:themeTint="F2"/>
          <w:sz w:val="22"/>
          <w:szCs w:val="22"/>
        </w:rPr>
        <w:t xml:space="preserve">Secretary of the DA as an ex-officio Chairman, the NTA </w:t>
      </w:r>
      <w:r w:rsidRPr="006917D4">
        <w:rPr>
          <w:rFonts w:ascii="Arial" w:hAnsi="Arial" w:cs="Arial"/>
          <w:color w:val="0D0D0D" w:themeColor="text1" w:themeTint="F2"/>
          <w:sz w:val="22"/>
          <w:szCs w:val="22"/>
        </w:rPr>
        <w:t xml:space="preserve">Administrator as Vice Chairman and the </w:t>
      </w:r>
      <w:r w:rsidR="00B8161A">
        <w:rPr>
          <w:rFonts w:ascii="Arial" w:hAnsi="Arial" w:cs="Arial"/>
          <w:color w:val="0D0D0D" w:themeColor="text1" w:themeTint="F2"/>
          <w:sz w:val="22"/>
          <w:szCs w:val="22"/>
        </w:rPr>
        <w:t>six</w:t>
      </w:r>
      <w:r w:rsidRPr="006917D4">
        <w:rPr>
          <w:rFonts w:ascii="Arial" w:hAnsi="Arial" w:cs="Arial"/>
          <w:color w:val="0D0D0D" w:themeColor="text1" w:themeTint="F2"/>
          <w:sz w:val="22"/>
          <w:szCs w:val="22"/>
        </w:rPr>
        <w:t xml:space="preserve"> board members representing the different sectors of the tobacco industry: one representative from the tobacco trader/exporter sector, one representative from the tobacco manufacturing sector, two representatives from tobacco farmer sector</w:t>
      </w:r>
      <w:r w:rsidR="00B43D76">
        <w:rPr>
          <w:rFonts w:ascii="Arial" w:hAnsi="Arial" w:cs="Arial"/>
          <w:color w:val="0D0D0D" w:themeColor="text1" w:themeTint="F2"/>
          <w:sz w:val="22"/>
          <w:szCs w:val="22"/>
        </w:rPr>
        <w:t>,</w:t>
      </w:r>
      <w:r w:rsidRPr="006917D4">
        <w:rPr>
          <w:rFonts w:ascii="Arial" w:hAnsi="Arial" w:cs="Arial"/>
          <w:color w:val="0D0D0D" w:themeColor="text1" w:themeTint="F2"/>
          <w:sz w:val="22"/>
          <w:szCs w:val="22"/>
        </w:rPr>
        <w:t xml:space="preserve"> and one representative from the academic community sector.  All </w:t>
      </w:r>
      <w:r w:rsidR="00B8161A">
        <w:rPr>
          <w:rFonts w:ascii="Arial" w:hAnsi="Arial" w:cs="Arial"/>
          <w:color w:val="0D0D0D" w:themeColor="text1" w:themeTint="F2"/>
          <w:sz w:val="22"/>
          <w:szCs w:val="22"/>
        </w:rPr>
        <w:t xml:space="preserve">members of the NTA Governing Board </w:t>
      </w:r>
      <w:r w:rsidRPr="006917D4">
        <w:rPr>
          <w:rFonts w:ascii="Arial" w:hAnsi="Arial" w:cs="Arial"/>
          <w:color w:val="0D0D0D" w:themeColor="text1" w:themeTint="F2"/>
          <w:sz w:val="22"/>
          <w:szCs w:val="22"/>
        </w:rPr>
        <w:t xml:space="preserve">are appointed by the President of the Philippines.  The Secretary of the DA or his authorized representative </w:t>
      </w:r>
      <w:r w:rsidR="00B8161A">
        <w:rPr>
          <w:rFonts w:ascii="Arial" w:hAnsi="Arial" w:cs="Arial"/>
          <w:color w:val="0D0D0D" w:themeColor="text1" w:themeTint="F2"/>
          <w:sz w:val="22"/>
          <w:szCs w:val="22"/>
        </w:rPr>
        <w:t xml:space="preserve">who </w:t>
      </w:r>
      <w:r w:rsidRPr="006917D4">
        <w:rPr>
          <w:rFonts w:ascii="Arial" w:hAnsi="Arial" w:cs="Arial"/>
          <w:color w:val="0D0D0D" w:themeColor="text1" w:themeTint="F2"/>
          <w:sz w:val="22"/>
          <w:szCs w:val="22"/>
        </w:rPr>
        <w:t xml:space="preserve">acts as </w:t>
      </w:r>
      <w:r w:rsidR="00B8161A">
        <w:rPr>
          <w:rFonts w:ascii="Arial" w:hAnsi="Arial" w:cs="Arial"/>
          <w:color w:val="0D0D0D" w:themeColor="text1" w:themeTint="F2"/>
          <w:sz w:val="22"/>
          <w:szCs w:val="22"/>
        </w:rPr>
        <w:t>e</w:t>
      </w:r>
      <w:r w:rsidRPr="006917D4">
        <w:rPr>
          <w:rFonts w:ascii="Arial" w:hAnsi="Arial" w:cs="Arial"/>
          <w:color w:val="0D0D0D" w:themeColor="text1" w:themeTint="F2"/>
          <w:sz w:val="22"/>
          <w:szCs w:val="22"/>
        </w:rPr>
        <w:t>x</w:t>
      </w:r>
      <w:r w:rsidR="00B8161A">
        <w:rPr>
          <w:rFonts w:ascii="Arial" w:hAnsi="Arial" w:cs="Arial"/>
          <w:color w:val="0D0D0D" w:themeColor="text1" w:themeTint="F2"/>
          <w:sz w:val="22"/>
          <w:szCs w:val="22"/>
        </w:rPr>
        <w:t>-o</w:t>
      </w:r>
      <w:r w:rsidRPr="006917D4">
        <w:rPr>
          <w:rFonts w:ascii="Arial" w:hAnsi="Arial" w:cs="Arial"/>
          <w:color w:val="0D0D0D" w:themeColor="text1" w:themeTint="F2"/>
          <w:sz w:val="22"/>
          <w:szCs w:val="22"/>
        </w:rPr>
        <w:t xml:space="preserve">fficio Chairman of the Board is not remunerated by </w:t>
      </w:r>
      <w:r w:rsidR="00B8161A">
        <w:rPr>
          <w:rFonts w:ascii="Arial" w:hAnsi="Arial" w:cs="Arial"/>
          <w:color w:val="0D0D0D" w:themeColor="text1" w:themeTint="F2"/>
          <w:sz w:val="22"/>
          <w:szCs w:val="22"/>
        </w:rPr>
        <w:t xml:space="preserve">the </w:t>
      </w:r>
      <w:r w:rsidRPr="006917D4">
        <w:rPr>
          <w:rFonts w:ascii="Arial" w:hAnsi="Arial" w:cs="Arial"/>
          <w:color w:val="0D0D0D" w:themeColor="text1" w:themeTint="F2"/>
          <w:sz w:val="22"/>
          <w:szCs w:val="22"/>
        </w:rPr>
        <w:t>NTA.</w:t>
      </w:r>
    </w:p>
    <w:p w14:paraId="020CDCEA" w14:textId="77777777" w:rsidR="00824CEE" w:rsidRPr="006917D4" w:rsidRDefault="00824CEE" w:rsidP="00293CFA">
      <w:pPr>
        <w:jc w:val="both"/>
        <w:rPr>
          <w:rFonts w:ascii="Arial" w:hAnsi="Arial" w:cs="Arial"/>
          <w:color w:val="0D0D0D" w:themeColor="text1" w:themeTint="F2"/>
          <w:sz w:val="22"/>
          <w:szCs w:val="22"/>
        </w:rPr>
      </w:pPr>
    </w:p>
    <w:p w14:paraId="64BCB08F" w14:textId="77777777" w:rsidR="00293CFA" w:rsidRPr="006917D4" w:rsidRDefault="00293CFA" w:rsidP="00293CFA">
      <w:pPr>
        <w:pStyle w:val="ListParagraph"/>
        <w:numPr>
          <w:ilvl w:val="0"/>
          <w:numId w:val="39"/>
        </w:numPr>
        <w:ind w:left="0" w:firstLine="0"/>
        <w:jc w:val="both"/>
        <w:rPr>
          <w:rFonts w:ascii="Arial" w:hAnsi="Arial" w:cs="Arial"/>
          <w:b/>
          <w:snapToGrid w:val="0"/>
          <w:color w:val="0D0D0D" w:themeColor="text1" w:themeTint="F2"/>
          <w:sz w:val="22"/>
          <w:szCs w:val="22"/>
        </w:rPr>
      </w:pPr>
      <w:r w:rsidRPr="006917D4">
        <w:rPr>
          <w:rFonts w:ascii="Arial" w:hAnsi="Arial" w:cs="Arial"/>
          <w:b/>
          <w:snapToGrid w:val="0"/>
          <w:color w:val="0D0D0D" w:themeColor="text1" w:themeTint="F2"/>
          <w:sz w:val="22"/>
          <w:szCs w:val="22"/>
        </w:rPr>
        <w:t>Key Management Personnel Transactions</w:t>
      </w:r>
    </w:p>
    <w:p w14:paraId="35CE3B03" w14:textId="77777777" w:rsidR="00293CFA" w:rsidRPr="006917D4" w:rsidRDefault="00293CFA" w:rsidP="00293CFA">
      <w:pPr>
        <w:jc w:val="both"/>
        <w:rPr>
          <w:rFonts w:ascii="Arial" w:hAnsi="Arial" w:cs="Arial"/>
          <w:b/>
          <w:color w:val="0D0D0D" w:themeColor="text1" w:themeTint="F2"/>
          <w:sz w:val="22"/>
          <w:szCs w:val="22"/>
        </w:rPr>
      </w:pPr>
    </w:p>
    <w:p w14:paraId="43BAAC7E" w14:textId="51DDF3B8" w:rsidR="00293CFA" w:rsidRPr="006917D4" w:rsidRDefault="00293CFA" w:rsidP="00293CFA">
      <w:pPr>
        <w:jc w:val="both"/>
        <w:rPr>
          <w:rFonts w:ascii="Arial" w:hAnsi="Arial" w:cs="Arial"/>
          <w:color w:val="0D0D0D" w:themeColor="text1" w:themeTint="F2"/>
          <w:sz w:val="22"/>
          <w:szCs w:val="22"/>
        </w:rPr>
      </w:pPr>
      <w:r w:rsidRPr="006917D4">
        <w:rPr>
          <w:rFonts w:ascii="Arial" w:hAnsi="Arial" w:cs="Arial"/>
          <w:color w:val="0D0D0D" w:themeColor="text1" w:themeTint="F2"/>
          <w:sz w:val="22"/>
          <w:szCs w:val="22"/>
        </w:rPr>
        <w:t>The s</w:t>
      </w:r>
      <w:r w:rsidRPr="006917D4">
        <w:rPr>
          <w:rFonts w:ascii="Arial" w:hAnsi="Arial" w:cs="Arial"/>
          <w:color w:val="0D0D0D" w:themeColor="text1" w:themeTint="F2"/>
          <w:sz w:val="22"/>
          <w:szCs w:val="22"/>
          <w:lang w:val="id-ID"/>
        </w:rPr>
        <w:t>even</w:t>
      </w:r>
      <w:r w:rsidRPr="006917D4">
        <w:rPr>
          <w:rFonts w:ascii="Arial" w:hAnsi="Arial" w:cs="Arial"/>
          <w:color w:val="0D0D0D" w:themeColor="text1" w:themeTint="F2"/>
          <w:sz w:val="22"/>
          <w:szCs w:val="22"/>
        </w:rPr>
        <w:t xml:space="preserve"> members of the BOD</w:t>
      </w:r>
      <w:r w:rsidR="00B8161A">
        <w:rPr>
          <w:rFonts w:ascii="Arial" w:hAnsi="Arial" w:cs="Arial"/>
          <w:color w:val="0D0D0D" w:themeColor="text1" w:themeTint="F2"/>
          <w:sz w:val="22"/>
          <w:szCs w:val="22"/>
        </w:rPr>
        <w:t>, excluding the Chairman of the Board receive</w:t>
      </w:r>
      <w:r w:rsidRPr="006917D4">
        <w:rPr>
          <w:rFonts w:ascii="Arial" w:hAnsi="Arial" w:cs="Arial"/>
          <w:color w:val="0D0D0D" w:themeColor="text1" w:themeTint="F2"/>
          <w:sz w:val="22"/>
          <w:szCs w:val="22"/>
        </w:rPr>
        <w:t xml:space="preserve"> per diems of P10,000 per board meeting attended and P6,000 per committee meeting attended.  The aggregate remuneration of the Administrator who is part of the organization’s structure/</w:t>
      </w:r>
      <w:r w:rsidR="00014F4B">
        <w:rPr>
          <w:rFonts w:ascii="Arial" w:hAnsi="Arial" w:cs="Arial"/>
          <w:color w:val="0D0D0D" w:themeColor="text1" w:themeTint="F2"/>
          <w:sz w:val="22"/>
          <w:szCs w:val="22"/>
        </w:rPr>
        <w:t xml:space="preserve"> </w:t>
      </w:r>
      <w:r w:rsidRPr="006917D4">
        <w:rPr>
          <w:rFonts w:ascii="Arial" w:hAnsi="Arial" w:cs="Arial"/>
          <w:color w:val="0D0D0D" w:themeColor="text1" w:themeTint="F2"/>
          <w:sz w:val="22"/>
          <w:szCs w:val="22"/>
        </w:rPr>
        <w:t>plantilla and on a fulltime equivalent basis include the following:</w:t>
      </w:r>
    </w:p>
    <w:p w14:paraId="6B07C9AC" w14:textId="77777777" w:rsidR="0072603B" w:rsidRPr="006917D4" w:rsidRDefault="0072603B" w:rsidP="00293CFA">
      <w:pPr>
        <w:jc w:val="both"/>
        <w:rPr>
          <w:rFonts w:ascii="Arial" w:hAnsi="Arial" w:cs="Arial"/>
          <w:color w:val="0D0D0D" w:themeColor="text1" w:themeTint="F2"/>
          <w:sz w:val="22"/>
          <w:szCs w:val="22"/>
        </w:rPr>
      </w:pPr>
    </w:p>
    <w:tbl>
      <w:tblPr>
        <w:tblW w:w="8617" w:type="dxa"/>
        <w:tblInd w:w="30" w:type="dxa"/>
        <w:tblLayout w:type="fixed"/>
        <w:tblCellMar>
          <w:left w:w="30" w:type="dxa"/>
          <w:right w:w="30" w:type="dxa"/>
        </w:tblCellMar>
        <w:tblLook w:val="0000" w:firstRow="0" w:lastRow="0" w:firstColumn="0" w:lastColumn="0" w:noHBand="0" w:noVBand="0"/>
      </w:tblPr>
      <w:tblGrid>
        <w:gridCol w:w="4998"/>
        <w:gridCol w:w="3619"/>
      </w:tblGrid>
      <w:tr w:rsidR="006917D4" w:rsidRPr="006917D4" w14:paraId="7CBA0FDC" w14:textId="77777777" w:rsidTr="00B43D76">
        <w:trPr>
          <w:cantSplit/>
          <w:trHeight w:val="178"/>
        </w:trPr>
        <w:tc>
          <w:tcPr>
            <w:tcW w:w="4998" w:type="dxa"/>
            <w:tcBorders>
              <w:top w:val="single" w:sz="4" w:space="0" w:color="auto"/>
              <w:bottom w:val="single" w:sz="4" w:space="0" w:color="auto"/>
            </w:tcBorders>
          </w:tcPr>
          <w:p w14:paraId="00199B45" w14:textId="77777777" w:rsidR="00293CFA" w:rsidRPr="00B43D76" w:rsidRDefault="00293CFA" w:rsidP="00683AF0">
            <w:pPr>
              <w:spacing w:line="264" w:lineRule="auto"/>
              <w:jc w:val="both"/>
              <w:rPr>
                <w:rFonts w:ascii="Arial Narrow" w:hAnsi="Arial Narrow" w:cs="Arial"/>
                <w:b/>
                <w:snapToGrid w:val="0"/>
                <w:color w:val="0D0D0D" w:themeColor="text1" w:themeTint="F2"/>
                <w:lang w:val="id-ID"/>
              </w:rPr>
            </w:pPr>
            <w:bookmarkStart w:id="12" w:name="_Hlk6240198"/>
            <w:r w:rsidRPr="00B43D76">
              <w:rPr>
                <w:rFonts w:ascii="Arial Narrow" w:hAnsi="Arial Narrow" w:cs="Arial"/>
                <w:b/>
                <w:snapToGrid w:val="0"/>
                <w:color w:val="0D0D0D" w:themeColor="text1" w:themeTint="F2"/>
                <w:lang w:val="id-ID"/>
              </w:rPr>
              <w:t xml:space="preserve">  </w:t>
            </w:r>
          </w:p>
        </w:tc>
        <w:tc>
          <w:tcPr>
            <w:tcW w:w="3619" w:type="dxa"/>
            <w:tcBorders>
              <w:top w:val="single" w:sz="4" w:space="0" w:color="auto"/>
              <w:bottom w:val="single" w:sz="4" w:space="0" w:color="auto"/>
            </w:tcBorders>
          </w:tcPr>
          <w:p w14:paraId="71664D8D" w14:textId="77777777" w:rsidR="00293CFA" w:rsidRPr="00B43D76" w:rsidRDefault="00293CFA" w:rsidP="00683AF0">
            <w:pPr>
              <w:spacing w:line="264" w:lineRule="auto"/>
              <w:ind w:right="-30"/>
              <w:jc w:val="right"/>
              <w:rPr>
                <w:rFonts w:ascii="Arial Narrow" w:hAnsi="Arial Narrow" w:cs="Arial"/>
                <w:b/>
                <w:snapToGrid w:val="0"/>
                <w:color w:val="0D0D0D" w:themeColor="text1" w:themeTint="F2"/>
              </w:rPr>
            </w:pPr>
            <w:r w:rsidRPr="00B43D76">
              <w:rPr>
                <w:rFonts w:ascii="Arial Narrow" w:hAnsi="Arial Narrow" w:cs="Arial"/>
                <w:b/>
                <w:snapToGrid w:val="0"/>
                <w:color w:val="0D0D0D" w:themeColor="text1" w:themeTint="F2"/>
              </w:rPr>
              <w:t>Aggregate remuneration</w:t>
            </w:r>
          </w:p>
        </w:tc>
      </w:tr>
      <w:tr w:rsidR="006917D4" w:rsidRPr="006917D4" w14:paraId="7FE2B6E3" w14:textId="77777777" w:rsidTr="00B43D76">
        <w:trPr>
          <w:cantSplit/>
          <w:trHeight w:val="73"/>
        </w:trPr>
        <w:tc>
          <w:tcPr>
            <w:tcW w:w="4998" w:type="dxa"/>
            <w:tcBorders>
              <w:top w:val="single" w:sz="4" w:space="0" w:color="auto"/>
            </w:tcBorders>
          </w:tcPr>
          <w:p w14:paraId="08FF594C" w14:textId="77777777" w:rsidR="00293CFA" w:rsidRPr="00B43D76" w:rsidRDefault="00293CFA" w:rsidP="00683AF0">
            <w:pPr>
              <w:spacing w:line="264" w:lineRule="auto"/>
              <w:jc w:val="both"/>
              <w:rPr>
                <w:rFonts w:ascii="Arial Narrow" w:hAnsi="Arial Narrow" w:cs="Arial"/>
                <w:color w:val="0D0D0D" w:themeColor="text1" w:themeTint="F2"/>
              </w:rPr>
            </w:pPr>
            <w:r w:rsidRPr="00B43D76">
              <w:rPr>
                <w:rFonts w:ascii="Arial Narrow" w:hAnsi="Arial Narrow" w:cs="Arial"/>
                <w:color w:val="0D0D0D" w:themeColor="text1" w:themeTint="F2"/>
              </w:rPr>
              <w:t xml:space="preserve">Salaries and wages </w:t>
            </w:r>
          </w:p>
        </w:tc>
        <w:tc>
          <w:tcPr>
            <w:tcW w:w="3619" w:type="dxa"/>
            <w:tcBorders>
              <w:top w:val="single" w:sz="4" w:space="0" w:color="auto"/>
            </w:tcBorders>
            <w:shd w:val="clear" w:color="auto" w:fill="auto"/>
          </w:tcPr>
          <w:p w14:paraId="47115B27" w14:textId="77777777" w:rsidR="00293CFA" w:rsidRPr="00B43D76" w:rsidRDefault="00293CFA" w:rsidP="00683AF0">
            <w:pPr>
              <w:spacing w:line="264" w:lineRule="auto"/>
              <w:ind w:right="-30"/>
              <w:jc w:val="right"/>
              <w:rPr>
                <w:rFonts w:ascii="Arial Narrow" w:hAnsi="Arial Narrow" w:cs="Arial"/>
                <w:snapToGrid w:val="0"/>
                <w:color w:val="0D0D0D" w:themeColor="text1" w:themeTint="F2"/>
              </w:rPr>
            </w:pPr>
            <w:r w:rsidRPr="00B43D76">
              <w:rPr>
                <w:rFonts w:ascii="Arial Narrow" w:hAnsi="Arial Narrow" w:cs="Arial"/>
                <w:snapToGrid w:val="0"/>
                <w:color w:val="0D0D0D" w:themeColor="text1" w:themeTint="F2"/>
              </w:rPr>
              <w:t>2</w:t>
            </w:r>
            <w:r w:rsidRPr="00B43D76">
              <w:rPr>
                <w:rFonts w:ascii="Arial Narrow" w:hAnsi="Arial Narrow" w:cs="Arial"/>
                <w:snapToGrid w:val="0"/>
                <w:color w:val="0D0D0D" w:themeColor="text1" w:themeTint="F2"/>
                <w:lang w:val="id-ID"/>
              </w:rPr>
              <w:t>,</w:t>
            </w:r>
            <w:r w:rsidRPr="00B43D76">
              <w:rPr>
                <w:rFonts w:ascii="Arial Narrow" w:hAnsi="Arial Narrow" w:cs="Arial"/>
                <w:snapToGrid w:val="0"/>
                <w:color w:val="0D0D0D" w:themeColor="text1" w:themeTint="F2"/>
              </w:rPr>
              <w:t>102</w:t>
            </w:r>
            <w:r w:rsidRPr="00B43D76">
              <w:rPr>
                <w:rFonts w:ascii="Arial Narrow" w:hAnsi="Arial Narrow" w:cs="Arial"/>
                <w:snapToGrid w:val="0"/>
                <w:color w:val="0D0D0D" w:themeColor="text1" w:themeTint="F2"/>
                <w:lang w:val="id-ID"/>
              </w:rPr>
              <w:t>,</w:t>
            </w:r>
            <w:r w:rsidRPr="00B43D76">
              <w:rPr>
                <w:rFonts w:ascii="Arial Narrow" w:hAnsi="Arial Narrow" w:cs="Arial"/>
                <w:snapToGrid w:val="0"/>
                <w:color w:val="0D0D0D" w:themeColor="text1" w:themeTint="F2"/>
              </w:rPr>
              <w:t>208</w:t>
            </w:r>
          </w:p>
        </w:tc>
      </w:tr>
      <w:tr w:rsidR="006917D4" w:rsidRPr="006917D4" w14:paraId="6BCF2522" w14:textId="77777777" w:rsidTr="00B43D76">
        <w:trPr>
          <w:cantSplit/>
          <w:trHeight w:val="225"/>
        </w:trPr>
        <w:tc>
          <w:tcPr>
            <w:tcW w:w="4998" w:type="dxa"/>
          </w:tcPr>
          <w:p w14:paraId="378F2CDC" w14:textId="77777777" w:rsidR="00293CFA" w:rsidRPr="00B43D76" w:rsidRDefault="00293CFA" w:rsidP="00683AF0">
            <w:pPr>
              <w:spacing w:line="264" w:lineRule="auto"/>
              <w:jc w:val="both"/>
              <w:rPr>
                <w:rFonts w:ascii="Arial Narrow" w:hAnsi="Arial Narrow" w:cs="Arial"/>
                <w:color w:val="0D0D0D" w:themeColor="text1" w:themeTint="F2"/>
              </w:rPr>
            </w:pPr>
            <w:r w:rsidRPr="00B43D76">
              <w:rPr>
                <w:rFonts w:ascii="Arial Narrow" w:hAnsi="Arial Narrow" w:cs="Arial"/>
                <w:color w:val="0D0D0D" w:themeColor="text1" w:themeTint="F2"/>
              </w:rPr>
              <w:t>Other compensation</w:t>
            </w:r>
          </w:p>
        </w:tc>
        <w:tc>
          <w:tcPr>
            <w:tcW w:w="3619" w:type="dxa"/>
            <w:shd w:val="clear" w:color="auto" w:fill="auto"/>
          </w:tcPr>
          <w:p w14:paraId="0AB8BA48" w14:textId="77777777" w:rsidR="00293CFA" w:rsidRPr="00B43D76" w:rsidRDefault="00293CFA" w:rsidP="00683AF0">
            <w:pPr>
              <w:spacing w:line="264" w:lineRule="auto"/>
              <w:ind w:right="-30"/>
              <w:jc w:val="right"/>
              <w:rPr>
                <w:rFonts w:ascii="Arial Narrow" w:hAnsi="Arial Narrow" w:cs="Arial"/>
                <w:snapToGrid w:val="0"/>
                <w:color w:val="0D0D0D" w:themeColor="text1" w:themeTint="F2"/>
              </w:rPr>
            </w:pPr>
            <w:r w:rsidRPr="00B43D76">
              <w:rPr>
                <w:rFonts w:ascii="Arial Narrow" w:hAnsi="Arial Narrow" w:cs="Arial"/>
                <w:snapToGrid w:val="0"/>
                <w:color w:val="0D0D0D" w:themeColor="text1" w:themeTint="F2"/>
              </w:rPr>
              <w:t>517</w:t>
            </w:r>
            <w:r w:rsidRPr="00B43D76">
              <w:rPr>
                <w:rFonts w:ascii="Arial Narrow" w:hAnsi="Arial Narrow" w:cs="Arial"/>
                <w:snapToGrid w:val="0"/>
                <w:color w:val="0D0D0D" w:themeColor="text1" w:themeTint="F2"/>
                <w:lang w:val="id-ID"/>
              </w:rPr>
              <w:t>,</w:t>
            </w:r>
            <w:r w:rsidRPr="00B43D76">
              <w:rPr>
                <w:rFonts w:ascii="Arial Narrow" w:hAnsi="Arial Narrow" w:cs="Arial"/>
                <w:snapToGrid w:val="0"/>
                <w:color w:val="0D0D0D" w:themeColor="text1" w:themeTint="F2"/>
              </w:rPr>
              <w:t>368</w:t>
            </w:r>
          </w:p>
        </w:tc>
      </w:tr>
      <w:tr w:rsidR="006917D4" w:rsidRPr="006917D4" w14:paraId="6285E3D4" w14:textId="77777777" w:rsidTr="00F84B1D">
        <w:trPr>
          <w:cantSplit/>
          <w:trHeight w:val="189"/>
        </w:trPr>
        <w:tc>
          <w:tcPr>
            <w:tcW w:w="4998" w:type="dxa"/>
            <w:tcBorders>
              <w:bottom w:val="single" w:sz="4" w:space="0" w:color="auto"/>
            </w:tcBorders>
          </w:tcPr>
          <w:p w14:paraId="04D08669" w14:textId="77777777" w:rsidR="00293CFA" w:rsidRPr="00B43D76" w:rsidRDefault="00293CFA" w:rsidP="00683AF0">
            <w:pPr>
              <w:spacing w:line="264" w:lineRule="auto"/>
              <w:jc w:val="both"/>
              <w:rPr>
                <w:rFonts w:ascii="Arial Narrow" w:hAnsi="Arial Narrow" w:cs="Arial"/>
                <w:color w:val="0D0D0D" w:themeColor="text1" w:themeTint="F2"/>
              </w:rPr>
            </w:pPr>
            <w:r w:rsidRPr="00B43D76">
              <w:rPr>
                <w:rFonts w:ascii="Arial Narrow" w:hAnsi="Arial Narrow" w:cs="Arial"/>
                <w:color w:val="0D0D0D" w:themeColor="text1" w:themeTint="F2"/>
              </w:rPr>
              <w:t>Other personnel benefits</w:t>
            </w:r>
          </w:p>
        </w:tc>
        <w:tc>
          <w:tcPr>
            <w:tcW w:w="3619" w:type="dxa"/>
            <w:tcBorders>
              <w:bottom w:val="single" w:sz="4" w:space="0" w:color="auto"/>
            </w:tcBorders>
            <w:shd w:val="clear" w:color="auto" w:fill="auto"/>
          </w:tcPr>
          <w:p w14:paraId="4EC123C4" w14:textId="77777777" w:rsidR="00293CFA" w:rsidRPr="00B43D76" w:rsidRDefault="00293CFA" w:rsidP="00683AF0">
            <w:pPr>
              <w:spacing w:line="264" w:lineRule="auto"/>
              <w:ind w:right="-30"/>
              <w:jc w:val="right"/>
              <w:rPr>
                <w:rFonts w:ascii="Arial Narrow" w:hAnsi="Arial Narrow" w:cs="Arial"/>
                <w:snapToGrid w:val="0"/>
                <w:color w:val="0D0D0D" w:themeColor="text1" w:themeTint="F2"/>
                <w:lang w:val="id-ID"/>
              </w:rPr>
            </w:pPr>
            <w:r w:rsidRPr="00B43D76">
              <w:rPr>
                <w:rFonts w:ascii="Arial Narrow" w:hAnsi="Arial Narrow" w:cs="Arial"/>
                <w:snapToGrid w:val="0"/>
                <w:color w:val="0D0D0D" w:themeColor="text1" w:themeTint="F2"/>
                <w:lang w:val="id-ID"/>
              </w:rPr>
              <w:t>15,000</w:t>
            </w:r>
          </w:p>
        </w:tc>
      </w:tr>
      <w:tr w:rsidR="00293CFA" w:rsidRPr="006917D4" w14:paraId="29CD72C4" w14:textId="77777777" w:rsidTr="00F84B1D">
        <w:trPr>
          <w:cantSplit/>
          <w:trHeight w:val="235"/>
        </w:trPr>
        <w:tc>
          <w:tcPr>
            <w:tcW w:w="4998" w:type="dxa"/>
            <w:tcBorders>
              <w:top w:val="single" w:sz="4" w:space="0" w:color="auto"/>
              <w:bottom w:val="double" w:sz="4" w:space="0" w:color="auto"/>
            </w:tcBorders>
          </w:tcPr>
          <w:p w14:paraId="45821CBF" w14:textId="77777777" w:rsidR="00293CFA" w:rsidRPr="00B43D76" w:rsidRDefault="00293CFA" w:rsidP="00683AF0">
            <w:pPr>
              <w:spacing w:line="264" w:lineRule="auto"/>
              <w:jc w:val="both"/>
              <w:rPr>
                <w:rFonts w:ascii="Arial Narrow" w:hAnsi="Arial Narrow" w:cs="Arial"/>
                <w:b/>
                <w:snapToGrid w:val="0"/>
                <w:color w:val="0D0D0D" w:themeColor="text1" w:themeTint="F2"/>
              </w:rPr>
            </w:pPr>
          </w:p>
        </w:tc>
        <w:tc>
          <w:tcPr>
            <w:tcW w:w="3619" w:type="dxa"/>
            <w:tcBorders>
              <w:top w:val="single" w:sz="4" w:space="0" w:color="auto"/>
              <w:bottom w:val="double" w:sz="4" w:space="0" w:color="auto"/>
            </w:tcBorders>
            <w:shd w:val="clear" w:color="auto" w:fill="auto"/>
            <w:vAlign w:val="bottom"/>
          </w:tcPr>
          <w:p w14:paraId="2B95B856" w14:textId="77777777" w:rsidR="00293CFA" w:rsidRPr="00B43D76" w:rsidRDefault="00293CFA" w:rsidP="00683AF0">
            <w:pPr>
              <w:spacing w:line="264" w:lineRule="auto"/>
              <w:ind w:right="-30"/>
              <w:jc w:val="right"/>
              <w:rPr>
                <w:rFonts w:ascii="Arial Narrow" w:hAnsi="Arial Narrow" w:cs="Arial"/>
                <w:b/>
                <w:snapToGrid w:val="0"/>
                <w:color w:val="0D0D0D" w:themeColor="text1" w:themeTint="F2"/>
              </w:rPr>
            </w:pPr>
            <w:r w:rsidRPr="00B43D76">
              <w:rPr>
                <w:rFonts w:ascii="Arial Narrow" w:hAnsi="Arial Narrow" w:cs="Arial"/>
                <w:b/>
                <w:snapToGrid w:val="0"/>
                <w:color w:val="0D0D0D" w:themeColor="text1" w:themeTint="F2"/>
              </w:rPr>
              <w:t>2</w:t>
            </w:r>
            <w:r w:rsidRPr="00B43D76">
              <w:rPr>
                <w:rFonts w:ascii="Arial Narrow" w:hAnsi="Arial Narrow" w:cs="Arial"/>
                <w:b/>
                <w:snapToGrid w:val="0"/>
                <w:color w:val="0D0D0D" w:themeColor="text1" w:themeTint="F2"/>
                <w:lang w:val="id-ID"/>
              </w:rPr>
              <w:t>,</w:t>
            </w:r>
            <w:r w:rsidRPr="00B43D76">
              <w:rPr>
                <w:rFonts w:ascii="Arial Narrow" w:hAnsi="Arial Narrow" w:cs="Arial"/>
                <w:b/>
                <w:snapToGrid w:val="0"/>
                <w:color w:val="0D0D0D" w:themeColor="text1" w:themeTint="F2"/>
              </w:rPr>
              <w:t>634</w:t>
            </w:r>
            <w:r w:rsidRPr="00B43D76">
              <w:rPr>
                <w:rFonts w:ascii="Arial Narrow" w:hAnsi="Arial Narrow" w:cs="Arial"/>
                <w:b/>
                <w:snapToGrid w:val="0"/>
                <w:color w:val="0D0D0D" w:themeColor="text1" w:themeTint="F2"/>
                <w:lang w:val="id-ID"/>
              </w:rPr>
              <w:t>,</w:t>
            </w:r>
            <w:r w:rsidRPr="00B43D76">
              <w:rPr>
                <w:rFonts w:ascii="Arial Narrow" w:hAnsi="Arial Narrow" w:cs="Arial"/>
                <w:b/>
                <w:snapToGrid w:val="0"/>
                <w:color w:val="0D0D0D" w:themeColor="text1" w:themeTint="F2"/>
              </w:rPr>
              <w:t>576</w:t>
            </w:r>
          </w:p>
        </w:tc>
      </w:tr>
      <w:bookmarkEnd w:id="12"/>
    </w:tbl>
    <w:p w14:paraId="49B89388" w14:textId="77777777" w:rsidR="00293CFA" w:rsidRPr="006917D4" w:rsidRDefault="00293CFA" w:rsidP="00293CFA">
      <w:pPr>
        <w:jc w:val="both"/>
        <w:rPr>
          <w:rFonts w:ascii="Arial" w:hAnsi="Arial" w:cs="Arial"/>
          <w:color w:val="0D0D0D" w:themeColor="text1" w:themeTint="F2"/>
          <w:sz w:val="22"/>
          <w:szCs w:val="22"/>
        </w:rPr>
      </w:pPr>
    </w:p>
    <w:p w14:paraId="4900A970" w14:textId="77777777" w:rsidR="00293CFA" w:rsidRPr="006917D4" w:rsidRDefault="00293CFA" w:rsidP="00293CFA">
      <w:pPr>
        <w:rPr>
          <w:rFonts w:ascii="Arial" w:hAnsi="Arial" w:cs="Arial"/>
          <w:color w:val="0D0D0D" w:themeColor="text1" w:themeTint="F2"/>
          <w:sz w:val="22"/>
          <w:szCs w:val="22"/>
        </w:rPr>
      </w:pPr>
    </w:p>
    <w:p w14:paraId="39711025" w14:textId="77777777" w:rsidR="00293CFA" w:rsidRPr="006917D4" w:rsidRDefault="00293CFA" w:rsidP="00293CFA">
      <w:pPr>
        <w:pStyle w:val="Heading1"/>
        <w:numPr>
          <w:ilvl w:val="0"/>
          <w:numId w:val="30"/>
        </w:numPr>
        <w:ind w:left="0" w:firstLine="0"/>
        <w:rPr>
          <w:rFonts w:cs="Arial"/>
          <w:color w:val="0D0D0D" w:themeColor="text1" w:themeTint="F2"/>
          <w:sz w:val="22"/>
          <w:szCs w:val="22"/>
        </w:rPr>
      </w:pPr>
      <w:r w:rsidRPr="006917D4">
        <w:rPr>
          <w:rFonts w:cs="Arial"/>
          <w:color w:val="0D0D0D" w:themeColor="text1" w:themeTint="F2"/>
          <w:sz w:val="22"/>
          <w:szCs w:val="22"/>
        </w:rPr>
        <w:t>GOVERNMENT EQUITY</w:t>
      </w:r>
    </w:p>
    <w:p w14:paraId="418528D8" w14:textId="77777777" w:rsidR="00293CFA" w:rsidRPr="006917D4" w:rsidRDefault="00293CFA" w:rsidP="00293CFA">
      <w:pPr>
        <w:tabs>
          <w:tab w:val="left" w:pos="1317"/>
        </w:tabs>
        <w:rPr>
          <w:rFonts w:ascii="Arial" w:hAnsi="Arial" w:cs="Arial"/>
          <w:color w:val="0D0D0D" w:themeColor="text1" w:themeTint="F2"/>
          <w:sz w:val="22"/>
          <w:szCs w:val="22"/>
        </w:rPr>
      </w:pPr>
      <w:r w:rsidRPr="006917D4">
        <w:rPr>
          <w:rFonts w:ascii="Arial" w:hAnsi="Arial" w:cs="Arial"/>
          <w:color w:val="0D0D0D" w:themeColor="text1" w:themeTint="F2"/>
          <w:sz w:val="22"/>
          <w:szCs w:val="22"/>
        </w:rPr>
        <w:tab/>
      </w:r>
    </w:p>
    <w:p w14:paraId="2C7CB24C" w14:textId="701844EA" w:rsidR="00293CFA" w:rsidRPr="006917D4" w:rsidRDefault="00293CFA" w:rsidP="00293CFA">
      <w:pPr>
        <w:tabs>
          <w:tab w:val="left" w:pos="1317"/>
        </w:tabs>
        <w:jc w:val="both"/>
        <w:rPr>
          <w:rFonts w:ascii="Arial" w:hAnsi="Arial" w:cs="Arial"/>
          <w:color w:val="0D0D0D" w:themeColor="text1" w:themeTint="F2"/>
          <w:sz w:val="22"/>
          <w:szCs w:val="22"/>
        </w:rPr>
      </w:pPr>
      <w:r w:rsidRPr="006917D4">
        <w:rPr>
          <w:rFonts w:ascii="Arial" w:hAnsi="Arial" w:cs="Arial"/>
          <w:color w:val="0D0D0D" w:themeColor="text1" w:themeTint="F2"/>
          <w:sz w:val="22"/>
          <w:szCs w:val="22"/>
        </w:rPr>
        <w:t xml:space="preserve">This account </w:t>
      </w:r>
      <w:r w:rsidR="0020614D">
        <w:rPr>
          <w:rFonts w:ascii="Arial" w:hAnsi="Arial" w:cs="Arial"/>
          <w:color w:val="0D0D0D" w:themeColor="text1" w:themeTint="F2"/>
          <w:sz w:val="22"/>
          <w:szCs w:val="22"/>
        </w:rPr>
        <w:t xml:space="preserve">amounting to P411.330 million for CYs 2021 and 2020 </w:t>
      </w:r>
      <w:r w:rsidRPr="006917D4">
        <w:rPr>
          <w:rFonts w:ascii="Arial" w:hAnsi="Arial" w:cs="Arial"/>
          <w:color w:val="0D0D0D" w:themeColor="text1" w:themeTint="F2"/>
          <w:sz w:val="22"/>
          <w:szCs w:val="22"/>
        </w:rPr>
        <w:t xml:space="preserve">includes property received through donation/grant from government agencies and </w:t>
      </w:r>
      <w:r w:rsidR="0020614D">
        <w:rPr>
          <w:rFonts w:ascii="Arial" w:hAnsi="Arial" w:cs="Arial"/>
          <w:color w:val="0D0D0D" w:themeColor="text1" w:themeTint="F2"/>
          <w:sz w:val="22"/>
          <w:szCs w:val="22"/>
        </w:rPr>
        <w:t>n</w:t>
      </w:r>
      <w:r w:rsidRPr="006917D4">
        <w:rPr>
          <w:rFonts w:ascii="Arial" w:hAnsi="Arial" w:cs="Arial"/>
          <w:color w:val="0D0D0D" w:themeColor="text1" w:themeTint="F2"/>
          <w:sz w:val="22"/>
          <w:szCs w:val="22"/>
        </w:rPr>
        <w:t>on-</w:t>
      </w:r>
      <w:r w:rsidR="0020614D">
        <w:rPr>
          <w:rFonts w:ascii="Arial" w:hAnsi="Arial" w:cs="Arial"/>
          <w:color w:val="0D0D0D" w:themeColor="text1" w:themeTint="F2"/>
          <w:sz w:val="22"/>
          <w:szCs w:val="22"/>
        </w:rPr>
        <w:t>g</w:t>
      </w:r>
      <w:r w:rsidRPr="006917D4">
        <w:rPr>
          <w:rFonts w:ascii="Arial" w:hAnsi="Arial" w:cs="Arial"/>
          <w:color w:val="0D0D0D" w:themeColor="text1" w:themeTint="F2"/>
          <w:sz w:val="22"/>
          <w:szCs w:val="22"/>
        </w:rPr>
        <w:t xml:space="preserve">overnment </w:t>
      </w:r>
      <w:r w:rsidR="0020614D">
        <w:rPr>
          <w:rFonts w:ascii="Arial" w:hAnsi="Arial" w:cs="Arial"/>
          <w:color w:val="0D0D0D" w:themeColor="text1" w:themeTint="F2"/>
          <w:sz w:val="22"/>
          <w:szCs w:val="22"/>
        </w:rPr>
        <w:t>o</w:t>
      </w:r>
      <w:r w:rsidRPr="006917D4">
        <w:rPr>
          <w:rFonts w:ascii="Arial" w:hAnsi="Arial" w:cs="Arial"/>
          <w:color w:val="0D0D0D" w:themeColor="text1" w:themeTint="F2"/>
          <w:sz w:val="22"/>
          <w:szCs w:val="22"/>
        </w:rPr>
        <w:t>rganizations.</w:t>
      </w:r>
    </w:p>
    <w:p w14:paraId="46D0E08E" w14:textId="77777777" w:rsidR="00293CFA" w:rsidRPr="006917D4" w:rsidRDefault="00293CFA" w:rsidP="00293CFA">
      <w:pPr>
        <w:tabs>
          <w:tab w:val="left" w:pos="1317"/>
        </w:tabs>
        <w:jc w:val="both"/>
        <w:rPr>
          <w:snapToGrid w:val="0"/>
          <w:color w:val="0D0D0D" w:themeColor="text1" w:themeTint="F2"/>
        </w:rPr>
      </w:pPr>
    </w:p>
    <w:p w14:paraId="56438459" w14:textId="77777777" w:rsidR="00293CFA" w:rsidRPr="006917D4" w:rsidRDefault="00293CFA" w:rsidP="00293CFA">
      <w:pPr>
        <w:pStyle w:val="ListParagraph"/>
        <w:numPr>
          <w:ilvl w:val="0"/>
          <w:numId w:val="40"/>
        </w:numPr>
        <w:ind w:left="0" w:firstLine="0"/>
        <w:jc w:val="both"/>
        <w:rPr>
          <w:rFonts w:ascii="Arial" w:hAnsi="Arial" w:cs="Arial"/>
          <w:b/>
          <w:snapToGrid w:val="0"/>
          <w:color w:val="0D0D0D" w:themeColor="text1" w:themeTint="F2"/>
          <w:sz w:val="22"/>
          <w:szCs w:val="22"/>
        </w:rPr>
      </w:pPr>
      <w:r w:rsidRPr="006917D4">
        <w:rPr>
          <w:rFonts w:ascii="Arial" w:hAnsi="Arial" w:cs="Arial"/>
          <w:b/>
          <w:snapToGrid w:val="0"/>
          <w:color w:val="0D0D0D" w:themeColor="text1" w:themeTint="F2"/>
          <w:sz w:val="22"/>
          <w:szCs w:val="22"/>
        </w:rPr>
        <w:t>Capital Management</w:t>
      </w:r>
    </w:p>
    <w:p w14:paraId="77391F39" w14:textId="77777777" w:rsidR="00293CFA" w:rsidRPr="006917D4" w:rsidRDefault="00293CFA" w:rsidP="00293CFA">
      <w:pPr>
        <w:tabs>
          <w:tab w:val="left" w:pos="1317"/>
        </w:tabs>
        <w:jc w:val="both"/>
        <w:rPr>
          <w:rFonts w:ascii="Arial" w:hAnsi="Arial" w:cs="Arial"/>
          <w:b/>
          <w:color w:val="0D0D0D" w:themeColor="text1" w:themeTint="F2"/>
          <w:sz w:val="22"/>
          <w:szCs w:val="22"/>
        </w:rPr>
      </w:pPr>
    </w:p>
    <w:p w14:paraId="656FC631" w14:textId="1626B0BC" w:rsidR="00293CFA" w:rsidRPr="006917D4" w:rsidRDefault="00293CFA" w:rsidP="00293CFA">
      <w:pPr>
        <w:tabs>
          <w:tab w:val="left" w:pos="1317"/>
        </w:tabs>
        <w:jc w:val="both"/>
        <w:rPr>
          <w:rFonts w:ascii="Arial" w:hAnsi="Arial" w:cs="Arial"/>
          <w:color w:val="0D0D0D" w:themeColor="text1" w:themeTint="F2"/>
          <w:sz w:val="22"/>
          <w:szCs w:val="22"/>
        </w:rPr>
      </w:pPr>
      <w:r w:rsidRPr="006917D4">
        <w:rPr>
          <w:rFonts w:ascii="Arial" w:hAnsi="Arial" w:cs="Arial"/>
          <w:color w:val="0D0D0D" w:themeColor="text1" w:themeTint="F2"/>
          <w:sz w:val="22"/>
          <w:szCs w:val="22"/>
        </w:rPr>
        <w:t xml:space="preserve">The primary objective of the NTA’s capital management is to ensure that resources of the </w:t>
      </w:r>
      <w:r w:rsidR="00F84B1D">
        <w:rPr>
          <w:rFonts w:ascii="Arial" w:hAnsi="Arial" w:cs="Arial"/>
          <w:color w:val="0D0D0D" w:themeColor="text1" w:themeTint="F2"/>
          <w:sz w:val="22"/>
          <w:szCs w:val="22"/>
        </w:rPr>
        <w:t>A</w:t>
      </w:r>
      <w:r w:rsidRPr="006917D4">
        <w:rPr>
          <w:rFonts w:ascii="Arial" w:hAnsi="Arial" w:cs="Arial"/>
          <w:color w:val="0D0D0D" w:themeColor="text1" w:themeTint="F2"/>
          <w:sz w:val="22"/>
          <w:szCs w:val="22"/>
        </w:rPr>
        <w:t>gency is geared towards the attainment of its mandate and the implementation of its objectives through the programs</w:t>
      </w:r>
      <w:r w:rsidR="0020614D">
        <w:rPr>
          <w:rFonts w:ascii="Arial" w:hAnsi="Arial" w:cs="Arial"/>
          <w:color w:val="0D0D0D" w:themeColor="text1" w:themeTint="F2"/>
          <w:sz w:val="22"/>
          <w:szCs w:val="22"/>
        </w:rPr>
        <w:t>, activities and projects (PAPs)</w:t>
      </w:r>
      <w:r w:rsidRPr="006917D4">
        <w:rPr>
          <w:rFonts w:ascii="Arial" w:hAnsi="Arial" w:cs="Arial"/>
          <w:color w:val="0D0D0D" w:themeColor="text1" w:themeTint="F2"/>
          <w:sz w:val="22"/>
          <w:szCs w:val="22"/>
        </w:rPr>
        <w:t xml:space="preserve"> to be undertaken for the promotion and advancement of the tobacco industry with the participation of the private sector and for the improvement of the working conditions of the tobacco farmers/traders.  </w:t>
      </w:r>
    </w:p>
    <w:p w14:paraId="0C1322A4" w14:textId="77777777" w:rsidR="00293CFA" w:rsidRPr="006917D4" w:rsidRDefault="00293CFA" w:rsidP="00293CFA">
      <w:pPr>
        <w:tabs>
          <w:tab w:val="left" w:pos="1317"/>
        </w:tabs>
        <w:jc w:val="both"/>
        <w:rPr>
          <w:rFonts w:ascii="Arial" w:hAnsi="Arial" w:cs="Arial"/>
          <w:color w:val="0D0D0D" w:themeColor="text1" w:themeTint="F2"/>
          <w:sz w:val="22"/>
          <w:szCs w:val="22"/>
        </w:rPr>
      </w:pPr>
    </w:p>
    <w:p w14:paraId="5E5588BD" w14:textId="77777777" w:rsidR="0020614D" w:rsidRDefault="00293CFA" w:rsidP="00293CFA">
      <w:pPr>
        <w:tabs>
          <w:tab w:val="left" w:pos="1317"/>
        </w:tabs>
        <w:jc w:val="both"/>
        <w:rPr>
          <w:rFonts w:ascii="Arial" w:hAnsi="Arial" w:cs="Arial"/>
          <w:color w:val="0D0D0D" w:themeColor="text1" w:themeTint="F2"/>
          <w:sz w:val="22"/>
          <w:szCs w:val="22"/>
        </w:rPr>
      </w:pPr>
      <w:r w:rsidRPr="006917D4">
        <w:rPr>
          <w:rFonts w:ascii="Arial" w:hAnsi="Arial" w:cs="Arial"/>
          <w:color w:val="0D0D0D" w:themeColor="text1" w:themeTint="F2"/>
          <w:sz w:val="22"/>
          <w:szCs w:val="22"/>
        </w:rPr>
        <w:t xml:space="preserve">With the infusion of government financial subsidy for the various </w:t>
      </w:r>
      <w:r w:rsidR="0020614D">
        <w:rPr>
          <w:rFonts w:ascii="Arial" w:hAnsi="Arial" w:cs="Arial"/>
          <w:color w:val="0D0D0D" w:themeColor="text1" w:themeTint="F2"/>
          <w:sz w:val="22"/>
          <w:szCs w:val="22"/>
        </w:rPr>
        <w:t>PAPs</w:t>
      </w:r>
      <w:r w:rsidRPr="006917D4">
        <w:rPr>
          <w:rFonts w:ascii="Arial" w:hAnsi="Arial" w:cs="Arial"/>
          <w:color w:val="0D0D0D" w:themeColor="text1" w:themeTint="F2"/>
          <w:sz w:val="22"/>
          <w:szCs w:val="22"/>
        </w:rPr>
        <w:t xml:space="preserve">, NTA maintains a sufficient level of working capital to meet its expenses and a sufficient cash flow to meet emergency and unexpected expenditures.  </w:t>
      </w:r>
    </w:p>
    <w:p w14:paraId="474BE038" w14:textId="77777777" w:rsidR="0020614D" w:rsidRDefault="0020614D" w:rsidP="00293CFA">
      <w:pPr>
        <w:tabs>
          <w:tab w:val="left" w:pos="1317"/>
        </w:tabs>
        <w:jc w:val="both"/>
        <w:rPr>
          <w:rFonts w:ascii="Arial" w:hAnsi="Arial" w:cs="Arial"/>
          <w:color w:val="0D0D0D" w:themeColor="text1" w:themeTint="F2"/>
          <w:sz w:val="22"/>
          <w:szCs w:val="22"/>
        </w:rPr>
      </w:pPr>
    </w:p>
    <w:p w14:paraId="4B5D81EA" w14:textId="01321A42" w:rsidR="00293CFA" w:rsidRPr="006917D4" w:rsidRDefault="0020614D" w:rsidP="00293CFA">
      <w:pPr>
        <w:tabs>
          <w:tab w:val="left" w:pos="1317"/>
        </w:tabs>
        <w:jc w:val="both"/>
        <w:rPr>
          <w:rFonts w:ascii="Arial" w:hAnsi="Arial" w:cs="Arial"/>
          <w:color w:val="0D0D0D" w:themeColor="text1" w:themeTint="F2"/>
          <w:sz w:val="22"/>
          <w:szCs w:val="22"/>
        </w:rPr>
      </w:pPr>
      <w:r>
        <w:rPr>
          <w:rFonts w:ascii="Arial" w:hAnsi="Arial" w:cs="Arial"/>
          <w:color w:val="0D0D0D" w:themeColor="text1" w:themeTint="F2"/>
          <w:sz w:val="22"/>
          <w:szCs w:val="22"/>
        </w:rPr>
        <w:t xml:space="preserve">The </w:t>
      </w:r>
      <w:r w:rsidR="00293CFA" w:rsidRPr="006917D4">
        <w:rPr>
          <w:rFonts w:ascii="Arial" w:hAnsi="Arial" w:cs="Arial"/>
          <w:color w:val="0D0D0D" w:themeColor="text1" w:themeTint="F2"/>
          <w:sz w:val="22"/>
          <w:szCs w:val="22"/>
        </w:rPr>
        <w:t>NTA maintains a</w:t>
      </w:r>
      <w:r w:rsidR="009D6DA6">
        <w:rPr>
          <w:rFonts w:ascii="Arial" w:hAnsi="Arial" w:cs="Arial"/>
          <w:color w:val="0D0D0D" w:themeColor="text1" w:themeTint="F2"/>
          <w:sz w:val="22"/>
          <w:szCs w:val="22"/>
        </w:rPr>
        <w:t xml:space="preserve"> </w:t>
      </w:r>
      <w:r w:rsidR="00293CFA" w:rsidRPr="006917D4">
        <w:rPr>
          <w:rFonts w:ascii="Arial" w:hAnsi="Arial" w:cs="Arial"/>
          <w:color w:val="0D0D0D" w:themeColor="text1" w:themeTint="F2"/>
          <w:sz w:val="22"/>
          <w:szCs w:val="22"/>
        </w:rPr>
        <w:t>separate bank account for restricted cash</w:t>
      </w:r>
      <w:r>
        <w:rPr>
          <w:rFonts w:ascii="Arial" w:hAnsi="Arial" w:cs="Arial"/>
          <w:color w:val="0D0D0D" w:themeColor="text1" w:themeTint="F2"/>
          <w:sz w:val="22"/>
          <w:szCs w:val="22"/>
        </w:rPr>
        <w:t xml:space="preserve"> on</w:t>
      </w:r>
      <w:r w:rsidR="00293CFA" w:rsidRPr="006917D4">
        <w:rPr>
          <w:rFonts w:ascii="Arial" w:hAnsi="Arial" w:cs="Arial"/>
          <w:color w:val="0D0D0D" w:themeColor="text1" w:themeTint="F2"/>
          <w:sz w:val="22"/>
          <w:szCs w:val="22"/>
        </w:rPr>
        <w:t xml:space="preserve"> the subsidy released from RA No. 4155 for projects funded.</w:t>
      </w:r>
      <w:r>
        <w:rPr>
          <w:rFonts w:ascii="Arial" w:hAnsi="Arial" w:cs="Arial"/>
          <w:color w:val="0D0D0D" w:themeColor="text1" w:themeTint="F2"/>
          <w:sz w:val="22"/>
          <w:szCs w:val="22"/>
        </w:rPr>
        <w:t xml:space="preserve">  </w:t>
      </w:r>
      <w:r w:rsidR="00293CFA" w:rsidRPr="006917D4">
        <w:rPr>
          <w:rFonts w:ascii="Arial" w:hAnsi="Arial" w:cs="Arial"/>
          <w:color w:val="0D0D0D" w:themeColor="text1" w:themeTint="F2"/>
          <w:sz w:val="22"/>
          <w:szCs w:val="22"/>
        </w:rPr>
        <w:t xml:space="preserve">This account is not </w:t>
      </w:r>
      <w:r>
        <w:rPr>
          <w:rFonts w:ascii="Arial" w:hAnsi="Arial" w:cs="Arial"/>
          <w:color w:val="0D0D0D" w:themeColor="text1" w:themeTint="F2"/>
          <w:sz w:val="22"/>
          <w:szCs w:val="22"/>
        </w:rPr>
        <w:t>combined</w:t>
      </w:r>
      <w:r w:rsidR="00293CFA" w:rsidRPr="006917D4">
        <w:rPr>
          <w:rFonts w:ascii="Arial" w:hAnsi="Arial" w:cs="Arial"/>
          <w:color w:val="0D0D0D" w:themeColor="text1" w:themeTint="F2"/>
          <w:sz w:val="22"/>
          <w:szCs w:val="22"/>
        </w:rPr>
        <w:t xml:space="preserve"> with the regular accounts</w:t>
      </w:r>
      <w:r>
        <w:rPr>
          <w:rFonts w:ascii="Arial" w:hAnsi="Arial" w:cs="Arial"/>
          <w:color w:val="0D0D0D" w:themeColor="text1" w:themeTint="F2"/>
          <w:sz w:val="22"/>
          <w:szCs w:val="22"/>
        </w:rPr>
        <w:t xml:space="preserve"> of NTA</w:t>
      </w:r>
      <w:r w:rsidR="00293CFA" w:rsidRPr="006917D4">
        <w:rPr>
          <w:rFonts w:ascii="Arial" w:hAnsi="Arial" w:cs="Arial"/>
          <w:color w:val="0D0D0D" w:themeColor="text1" w:themeTint="F2"/>
          <w:sz w:val="22"/>
          <w:szCs w:val="22"/>
        </w:rPr>
        <w:t xml:space="preserve"> since the releases have a specific purpose.</w:t>
      </w:r>
    </w:p>
    <w:p w14:paraId="5D4DC659" w14:textId="77777777" w:rsidR="00293CFA" w:rsidRPr="006917D4" w:rsidRDefault="00293CFA" w:rsidP="00293CFA">
      <w:pPr>
        <w:tabs>
          <w:tab w:val="left" w:pos="1317"/>
        </w:tabs>
        <w:jc w:val="both"/>
        <w:rPr>
          <w:rFonts w:ascii="Arial" w:hAnsi="Arial" w:cs="Arial"/>
          <w:color w:val="0D0D0D" w:themeColor="text1" w:themeTint="F2"/>
          <w:sz w:val="22"/>
          <w:szCs w:val="22"/>
        </w:rPr>
      </w:pPr>
    </w:p>
    <w:p w14:paraId="0BBF2418" w14:textId="23F78806" w:rsidR="00293CFA" w:rsidRPr="006917D4" w:rsidRDefault="00293CFA" w:rsidP="00293CFA">
      <w:pPr>
        <w:tabs>
          <w:tab w:val="left" w:pos="1317"/>
        </w:tabs>
        <w:jc w:val="both"/>
        <w:rPr>
          <w:rFonts w:ascii="Arial" w:hAnsi="Arial" w:cs="Arial"/>
          <w:color w:val="0D0D0D" w:themeColor="text1" w:themeTint="F2"/>
          <w:sz w:val="22"/>
          <w:szCs w:val="22"/>
        </w:rPr>
      </w:pPr>
      <w:r w:rsidRPr="006917D4">
        <w:rPr>
          <w:rFonts w:ascii="Arial" w:hAnsi="Arial" w:cs="Arial"/>
          <w:color w:val="0D0D0D" w:themeColor="text1" w:themeTint="F2"/>
          <w:sz w:val="22"/>
          <w:szCs w:val="22"/>
        </w:rPr>
        <w:t>NTA is not subject to externally</w:t>
      </w:r>
      <w:r w:rsidR="0020614D">
        <w:rPr>
          <w:rFonts w:ascii="Arial" w:hAnsi="Arial" w:cs="Arial"/>
          <w:color w:val="0D0D0D" w:themeColor="text1" w:themeTint="F2"/>
          <w:sz w:val="22"/>
          <w:szCs w:val="22"/>
        </w:rPr>
        <w:t>-</w:t>
      </w:r>
      <w:r w:rsidRPr="006917D4">
        <w:rPr>
          <w:rFonts w:ascii="Arial" w:hAnsi="Arial" w:cs="Arial"/>
          <w:color w:val="0D0D0D" w:themeColor="text1" w:themeTint="F2"/>
          <w:sz w:val="22"/>
          <w:szCs w:val="22"/>
        </w:rPr>
        <w:t>imposed capital requirements.</w:t>
      </w:r>
    </w:p>
    <w:p w14:paraId="3ED86571" w14:textId="77777777" w:rsidR="00293CFA" w:rsidRPr="006917D4" w:rsidRDefault="00293CFA" w:rsidP="00293CFA">
      <w:pPr>
        <w:tabs>
          <w:tab w:val="left" w:pos="1317"/>
        </w:tabs>
        <w:jc w:val="both"/>
        <w:rPr>
          <w:rFonts w:ascii="Arial" w:hAnsi="Arial" w:cs="Arial"/>
          <w:color w:val="0D0D0D" w:themeColor="text1" w:themeTint="F2"/>
          <w:sz w:val="22"/>
          <w:szCs w:val="22"/>
        </w:rPr>
      </w:pPr>
    </w:p>
    <w:p w14:paraId="0EB866C9" w14:textId="77777777" w:rsidR="00293CFA" w:rsidRPr="006917D4" w:rsidRDefault="00293CFA" w:rsidP="00293CFA">
      <w:pPr>
        <w:tabs>
          <w:tab w:val="left" w:pos="1317"/>
        </w:tabs>
        <w:jc w:val="both"/>
        <w:rPr>
          <w:rFonts w:ascii="Arial" w:hAnsi="Arial" w:cs="Arial"/>
          <w:color w:val="0D0D0D" w:themeColor="text1" w:themeTint="F2"/>
          <w:sz w:val="22"/>
          <w:szCs w:val="22"/>
        </w:rPr>
      </w:pPr>
    </w:p>
    <w:p w14:paraId="534BF27A" w14:textId="77777777" w:rsidR="00293CFA" w:rsidRPr="006917D4" w:rsidRDefault="00293CFA" w:rsidP="00293CFA">
      <w:pPr>
        <w:pStyle w:val="Heading1"/>
        <w:numPr>
          <w:ilvl w:val="0"/>
          <w:numId w:val="30"/>
        </w:numPr>
        <w:ind w:left="0" w:firstLine="0"/>
        <w:rPr>
          <w:rFonts w:cs="Arial"/>
          <w:color w:val="0D0D0D" w:themeColor="text1" w:themeTint="F2"/>
          <w:sz w:val="22"/>
          <w:szCs w:val="22"/>
        </w:rPr>
      </w:pPr>
      <w:r w:rsidRPr="006917D4">
        <w:rPr>
          <w:rFonts w:cs="Arial"/>
          <w:color w:val="0D0D0D" w:themeColor="text1" w:themeTint="F2"/>
          <w:sz w:val="22"/>
          <w:szCs w:val="22"/>
        </w:rPr>
        <w:t>ACCUMULATED SURPLUS</w:t>
      </w:r>
    </w:p>
    <w:p w14:paraId="23A21AC6" w14:textId="77777777" w:rsidR="00293CFA" w:rsidRPr="003F39E5" w:rsidRDefault="00293CFA" w:rsidP="00293CFA">
      <w:pPr>
        <w:rPr>
          <w:rFonts w:ascii="Arial" w:hAnsi="Arial" w:cs="Arial"/>
          <w:color w:val="0D0D0D" w:themeColor="text1" w:themeTint="F2"/>
          <w:sz w:val="36"/>
          <w:szCs w:val="36"/>
        </w:rPr>
      </w:pPr>
    </w:p>
    <w:tbl>
      <w:tblPr>
        <w:tblW w:w="8647" w:type="dxa"/>
        <w:shd w:val="clear" w:color="auto" w:fill="FFFFFF"/>
        <w:tblLayout w:type="fixed"/>
        <w:tblLook w:val="04A0" w:firstRow="1" w:lastRow="0" w:firstColumn="1" w:lastColumn="0" w:noHBand="0" w:noVBand="1"/>
      </w:tblPr>
      <w:tblGrid>
        <w:gridCol w:w="5400"/>
        <w:gridCol w:w="1350"/>
        <w:gridCol w:w="1897"/>
      </w:tblGrid>
      <w:tr w:rsidR="006917D4" w:rsidRPr="006917D4" w14:paraId="16C397F1" w14:textId="77777777" w:rsidTr="000B09F0">
        <w:trPr>
          <w:tblHeader/>
        </w:trPr>
        <w:tc>
          <w:tcPr>
            <w:tcW w:w="5400" w:type="dxa"/>
            <w:tcBorders>
              <w:top w:val="single" w:sz="4" w:space="0" w:color="auto"/>
              <w:bottom w:val="single" w:sz="4" w:space="0" w:color="auto"/>
            </w:tcBorders>
            <w:shd w:val="clear" w:color="auto" w:fill="auto"/>
          </w:tcPr>
          <w:p w14:paraId="1CE9D95A" w14:textId="5201E5CD" w:rsidR="000E3EF4" w:rsidRPr="00F84B1D" w:rsidRDefault="00824CEE" w:rsidP="00683AF0">
            <w:pPr>
              <w:ind w:left="-108" w:right="-90"/>
              <w:rPr>
                <w:rFonts w:ascii="Arial Narrow" w:hAnsi="Arial Narrow" w:cs="Arial"/>
                <w:b/>
                <w:bCs/>
                <w:color w:val="0D0D0D" w:themeColor="text1" w:themeTint="F2"/>
              </w:rPr>
            </w:pPr>
            <w:r w:rsidRPr="00F84B1D">
              <w:rPr>
                <w:rFonts w:ascii="Arial Narrow" w:hAnsi="Arial Narrow" w:cs="Arial"/>
                <w:b/>
                <w:bCs/>
                <w:color w:val="0D0D0D" w:themeColor="text1" w:themeTint="F2"/>
              </w:rPr>
              <w:t>Particulars</w:t>
            </w:r>
          </w:p>
        </w:tc>
        <w:tc>
          <w:tcPr>
            <w:tcW w:w="1350" w:type="dxa"/>
            <w:tcBorders>
              <w:top w:val="single" w:sz="4" w:space="0" w:color="auto"/>
              <w:bottom w:val="single" w:sz="4" w:space="0" w:color="auto"/>
            </w:tcBorders>
            <w:shd w:val="clear" w:color="auto" w:fill="auto"/>
          </w:tcPr>
          <w:p w14:paraId="6108D0EB" w14:textId="667AF298" w:rsidR="000E3EF4" w:rsidRPr="00F84B1D" w:rsidRDefault="000E3EF4" w:rsidP="006917D4">
            <w:pPr>
              <w:ind w:left="-643" w:right="-101" w:firstLine="643"/>
              <w:jc w:val="center"/>
              <w:rPr>
                <w:rFonts w:ascii="Arial Narrow" w:hAnsi="Arial Narrow" w:cs="Arial"/>
                <w:b/>
                <w:color w:val="0D0D0D" w:themeColor="text1" w:themeTint="F2"/>
              </w:rPr>
            </w:pPr>
            <w:r w:rsidRPr="00F84B1D">
              <w:rPr>
                <w:rFonts w:ascii="Arial Narrow" w:hAnsi="Arial Narrow" w:cs="Arial"/>
                <w:b/>
                <w:color w:val="0D0D0D" w:themeColor="text1" w:themeTint="F2"/>
              </w:rPr>
              <w:t>Note</w:t>
            </w:r>
          </w:p>
        </w:tc>
        <w:tc>
          <w:tcPr>
            <w:tcW w:w="1897" w:type="dxa"/>
            <w:tcBorders>
              <w:top w:val="single" w:sz="4" w:space="0" w:color="auto"/>
              <w:bottom w:val="single" w:sz="4" w:space="0" w:color="auto"/>
            </w:tcBorders>
            <w:vAlign w:val="bottom"/>
          </w:tcPr>
          <w:p w14:paraId="524406BE" w14:textId="7C97A7AF" w:rsidR="000E3EF4" w:rsidRPr="00F84B1D" w:rsidRDefault="000E3EF4" w:rsidP="00683AF0">
            <w:pPr>
              <w:ind w:right="-101"/>
              <w:jc w:val="right"/>
              <w:rPr>
                <w:rFonts w:ascii="Arial Narrow" w:hAnsi="Arial Narrow" w:cs="Arial"/>
                <w:b/>
                <w:color w:val="0D0D0D" w:themeColor="text1" w:themeTint="F2"/>
              </w:rPr>
            </w:pPr>
            <w:r w:rsidRPr="00F84B1D">
              <w:rPr>
                <w:rFonts w:ascii="Arial Narrow" w:hAnsi="Arial Narrow" w:cs="Arial"/>
                <w:b/>
                <w:color w:val="0D0D0D" w:themeColor="text1" w:themeTint="F2"/>
              </w:rPr>
              <w:t>Amount</w:t>
            </w:r>
          </w:p>
        </w:tc>
      </w:tr>
      <w:tr w:rsidR="006917D4" w:rsidRPr="006917D4" w14:paraId="0EA2E65F" w14:textId="77777777" w:rsidTr="000B09F0">
        <w:tc>
          <w:tcPr>
            <w:tcW w:w="5400" w:type="dxa"/>
            <w:tcBorders>
              <w:top w:val="single" w:sz="4" w:space="0" w:color="auto"/>
              <w:bottom w:val="single" w:sz="4" w:space="0" w:color="auto"/>
            </w:tcBorders>
            <w:shd w:val="clear" w:color="auto" w:fill="auto"/>
          </w:tcPr>
          <w:p w14:paraId="68A8C81F" w14:textId="77777777" w:rsidR="000E3EF4" w:rsidRPr="00F84B1D" w:rsidRDefault="000E3EF4" w:rsidP="00683AF0">
            <w:pPr>
              <w:ind w:left="-108" w:right="-90"/>
              <w:rPr>
                <w:rFonts w:ascii="Arial Narrow" w:hAnsi="Arial Narrow" w:cs="Arial"/>
                <w:color w:val="0D0D0D" w:themeColor="text1" w:themeTint="F2"/>
              </w:rPr>
            </w:pPr>
            <w:r w:rsidRPr="00F84B1D">
              <w:rPr>
                <w:rFonts w:ascii="Arial Narrow" w:hAnsi="Arial Narrow" w:cs="Arial"/>
                <w:color w:val="0D0D0D" w:themeColor="text1" w:themeTint="F2"/>
              </w:rPr>
              <w:t>Accumulated surplus, January 1, 20</w:t>
            </w:r>
            <w:r w:rsidRPr="00F84B1D">
              <w:rPr>
                <w:rFonts w:ascii="Arial Narrow" w:hAnsi="Arial Narrow" w:cs="Arial"/>
                <w:color w:val="0D0D0D" w:themeColor="text1" w:themeTint="F2"/>
                <w:lang w:val="id-ID"/>
              </w:rPr>
              <w:t>20</w:t>
            </w:r>
            <w:r w:rsidRPr="00F84B1D">
              <w:rPr>
                <w:rFonts w:ascii="Arial Narrow" w:hAnsi="Arial Narrow" w:cs="Arial"/>
                <w:color w:val="0D0D0D" w:themeColor="text1" w:themeTint="F2"/>
              </w:rPr>
              <w:t>, as restated</w:t>
            </w:r>
          </w:p>
        </w:tc>
        <w:tc>
          <w:tcPr>
            <w:tcW w:w="1350" w:type="dxa"/>
            <w:tcBorders>
              <w:top w:val="single" w:sz="4" w:space="0" w:color="auto"/>
              <w:bottom w:val="single" w:sz="4" w:space="0" w:color="auto"/>
            </w:tcBorders>
            <w:shd w:val="clear" w:color="auto" w:fill="auto"/>
          </w:tcPr>
          <w:p w14:paraId="03523AD7" w14:textId="77777777" w:rsidR="000E3EF4" w:rsidRPr="00F84B1D" w:rsidRDefault="000E3EF4" w:rsidP="006917D4">
            <w:pPr>
              <w:ind w:left="-643" w:right="-101" w:firstLine="643"/>
              <w:jc w:val="center"/>
              <w:rPr>
                <w:rFonts w:ascii="Arial Narrow" w:hAnsi="Arial Narrow" w:cs="Arial"/>
                <w:bCs/>
                <w:color w:val="0D0D0D" w:themeColor="text1" w:themeTint="F2"/>
                <w:lang w:val="id-ID"/>
              </w:rPr>
            </w:pPr>
          </w:p>
        </w:tc>
        <w:tc>
          <w:tcPr>
            <w:tcW w:w="1897" w:type="dxa"/>
            <w:tcBorders>
              <w:top w:val="single" w:sz="4" w:space="0" w:color="auto"/>
              <w:bottom w:val="single" w:sz="4" w:space="0" w:color="auto"/>
            </w:tcBorders>
            <w:vAlign w:val="bottom"/>
          </w:tcPr>
          <w:p w14:paraId="2E1249B8" w14:textId="2A43BA63" w:rsidR="000E3EF4" w:rsidRPr="00F84B1D" w:rsidRDefault="000E3EF4" w:rsidP="00683AF0">
            <w:pPr>
              <w:ind w:right="-101"/>
              <w:jc w:val="right"/>
              <w:rPr>
                <w:rFonts w:ascii="Arial Narrow" w:hAnsi="Arial Narrow" w:cs="Arial"/>
                <w:color w:val="0D0D0D" w:themeColor="text1" w:themeTint="F2"/>
                <w:lang w:val="id-ID"/>
              </w:rPr>
            </w:pPr>
            <w:r w:rsidRPr="00F84B1D">
              <w:rPr>
                <w:rFonts w:ascii="Arial Narrow" w:hAnsi="Arial Narrow" w:cs="Arial"/>
                <w:color w:val="0D0D0D" w:themeColor="text1" w:themeTint="F2"/>
                <w:lang w:val="id-ID"/>
              </w:rPr>
              <w:t>1,080,944,398</w:t>
            </w:r>
          </w:p>
        </w:tc>
      </w:tr>
      <w:tr w:rsidR="006917D4" w:rsidRPr="006917D4" w14:paraId="61665D66" w14:textId="77777777" w:rsidTr="000B09F0">
        <w:tc>
          <w:tcPr>
            <w:tcW w:w="5400" w:type="dxa"/>
            <w:tcBorders>
              <w:bottom w:val="single" w:sz="4" w:space="0" w:color="auto"/>
            </w:tcBorders>
            <w:shd w:val="clear" w:color="auto" w:fill="auto"/>
          </w:tcPr>
          <w:p w14:paraId="1A6C8BC7" w14:textId="1722BCF5" w:rsidR="000E3EF4" w:rsidRPr="00F84B1D" w:rsidRDefault="000E3EF4" w:rsidP="00683AF0">
            <w:pPr>
              <w:ind w:left="-111" w:right="-90"/>
              <w:rPr>
                <w:rFonts w:ascii="Arial Narrow" w:hAnsi="Arial Narrow" w:cs="Arial"/>
                <w:color w:val="0D0D0D" w:themeColor="text1" w:themeTint="F2"/>
              </w:rPr>
            </w:pPr>
            <w:r w:rsidRPr="00F84B1D">
              <w:rPr>
                <w:rFonts w:ascii="Arial Narrow" w:hAnsi="Arial Narrow" w:cs="Arial"/>
                <w:color w:val="0D0D0D" w:themeColor="text1" w:themeTint="F2"/>
              </w:rPr>
              <w:t xml:space="preserve">Adjustments due to prior period errors </w:t>
            </w:r>
          </w:p>
        </w:tc>
        <w:tc>
          <w:tcPr>
            <w:tcW w:w="1350" w:type="dxa"/>
            <w:tcBorders>
              <w:bottom w:val="single" w:sz="4" w:space="0" w:color="auto"/>
            </w:tcBorders>
            <w:shd w:val="clear" w:color="auto" w:fill="auto"/>
          </w:tcPr>
          <w:p w14:paraId="3B1CD5CA" w14:textId="2C6EC6FE" w:rsidR="000E3EF4" w:rsidRPr="00F84B1D" w:rsidRDefault="000E3EF4" w:rsidP="006917D4">
            <w:pPr>
              <w:ind w:left="-643" w:right="-101" w:firstLine="643"/>
              <w:jc w:val="center"/>
              <w:rPr>
                <w:rFonts w:ascii="Arial Narrow" w:hAnsi="Arial Narrow" w:cs="Arial"/>
                <w:bCs/>
                <w:color w:val="0D0D0D" w:themeColor="text1" w:themeTint="F2"/>
                <w:lang w:val="en-PH"/>
              </w:rPr>
            </w:pPr>
            <w:r w:rsidRPr="00F84B1D">
              <w:rPr>
                <w:rFonts w:ascii="Arial Narrow" w:hAnsi="Arial Narrow" w:cs="Arial"/>
                <w:bCs/>
                <w:color w:val="0D0D0D" w:themeColor="text1" w:themeTint="F2"/>
                <w:lang w:val="en-PH"/>
              </w:rPr>
              <w:t>28.1</w:t>
            </w:r>
          </w:p>
        </w:tc>
        <w:tc>
          <w:tcPr>
            <w:tcW w:w="1897" w:type="dxa"/>
            <w:tcBorders>
              <w:bottom w:val="single" w:sz="4" w:space="0" w:color="auto"/>
            </w:tcBorders>
            <w:vAlign w:val="bottom"/>
          </w:tcPr>
          <w:p w14:paraId="513B0CC9" w14:textId="04A7F98A" w:rsidR="000E3EF4" w:rsidRPr="00F84B1D" w:rsidRDefault="000E3EF4" w:rsidP="00683AF0">
            <w:pPr>
              <w:ind w:right="-101"/>
              <w:jc w:val="right"/>
              <w:rPr>
                <w:rFonts w:ascii="Arial Narrow" w:hAnsi="Arial Narrow" w:cs="Arial"/>
                <w:color w:val="0D0D0D" w:themeColor="text1" w:themeTint="F2"/>
                <w:lang w:val="id-ID"/>
              </w:rPr>
            </w:pPr>
            <w:r w:rsidRPr="00F84B1D">
              <w:rPr>
                <w:rFonts w:ascii="Arial Narrow" w:hAnsi="Arial Narrow" w:cs="Arial"/>
                <w:color w:val="0D0D0D" w:themeColor="text1" w:themeTint="F2"/>
                <w:lang w:val="id-ID"/>
              </w:rPr>
              <w:t>(</w:t>
            </w:r>
            <w:r w:rsidRPr="00F84B1D">
              <w:rPr>
                <w:rFonts w:ascii="Arial Narrow" w:hAnsi="Arial Narrow" w:cs="Arial"/>
                <w:color w:val="0D0D0D" w:themeColor="text1" w:themeTint="F2"/>
              </w:rPr>
              <w:t>78</w:t>
            </w:r>
            <w:r w:rsidRPr="00F84B1D">
              <w:rPr>
                <w:rFonts w:ascii="Arial Narrow" w:hAnsi="Arial Narrow" w:cs="Arial"/>
                <w:color w:val="0D0D0D" w:themeColor="text1" w:themeTint="F2"/>
                <w:lang w:val="id-ID"/>
              </w:rPr>
              <w:t>,</w:t>
            </w:r>
            <w:r w:rsidRPr="00F84B1D">
              <w:rPr>
                <w:rFonts w:ascii="Arial Narrow" w:hAnsi="Arial Narrow" w:cs="Arial"/>
                <w:color w:val="0D0D0D" w:themeColor="text1" w:themeTint="F2"/>
              </w:rPr>
              <w:t>175</w:t>
            </w:r>
            <w:r w:rsidRPr="00F84B1D">
              <w:rPr>
                <w:rFonts w:ascii="Arial Narrow" w:hAnsi="Arial Narrow" w:cs="Arial"/>
                <w:color w:val="0D0D0D" w:themeColor="text1" w:themeTint="F2"/>
                <w:lang w:val="id-ID"/>
              </w:rPr>
              <w:t>,</w:t>
            </w:r>
            <w:r w:rsidRPr="00F84B1D">
              <w:rPr>
                <w:rFonts w:ascii="Arial Narrow" w:hAnsi="Arial Narrow" w:cs="Arial"/>
                <w:color w:val="0D0D0D" w:themeColor="text1" w:themeTint="F2"/>
              </w:rPr>
              <w:t>349</w:t>
            </w:r>
            <w:r w:rsidRPr="00F84B1D">
              <w:rPr>
                <w:rFonts w:ascii="Arial Narrow" w:hAnsi="Arial Narrow" w:cs="Arial"/>
                <w:color w:val="0D0D0D" w:themeColor="text1" w:themeTint="F2"/>
                <w:lang w:val="id-ID"/>
              </w:rPr>
              <w:t>)</w:t>
            </w:r>
          </w:p>
        </w:tc>
      </w:tr>
      <w:tr w:rsidR="006917D4" w:rsidRPr="006917D4" w14:paraId="68C87B03" w14:textId="77777777" w:rsidTr="000B09F0">
        <w:tc>
          <w:tcPr>
            <w:tcW w:w="5400" w:type="dxa"/>
            <w:tcBorders>
              <w:top w:val="single" w:sz="4" w:space="0" w:color="auto"/>
            </w:tcBorders>
            <w:shd w:val="clear" w:color="auto" w:fill="auto"/>
          </w:tcPr>
          <w:p w14:paraId="2F19FEDA" w14:textId="77777777" w:rsidR="000E3EF4" w:rsidRPr="00F84B1D" w:rsidRDefault="000E3EF4" w:rsidP="00683AF0">
            <w:pPr>
              <w:ind w:left="-108" w:right="-90"/>
              <w:rPr>
                <w:rFonts w:ascii="Arial Narrow" w:hAnsi="Arial Narrow" w:cs="Arial"/>
                <w:color w:val="0D0D0D" w:themeColor="text1" w:themeTint="F2"/>
                <w:lang w:val="id-ID"/>
              </w:rPr>
            </w:pPr>
            <w:r w:rsidRPr="00F84B1D">
              <w:rPr>
                <w:rFonts w:ascii="Arial Narrow" w:hAnsi="Arial Narrow" w:cs="Arial"/>
                <w:color w:val="0D0D0D" w:themeColor="text1" w:themeTint="F2"/>
              </w:rPr>
              <w:t>Surplus for CY 20</w:t>
            </w:r>
            <w:r w:rsidRPr="00F84B1D">
              <w:rPr>
                <w:rFonts w:ascii="Arial Narrow" w:hAnsi="Arial Narrow" w:cs="Arial"/>
                <w:color w:val="0D0D0D" w:themeColor="text1" w:themeTint="F2"/>
                <w:lang w:val="id-ID"/>
              </w:rPr>
              <w:t>20</w:t>
            </w:r>
          </w:p>
        </w:tc>
        <w:tc>
          <w:tcPr>
            <w:tcW w:w="1350" w:type="dxa"/>
            <w:tcBorders>
              <w:top w:val="single" w:sz="4" w:space="0" w:color="auto"/>
            </w:tcBorders>
            <w:shd w:val="clear" w:color="auto" w:fill="auto"/>
          </w:tcPr>
          <w:p w14:paraId="7AB9C8D8" w14:textId="77777777" w:rsidR="000E3EF4" w:rsidRPr="00F84B1D" w:rsidRDefault="000E3EF4" w:rsidP="006917D4">
            <w:pPr>
              <w:ind w:left="-643" w:right="-101" w:firstLine="643"/>
              <w:jc w:val="center"/>
              <w:rPr>
                <w:rFonts w:ascii="Arial Narrow" w:hAnsi="Arial Narrow" w:cs="Arial"/>
                <w:bCs/>
                <w:color w:val="0D0D0D" w:themeColor="text1" w:themeTint="F2"/>
              </w:rPr>
            </w:pPr>
          </w:p>
        </w:tc>
        <w:tc>
          <w:tcPr>
            <w:tcW w:w="1897" w:type="dxa"/>
            <w:tcBorders>
              <w:top w:val="single" w:sz="4" w:space="0" w:color="auto"/>
            </w:tcBorders>
            <w:vAlign w:val="bottom"/>
          </w:tcPr>
          <w:p w14:paraId="1352C126" w14:textId="5C4268C2" w:rsidR="000E3EF4" w:rsidRPr="00F84B1D" w:rsidRDefault="000E3EF4" w:rsidP="00683AF0">
            <w:pPr>
              <w:ind w:right="-101"/>
              <w:jc w:val="right"/>
              <w:rPr>
                <w:rFonts w:ascii="Arial Narrow" w:hAnsi="Arial Narrow" w:cs="Arial"/>
                <w:color w:val="0D0D0D" w:themeColor="text1" w:themeTint="F2"/>
              </w:rPr>
            </w:pPr>
            <w:r w:rsidRPr="00F84B1D">
              <w:rPr>
                <w:rFonts w:ascii="Arial Narrow" w:hAnsi="Arial Narrow" w:cs="Arial"/>
                <w:color w:val="0D0D0D" w:themeColor="text1" w:themeTint="F2"/>
              </w:rPr>
              <w:t>80</w:t>
            </w:r>
            <w:r w:rsidRPr="00F84B1D">
              <w:rPr>
                <w:rFonts w:ascii="Arial Narrow" w:hAnsi="Arial Narrow" w:cs="Arial"/>
                <w:color w:val="0D0D0D" w:themeColor="text1" w:themeTint="F2"/>
                <w:lang w:val="id-ID"/>
              </w:rPr>
              <w:t>,</w:t>
            </w:r>
            <w:r w:rsidRPr="00F84B1D">
              <w:rPr>
                <w:rFonts w:ascii="Arial Narrow" w:hAnsi="Arial Narrow" w:cs="Arial"/>
                <w:color w:val="0D0D0D" w:themeColor="text1" w:themeTint="F2"/>
              </w:rPr>
              <w:t>866</w:t>
            </w:r>
            <w:r w:rsidRPr="00F84B1D">
              <w:rPr>
                <w:rFonts w:ascii="Arial Narrow" w:hAnsi="Arial Narrow" w:cs="Arial"/>
                <w:color w:val="0D0D0D" w:themeColor="text1" w:themeTint="F2"/>
                <w:lang w:val="id-ID"/>
              </w:rPr>
              <w:t>,</w:t>
            </w:r>
            <w:r w:rsidRPr="00F84B1D">
              <w:rPr>
                <w:rFonts w:ascii="Arial Narrow" w:hAnsi="Arial Narrow" w:cs="Arial"/>
                <w:color w:val="0D0D0D" w:themeColor="text1" w:themeTint="F2"/>
              </w:rPr>
              <w:t>643</w:t>
            </w:r>
          </w:p>
        </w:tc>
      </w:tr>
      <w:tr w:rsidR="006917D4" w:rsidRPr="006917D4" w14:paraId="094DA357" w14:textId="77777777" w:rsidTr="000B09F0">
        <w:tc>
          <w:tcPr>
            <w:tcW w:w="5400" w:type="dxa"/>
            <w:shd w:val="clear" w:color="auto" w:fill="auto"/>
          </w:tcPr>
          <w:p w14:paraId="6E24025F" w14:textId="77777777" w:rsidR="000E3EF4" w:rsidRPr="00F84B1D" w:rsidRDefault="000E3EF4" w:rsidP="00683AF0">
            <w:pPr>
              <w:ind w:left="-108" w:right="-90"/>
              <w:rPr>
                <w:rFonts w:ascii="Arial Narrow" w:hAnsi="Arial Narrow" w:cs="Arial"/>
                <w:color w:val="0D0D0D" w:themeColor="text1" w:themeTint="F2"/>
              </w:rPr>
            </w:pPr>
            <w:r w:rsidRPr="00F84B1D">
              <w:rPr>
                <w:rFonts w:ascii="Arial Narrow" w:hAnsi="Arial Narrow" w:cs="Arial"/>
                <w:color w:val="0D0D0D" w:themeColor="text1" w:themeTint="F2"/>
              </w:rPr>
              <w:t>Add/(deduct)</w:t>
            </w:r>
            <w:r w:rsidRPr="00F84B1D">
              <w:rPr>
                <w:rFonts w:ascii="Arial Narrow" w:hAnsi="Arial Narrow" w:cs="Arial"/>
                <w:color w:val="0D0D0D" w:themeColor="text1" w:themeTint="F2"/>
                <w:lang w:val="id-ID"/>
              </w:rPr>
              <w:t xml:space="preserve"> restatements on</w:t>
            </w:r>
            <w:r w:rsidRPr="00F84B1D">
              <w:rPr>
                <w:rFonts w:ascii="Arial Narrow" w:hAnsi="Arial Narrow" w:cs="Arial"/>
                <w:color w:val="0D0D0D" w:themeColor="text1" w:themeTint="F2"/>
              </w:rPr>
              <w:t>:</w:t>
            </w:r>
          </w:p>
        </w:tc>
        <w:tc>
          <w:tcPr>
            <w:tcW w:w="1350" w:type="dxa"/>
            <w:shd w:val="clear" w:color="auto" w:fill="auto"/>
          </w:tcPr>
          <w:p w14:paraId="708F4383" w14:textId="77777777" w:rsidR="000E3EF4" w:rsidRPr="00F84B1D" w:rsidRDefault="000E3EF4" w:rsidP="006917D4">
            <w:pPr>
              <w:ind w:left="-643" w:right="-101" w:firstLine="643"/>
              <w:jc w:val="center"/>
              <w:rPr>
                <w:rFonts w:ascii="Arial Narrow" w:hAnsi="Arial Narrow" w:cs="Arial"/>
                <w:bCs/>
                <w:color w:val="0D0D0D" w:themeColor="text1" w:themeTint="F2"/>
              </w:rPr>
            </w:pPr>
          </w:p>
        </w:tc>
        <w:tc>
          <w:tcPr>
            <w:tcW w:w="1897" w:type="dxa"/>
            <w:vAlign w:val="bottom"/>
          </w:tcPr>
          <w:p w14:paraId="767BE002" w14:textId="445AF5AA" w:rsidR="000E3EF4" w:rsidRPr="00F84B1D" w:rsidRDefault="000E3EF4" w:rsidP="00683AF0">
            <w:pPr>
              <w:ind w:right="-101"/>
              <w:jc w:val="right"/>
              <w:rPr>
                <w:rFonts w:ascii="Arial Narrow" w:hAnsi="Arial Narrow" w:cs="Arial"/>
                <w:color w:val="0D0D0D" w:themeColor="text1" w:themeTint="F2"/>
              </w:rPr>
            </w:pPr>
          </w:p>
        </w:tc>
      </w:tr>
      <w:tr w:rsidR="006917D4" w:rsidRPr="006917D4" w14:paraId="2C13DC30" w14:textId="77777777" w:rsidTr="000B09F0">
        <w:tc>
          <w:tcPr>
            <w:tcW w:w="5400" w:type="dxa"/>
            <w:shd w:val="clear" w:color="auto" w:fill="auto"/>
          </w:tcPr>
          <w:p w14:paraId="028008C4" w14:textId="18208EFA" w:rsidR="000E3EF4" w:rsidRPr="00F84B1D" w:rsidRDefault="000E3EF4" w:rsidP="00683AF0">
            <w:pPr>
              <w:ind w:left="162" w:right="-90"/>
              <w:rPr>
                <w:rFonts w:ascii="Arial Narrow" w:hAnsi="Arial Narrow" w:cs="Arial"/>
                <w:color w:val="0D0D0D" w:themeColor="text1" w:themeTint="F2"/>
              </w:rPr>
            </w:pPr>
            <w:r w:rsidRPr="00F84B1D">
              <w:rPr>
                <w:rFonts w:ascii="Arial Narrow" w:hAnsi="Arial Narrow" w:cs="Arial"/>
                <w:color w:val="0D0D0D" w:themeColor="text1" w:themeTint="F2"/>
              </w:rPr>
              <w:t xml:space="preserve">Personnel </w:t>
            </w:r>
            <w:r w:rsidR="00824CEE" w:rsidRPr="00F84B1D">
              <w:rPr>
                <w:rFonts w:ascii="Arial Narrow" w:hAnsi="Arial Narrow" w:cs="Arial"/>
                <w:color w:val="0D0D0D" w:themeColor="text1" w:themeTint="F2"/>
              </w:rPr>
              <w:t>s</w:t>
            </w:r>
            <w:r w:rsidRPr="00F84B1D">
              <w:rPr>
                <w:rFonts w:ascii="Arial Narrow" w:hAnsi="Arial Narrow" w:cs="Arial"/>
                <w:color w:val="0D0D0D" w:themeColor="text1" w:themeTint="F2"/>
              </w:rPr>
              <w:t>ervices</w:t>
            </w:r>
          </w:p>
        </w:tc>
        <w:tc>
          <w:tcPr>
            <w:tcW w:w="1350" w:type="dxa"/>
            <w:shd w:val="clear" w:color="auto" w:fill="auto"/>
          </w:tcPr>
          <w:p w14:paraId="6C439F14" w14:textId="77777777" w:rsidR="000E3EF4" w:rsidRPr="00F84B1D" w:rsidRDefault="000E3EF4" w:rsidP="006917D4">
            <w:pPr>
              <w:ind w:left="-643" w:right="-101" w:firstLine="643"/>
              <w:jc w:val="center"/>
              <w:rPr>
                <w:rFonts w:ascii="Arial Narrow" w:hAnsi="Arial Narrow" w:cs="Arial"/>
                <w:bCs/>
                <w:color w:val="0D0D0D" w:themeColor="text1" w:themeTint="F2"/>
                <w:lang w:val="id-ID"/>
              </w:rPr>
            </w:pPr>
          </w:p>
        </w:tc>
        <w:tc>
          <w:tcPr>
            <w:tcW w:w="1897" w:type="dxa"/>
            <w:vAlign w:val="bottom"/>
          </w:tcPr>
          <w:p w14:paraId="04DCF79C" w14:textId="458C279F" w:rsidR="000E3EF4" w:rsidRPr="00F84B1D" w:rsidRDefault="000E3EF4" w:rsidP="00683AF0">
            <w:pPr>
              <w:ind w:right="-101"/>
              <w:jc w:val="right"/>
              <w:rPr>
                <w:rFonts w:ascii="Arial Narrow" w:hAnsi="Arial Narrow" w:cs="Arial"/>
                <w:color w:val="0D0D0D" w:themeColor="text1" w:themeTint="F2"/>
                <w:lang w:val="id-ID"/>
              </w:rPr>
            </w:pPr>
            <w:r w:rsidRPr="00F84B1D">
              <w:rPr>
                <w:rFonts w:ascii="Arial Narrow" w:hAnsi="Arial Narrow" w:cs="Arial"/>
                <w:color w:val="0D0D0D" w:themeColor="text1" w:themeTint="F2"/>
                <w:lang w:val="id-ID"/>
              </w:rPr>
              <w:t>(</w:t>
            </w:r>
            <w:r w:rsidRPr="00F84B1D">
              <w:rPr>
                <w:rFonts w:ascii="Arial Narrow" w:hAnsi="Arial Narrow" w:cs="Arial"/>
                <w:color w:val="0D0D0D" w:themeColor="text1" w:themeTint="F2"/>
              </w:rPr>
              <w:t>1</w:t>
            </w:r>
            <w:r w:rsidRPr="00F84B1D">
              <w:rPr>
                <w:rFonts w:ascii="Arial Narrow" w:hAnsi="Arial Narrow" w:cs="Arial"/>
                <w:color w:val="0D0D0D" w:themeColor="text1" w:themeTint="F2"/>
                <w:lang w:val="id-ID"/>
              </w:rPr>
              <w:t>,</w:t>
            </w:r>
            <w:r w:rsidRPr="00F84B1D">
              <w:rPr>
                <w:rFonts w:ascii="Arial Narrow" w:hAnsi="Arial Narrow" w:cs="Arial"/>
                <w:color w:val="0D0D0D" w:themeColor="text1" w:themeTint="F2"/>
              </w:rPr>
              <w:t>92</w:t>
            </w:r>
            <w:r w:rsidR="003E31A9">
              <w:rPr>
                <w:rFonts w:ascii="Arial Narrow" w:hAnsi="Arial Narrow" w:cs="Arial"/>
                <w:color w:val="0D0D0D" w:themeColor="text1" w:themeTint="F2"/>
              </w:rPr>
              <w:t>0</w:t>
            </w:r>
            <w:r w:rsidRPr="00F84B1D">
              <w:rPr>
                <w:rFonts w:ascii="Arial Narrow" w:hAnsi="Arial Narrow" w:cs="Arial"/>
                <w:color w:val="0D0D0D" w:themeColor="text1" w:themeTint="F2"/>
                <w:lang w:val="id-ID"/>
              </w:rPr>
              <w:t>)</w:t>
            </w:r>
          </w:p>
        </w:tc>
      </w:tr>
      <w:tr w:rsidR="006917D4" w:rsidRPr="006917D4" w14:paraId="1F3F05CF" w14:textId="77777777" w:rsidTr="000B09F0">
        <w:tc>
          <w:tcPr>
            <w:tcW w:w="5400" w:type="dxa"/>
            <w:shd w:val="clear" w:color="auto" w:fill="auto"/>
          </w:tcPr>
          <w:p w14:paraId="10F2F6F8" w14:textId="77777777" w:rsidR="000E3EF4" w:rsidRPr="00F84B1D" w:rsidRDefault="000E3EF4" w:rsidP="00683AF0">
            <w:pPr>
              <w:ind w:left="162" w:right="-90"/>
              <w:rPr>
                <w:rFonts w:ascii="Arial Narrow" w:hAnsi="Arial Narrow" w:cs="Arial"/>
                <w:color w:val="0D0D0D" w:themeColor="text1" w:themeTint="F2"/>
              </w:rPr>
            </w:pPr>
            <w:r w:rsidRPr="00F84B1D">
              <w:rPr>
                <w:rFonts w:ascii="Arial Narrow" w:hAnsi="Arial Narrow" w:cs="Arial"/>
                <w:color w:val="0D0D0D" w:themeColor="text1" w:themeTint="F2"/>
              </w:rPr>
              <w:t>Maintenance and other operating expenses</w:t>
            </w:r>
          </w:p>
        </w:tc>
        <w:tc>
          <w:tcPr>
            <w:tcW w:w="1350" w:type="dxa"/>
            <w:shd w:val="clear" w:color="auto" w:fill="auto"/>
          </w:tcPr>
          <w:p w14:paraId="5D4EF268" w14:textId="77777777" w:rsidR="000E3EF4" w:rsidRPr="00F84B1D" w:rsidRDefault="000E3EF4" w:rsidP="006917D4">
            <w:pPr>
              <w:ind w:left="-643" w:right="-101" w:firstLine="643"/>
              <w:jc w:val="center"/>
              <w:rPr>
                <w:rFonts w:ascii="Arial Narrow" w:hAnsi="Arial Narrow" w:cs="Arial"/>
                <w:bCs/>
                <w:color w:val="0D0D0D" w:themeColor="text1" w:themeTint="F2"/>
                <w:lang w:val="id-ID"/>
              </w:rPr>
            </w:pPr>
          </w:p>
        </w:tc>
        <w:tc>
          <w:tcPr>
            <w:tcW w:w="1897" w:type="dxa"/>
            <w:vAlign w:val="bottom"/>
          </w:tcPr>
          <w:p w14:paraId="53F95502" w14:textId="793ABC19" w:rsidR="000E3EF4" w:rsidRPr="00F84B1D" w:rsidRDefault="000E3EF4" w:rsidP="00683AF0">
            <w:pPr>
              <w:ind w:right="-101"/>
              <w:jc w:val="right"/>
              <w:rPr>
                <w:rFonts w:ascii="Arial Narrow" w:hAnsi="Arial Narrow" w:cs="Arial"/>
                <w:color w:val="0D0D0D" w:themeColor="text1" w:themeTint="F2"/>
                <w:lang w:val="id-ID"/>
              </w:rPr>
            </w:pPr>
            <w:r w:rsidRPr="00F84B1D">
              <w:rPr>
                <w:rFonts w:ascii="Arial Narrow" w:hAnsi="Arial Narrow" w:cs="Arial"/>
                <w:color w:val="0D0D0D" w:themeColor="text1" w:themeTint="F2"/>
                <w:lang w:val="id-ID"/>
              </w:rPr>
              <w:t>(</w:t>
            </w:r>
            <w:r w:rsidRPr="00F84B1D">
              <w:rPr>
                <w:rFonts w:ascii="Arial Narrow" w:hAnsi="Arial Narrow" w:cs="Arial"/>
                <w:color w:val="0D0D0D" w:themeColor="text1" w:themeTint="F2"/>
              </w:rPr>
              <w:t>662</w:t>
            </w:r>
            <w:r w:rsidRPr="00F84B1D">
              <w:rPr>
                <w:rFonts w:ascii="Arial Narrow" w:hAnsi="Arial Narrow" w:cs="Arial"/>
                <w:color w:val="0D0D0D" w:themeColor="text1" w:themeTint="F2"/>
                <w:lang w:val="id-ID"/>
              </w:rPr>
              <w:t>,</w:t>
            </w:r>
            <w:r w:rsidRPr="00F84B1D">
              <w:rPr>
                <w:rFonts w:ascii="Arial Narrow" w:hAnsi="Arial Narrow" w:cs="Arial"/>
                <w:color w:val="0D0D0D" w:themeColor="text1" w:themeTint="F2"/>
              </w:rPr>
              <w:t>523</w:t>
            </w:r>
            <w:r w:rsidRPr="00F84B1D">
              <w:rPr>
                <w:rFonts w:ascii="Arial Narrow" w:hAnsi="Arial Narrow" w:cs="Arial"/>
                <w:color w:val="0D0D0D" w:themeColor="text1" w:themeTint="F2"/>
                <w:lang w:val="id-ID"/>
              </w:rPr>
              <w:t>)</w:t>
            </w:r>
          </w:p>
        </w:tc>
      </w:tr>
      <w:tr w:rsidR="006917D4" w:rsidRPr="006917D4" w14:paraId="743017B8" w14:textId="77777777" w:rsidTr="000B09F0">
        <w:tc>
          <w:tcPr>
            <w:tcW w:w="5400" w:type="dxa"/>
            <w:tcBorders>
              <w:bottom w:val="single" w:sz="4" w:space="0" w:color="auto"/>
            </w:tcBorders>
            <w:shd w:val="clear" w:color="auto" w:fill="auto"/>
          </w:tcPr>
          <w:p w14:paraId="4FCE8A59" w14:textId="77777777" w:rsidR="000E3EF4" w:rsidRPr="00F84B1D" w:rsidRDefault="000E3EF4" w:rsidP="00683AF0">
            <w:pPr>
              <w:ind w:left="162" w:right="-90"/>
              <w:rPr>
                <w:rFonts w:ascii="Arial Narrow" w:hAnsi="Arial Narrow" w:cs="Arial"/>
                <w:color w:val="0D0D0D" w:themeColor="text1" w:themeTint="F2"/>
              </w:rPr>
            </w:pPr>
            <w:r w:rsidRPr="00F84B1D">
              <w:rPr>
                <w:rFonts w:ascii="Arial Narrow" w:hAnsi="Arial Narrow" w:cs="Arial"/>
                <w:color w:val="0D0D0D" w:themeColor="text1" w:themeTint="F2"/>
              </w:rPr>
              <w:t>Non-cash expenses</w:t>
            </w:r>
          </w:p>
        </w:tc>
        <w:tc>
          <w:tcPr>
            <w:tcW w:w="1350" w:type="dxa"/>
            <w:tcBorders>
              <w:bottom w:val="single" w:sz="4" w:space="0" w:color="auto"/>
            </w:tcBorders>
            <w:shd w:val="clear" w:color="auto" w:fill="auto"/>
          </w:tcPr>
          <w:p w14:paraId="4961DA5C" w14:textId="77777777" w:rsidR="000E3EF4" w:rsidRPr="00F84B1D" w:rsidRDefault="000E3EF4" w:rsidP="006917D4">
            <w:pPr>
              <w:ind w:left="-643" w:right="-101" w:firstLine="643"/>
              <w:jc w:val="center"/>
              <w:rPr>
                <w:rFonts w:ascii="Arial Narrow" w:hAnsi="Arial Narrow" w:cs="Arial"/>
                <w:bCs/>
                <w:color w:val="0D0D0D" w:themeColor="text1" w:themeTint="F2"/>
              </w:rPr>
            </w:pPr>
          </w:p>
        </w:tc>
        <w:tc>
          <w:tcPr>
            <w:tcW w:w="1897" w:type="dxa"/>
            <w:tcBorders>
              <w:bottom w:val="single" w:sz="4" w:space="0" w:color="auto"/>
            </w:tcBorders>
            <w:vAlign w:val="bottom"/>
          </w:tcPr>
          <w:p w14:paraId="419E625B" w14:textId="18AC3E95" w:rsidR="000E3EF4" w:rsidRPr="00F84B1D" w:rsidRDefault="000E3EF4" w:rsidP="00683AF0">
            <w:pPr>
              <w:ind w:right="-101"/>
              <w:jc w:val="right"/>
              <w:rPr>
                <w:rFonts w:ascii="Arial Narrow" w:hAnsi="Arial Narrow" w:cs="Arial"/>
                <w:color w:val="0D0D0D" w:themeColor="text1" w:themeTint="F2"/>
              </w:rPr>
            </w:pPr>
            <w:r w:rsidRPr="00F84B1D">
              <w:rPr>
                <w:rFonts w:ascii="Arial Narrow" w:hAnsi="Arial Narrow" w:cs="Arial"/>
                <w:color w:val="0D0D0D" w:themeColor="text1" w:themeTint="F2"/>
              </w:rPr>
              <w:t>26</w:t>
            </w:r>
            <w:r w:rsidRPr="00F84B1D">
              <w:rPr>
                <w:rFonts w:ascii="Arial Narrow" w:hAnsi="Arial Narrow" w:cs="Arial"/>
                <w:color w:val="0D0D0D" w:themeColor="text1" w:themeTint="F2"/>
                <w:lang w:val="id-ID"/>
              </w:rPr>
              <w:t>,</w:t>
            </w:r>
            <w:r w:rsidRPr="00F84B1D">
              <w:rPr>
                <w:rFonts w:ascii="Arial Narrow" w:hAnsi="Arial Narrow" w:cs="Arial"/>
                <w:color w:val="0D0D0D" w:themeColor="text1" w:themeTint="F2"/>
              </w:rPr>
              <w:t>92</w:t>
            </w:r>
            <w:r w:rsidR="003E31A9">
              <w:rPr>
                <w:rFonts w:ascii="Arial Narrow" w:hAnsi="Arial Narrow" w:cs="Arial"/>
                <w:color w:val="0D0D0D" w:themeColor="text1" w:themeTint="F2"/>
              </w:rPr>
              <w:t>6</w:t>
            </w:r>
          </w:p>
        </w:tc>
      </w:tr>
      <w:tr w:rsidR="006917D4" w:rsidRPr="006917D4" w14:paraId="78DDB044" w14:textId="77777777" w:rsidTr="000B09F0">
        <w:tc>
          <w:tcPr>
            <w:tcW w:w="5400" w:type="dxa"/>
            <w:tcBorders>
              <w:top w:val="single" w:sz="4" w:space="0" w:color="auto"/>
              <w:bottom w:val="single" w:sz="4" w:space="0" w:color="auto"/>
            </w:tcBorders>
            <w:shd w:val="clear" w:color="auto" w:fill="auto"/>
          </w:tcPr>
          <w:p w14:paraId="740AE5CD" w14:textId="65B1F465" w:rsidR="000E3EF4" w:rsidRPr="00F84B1D" w:rsidRDefault="000E3EF4" w:rsidP="00683AF0">
            <w:pPr>
              <w:ind w:right="-90" w:hanging="113"/>
              <w:rPr>
                <w:rFonts w:ascii="Arial Narrow" w:hAnsi="Arial Narrow" w:cs="Arial"/>
                <w:color w:val="0D0D0D" w:themeColor="text1" w:themeTint="F2"/>
              </w:rPr>
            </w:pPr>
            <w:r w:rsidRPr="00F84B1D">
              <w:rPr>
                <w:rFonts w:ascii="Arial Narrow" w:hAnsi="Arial Narrow" w:cs="Arial"/>
                <w:color w:val="0D0D0D" w:themeColor="text1" w:themeTint="F2"/>
              </w:rPr>
              <w:t xml:space="preserve">Total restatements </w:t>
            </w:r>
          </w:p>
        </w:tc>
        <w:tc>
          <w:tcPr>
            <w:tcW w:w="1350" w:type="dxa"/>
            <w:tcBorders>
              <w:top w:val="single" w:sz="4" w:space="0" w:color="auto"/>
              <w:bottom w:val="single" w:sz="4" w:space="0" w:color="auto"/>
            </w:tcBorders>
            <w:shd w:val="clear" w:color="auto" w:fill="auto"/>
          </w:tcPr>
          <w:p w14:paraId="6BBBE5FD" w14:textId="77777777" w:rsidR="000E3EF4" w:rsidRPr="00F84B1D" w:rsidRDefault="000E3EF4" w:rsidP="006917D4">
            <w:pPr>
              <w:ind w:left="-643" w:right="-101" w:firstLine="643"/>
              <w:jc w:val="center"/>
              <w:rPr>
                <w:rFonts w:ascii="Arial Narrow" w:hAnsi="Arial Narrow" w:cs="Arial"/>
                <w:bCs/>
                <w:color w:val="0D0D0D" w:themeColor="text1" w:themeTint="F2"/>
                <w:lang w:val="id-ID"/>
              </w:rPr>
            </w:pPr>
          </w:p>
        </w:tc>
        <w:tc>
          <w:tcPr>
            <w:tcW w:w="1897" w:type="dxa"/>
            <w:tcBorders>
              <w:top w:val="single" w:sz="4" w:space="0" w:color="auto"/>
              <w:bottom w:val="single" w:sz="4" w:space="0" w:color="auto"/>
            </w:tcBorders>
            <w:vAlign w:val="bottom"/>
          </w:tcPr>
          <w:p w14:paraId="611EE255" w14:textId="4A02E299" w:rsidR="000E3EF4" w:rsidRPr="00F84B1D" w:rsidRDefault="000E3EF4" w:rsidP="00683AF0">
            <w:pPr>
              <w:ind w:right="-101"/>
              <w:jc w:val="right"/>
              <w:rPr>
                <w:rFonts w:ascii="Arial Narrow" w:hAnsi="Arial Narrow" w:cs="Arial"/>
                <w:color w:val="0D0D0D" w:themeColor="text1" w:themeTint="F2"/>
                <w:lang w:val="id-ID"/>
              </w:rPr>
            </w:pPr>
            <w:r w:rsidRPr="00F84B1D">
              <w:rPr>
                <w:rFonts w:ascii="Arial Narrow" w:hAnsi="Arial Narrow" w:cs="Arial"/>
                <w:color w:val="0D0D0D" w:themeColor="text1" w:themeTint="F2"/>
                <w:lang w:val="id-ID"/>
              </w:rPr>
              <w:t>(</w:t>
            </w:r>
            <w:r w:rsidRPr="00F84B1D">
              <w:rPr>
                <w:rFonts w:ascii="Arial Narrow" w:hAnsi="Arial Narrow" w:cs="Arial"/>
                <w:color w:val="0D0D0D" w:themeColor="text1" w:themeTint="F2"/>
              </w:rPr>
              <w:t>637</w:t>
            </w:r>
            <w:r w:rsidRPr="00F84B1D">
              <w:rPr>
                <w:rFonts w:ascii="Arial Narrow" w:hAnsi="Arial Narrow" w:cs="Arial"/>
                <w:color w:val="0D0D0D" w:themeColor="text1" w:themeTint="F2"/>
                <w:lang w:val="id-ID"/>
              </w:rPr>
              <w:t>,</w:t>
            </w:r>
            <w:r w:rsidRPr="00F84B1D">
              <w:rPr>
                <w:rFonts w:ascii="Arial Narrow" w:hAnsi="Arial Narrow" w:cs="Arial"/>
                <w:color w:val="0D0D0D" w:themeColor="text1" w:themeTint="F2"/>
              </w:rPr>
              <w:t>519</w:t>
            </w:r>
            <w:r w:rsidRPr="00F84B1D">
              <w:rPr>
                <w:rFonts w:ascii="Arial Narrow" w:hAnsi="Arial Narrow" w:cs="Arial"/>
                <w:color w:val="0D0D0D" w:themeColor="text1" w:themeTint="F2"/>
                <w:lang w:val="id-ID"/>
              </w:rPr>
              <w:t>)</w:t>
            </w:r>
          </w:p>
        </w:tc>
      </w:tr>
      <w:tr w:rsidR="006917D4" w:rsidRPr="006917D4" w14:paraId="186F8E0E" w14:textId="77777777" w:rsidTr="000B09F0">
        <w:tc>
          <w:tcPr>
            <w:tcW w:w="5400" w:type="dxa"/>
            <w:tcBorders>
              <w:top w:val="single" w:sz="4" w:space="0" w:color="auto"/>
              <w:bottom w:val="single" w:sz="4" w:space="0" w:color="auto"/>
            </w:tcBorders>
            <w:shd w:val="clear" w:color="auto" w:fill="auto"/>
          </w:tcPr>
          <w:p w14:paraId="6BC0154A" w14:textId="77777777" w:rsidR="000E3EF4" w:rsidRPr="00F84B1D" w:rsidRDefault="000E3EF4" w:rsidP="00683AF0">
            <w:pPr>
              <w:ind w:left="-108" w:right="-90"/>
              <w:rPr>
                <w:rFonts w:ascii="Arial Narrow" w:hAnsi="Arial Narrow" w:cs="Arial"/>
                <w:color w:val="0D0D0D" w:themeColor="text1" w:themeTint="F2"/>
              </w:rPr>
            </w:pPr>
            <w:r w:rsidRPr="00F84B1D">
              <w:rPr>
                <w:rFonts w:ascii="Arial Narrow" w:hAnsi="Arial Narrow" w:cs="Arial"/>
                <w:color w:val="0D0D0D" w:themeColor="text1" w:themeTint="F2"/>
                <w:lang w:val="id-ID"/>
              </w:rPr>
              <w:t>Surplus</w:t>
            </w:r>
            <w:r w:rsidRPr="00F84B1D">
              <w:rPr>
                <w:rFonts w:ascii="Arial Narrow" w:hAnsi="Arial Narrow" w:cs="Arial"/>
                <w:color w:val="0D0D0D" w:themeColor="text1" w:themeTint="F2"/>
              </w:rPr>
              <w:t xml:space="preserve"> for CY 20</w:t>
            </w:r>
            <w:r w:rsidRPr="00F84B1D">
              <w:rPr>
                <w:rFonts w:ascii="Arial Narrow" w:hAnsi="Arial Narrow" w:cs="Arial"/>
                <w:color w:val="0D0D0D" w:themeColor="text1" w:themeTint="F2"/>
                <w:lang w:val="id-ID"/>
              </w:rPr>
              <w:t>20</w:t>
            </w:r>
            <w:r w:rsidRPr="00F84B1D">
              <w:rPr>
                <w:rFonts w:ascii="Arial Narrow" w:hAnsi="Arial Narrow" w:cs="Arial"/>
                <w:color w:val="0D0D0D" w:themeColor="text1" w:themeTint="F2"/>
              </w:rPr>
              <w:t>, as restated</w:t>
            </w:r>
          </w:p>
        </w:tc>
        <w:tc>
          <w:tcPr>
            <w:tcW w:w="1350" w:type="dxa"/>
            <w:tcBorders>
              <w:top w:val="single" w:sz="4" w:space="0" w:color="auto"/>
              <w:bottom w:val="single" w:sz="4" w:space="0" w:color="auto"/>
            </w:tcBorders>
            <w:shd w:val="clear" w:color="auto" w:fill="auto"/>
          </w:tcPr>
          <w:p w14:paraId="34208214" w14:textId="77777777" w:rsidR="000E3EF4" w:rsidRPr="00F84B1D" w:rsidRDefault="000E3EF4" w:rsidP="006917D4">
            <w:pPr>
              <w:ind w:left="-643" w:right="-101" w:firstLine="643"/>
              <w:jc w:val="center"/>
              <w:rPr>
                <w:rFonts w:ascii="Arial Narrow" w:hAnsi="Arial Narrow" w:cs="Arial"/>
                <w:bCs/>
                <w:color w:val="0D0D0D" w:themeColor="text1" w:themeTint="F2"/>
              </w:rPr>
            </w:pPr>
          </w:p>
        </w:tc>
        <w:tc>
          <w:tcPr>
            <w:tcW w:w="1897" w:type="dxa"/>
            <w:tcBorders>
              <w:top w:val="single" w:sz="4" w:space="0" w:color="auto"/>
              <w:bottom w:val="single" w:sz="4" w:space="0" w:color="auto"/>
            </w:tcBorders>
            <w:vAlign w:val="bottom"/>
          </w:tcPr>
          <w:p w14:paraId="42FDAA00" w14:textId="22731605" w:rsidR="000E3EF4" w:rsidRPr="00F84B1D" w:rsidRDefault="000E3EF4" w:rsidP="00683AF0">
            <w:pPr>
              <w:ind w:right="-101"/>
              <w:jc w:val="right"/>
              <w:rPr>
                <w:rFonts w:ascii="Arial Narrow" w:hAnsi="Arial Narrow" w:cs="Arial"/>
                <w:color w:val="0D0D0D" w:themeColor="text1" w:themeTint="F2"/>
              </w:rPr>
            </w:pPr>
            <w:r w:rsidRPr="00F84B1D">
              <w:rPr>
                <w:rFonts w:ascii="Arial Narrow" w:hAnsi="Arial Narrow" w:cs="Arial"/>
                <w:color w:val="0D0D0D" w:themeColor="text1" w:themeTint="F2"/>
              </w:rPr>
              <w:t>80</w:t>
            </w:r>
            <w:r w:rsidRPr="00F84B1D">
              <w:rPr>
                <w:rFonts w:ascii="Arial Narrow" w:hAnsi="Arial Narrow" w:cs="Arial"/>
                <w:color w:val="0D0D0D" w:themeColor="text1" w:themeTint="F2"/>
                <w:lang w:val="id-ID"/>
              </w:rPr>
              <w:t>,</w:t>
            </w:r>
            <w:r w:rsidRPr="00F84B1D">
              <w:rPr>
                <w:rFonts w:ascii="Arial Narrow" w:hAnsi="Arial Narrow" w:cs="Arial"/>
                <w:color w:val="0D0D0D" w:themeColor="text1" w:themeTint="F2"/>
              </w:rPr>
              <w:t>229</w:t>
            </w:r>
            <w:r w:rsidRPr="00F84B1D">
              <w:rPr>
                <w:rFonts w:ascii="Arial Narrow" w:hAnsi="Arial Narrow" w:cs="Arial"/>
                <w:color w:val="0D0D0D" w:themeColor="text1" w:themeTint="F2"/>
                <w:lang w:val="id-ID"/>
              </w:rPr>
              <w:t>,</w:t>
            </w:r>
            <w:r w:rsidRPr="00F84B1D">
              <w:rPr>
                <w:rFonts w:ascii="Arial Narrow" w:hAnsi="Arial Narrow" w:cs="Arial"/>
                <w:color w:val="0D0D0D" w:themeColor="text1" w:themeTint="F2"/>
              </w:rPr>
              <w:t>124</w:t>
            </w:r>
          </w:p>
        </w:tc>
      </w:tr>
      <w:tr w:rsidR="006917D4" w:rsidRPr="006917D4" w14:paraId="2976997E" w14:textId="77777777" w:rsidTr="000B09F0">
        <w:tc>
          <w:tcPr>
            <w:tcW w:w="5400" w:type="dxa"/>
            <w:tcBorders>
              <w:top w:val="single" w:sz="4" w:space="0" w:color="auto"/>
              <w:bottom w:val="single" w:sz="4" w:space="0" w:color="auto"/>
            </w:tcBorders>
            <w:shd w:val="clear" w:color="auto" w:fill="auto"/>
          </w:tcPr>
          <w:p w14:paraId="0AA97094" w14:textId="77777777" w:rsidR="000E3EF4" w:rsidRPr="00F84B1D" w:rsidRDefault="000E3EF4" w:rsidP="00683AF0">
            <w:pPr>
              <w:ind w:left="-108" w:right="-90"/>
              <w:rPr>
                <w:rFonts w:ascii="Arial Narrow" w:hAnsi="Arial Narrow" w:cs="Arial"/>
                <w:b/>
                <w:color w:val="0D0D0D" w:themeColor="text1" w:themeTint="F2"/>
              </w:rPr>
            </w:pPr>
            <w:r w:rsidRPr="00F84B1D">
              <w:rPr>
                <w:rFonts w:ascii="Arial Narrow" w:hAnsi="Arial Narrow" w:cs="Arial"/>
                <w:b/>
                <w:color w:val="0D0D0D" w:themeColor="text1" w:themeTint="F2"/>
              </w:rPr>
              <w:t>Accumulated surplus, December 31, 20</w:t>
            </w:r>
            <w:r w:rsidRPr="00F84B1D">
              <w:rPr>
                <w:rFonts w:ascii="Arial Narrow" w:hAnsi="Arial Narrow" w:cs="Arial"/>
                <w:b/>
                <w:color w:val="0D0D0D" w:themeColor="text1" w:themeTint="F2"/>
                <w:lang w:val="id-ID"/>
              </w:rPr>
              <w:t>20</w:t>
            </w:r>
            <w:r w:rsidRPr="00F84B1D">
              <w:rPr>
                <w:rFonts w:ascii="Arial Narrow" w:hAnsi="Arial Narrow" w:cs="Arial"/>
                <w:b/>
                <w:color w:val="0D0D0D" w:themeColor="text1" w:themeTint="F2"/>
              </w:rPr>
              <w:t>, as restated</w:t>
            </w:r>
          </w:p>
        </w:tc>
        <w:tc>
          <w:tcPr>
            <w:tcW w:w="1350" w:type="dxa"/>
            <w:tcBorders>
              <w:top w:val="single" w:sz="4" w:space="0" w:color="auto"/>
              <w:bottom w:val="single" w:sz="4" w:space="0" w:color="auto"/>
            </w:tcBorders>
            <w:shd w:val="clear" w:color="auto" w:fill="auto"/>
          </w:tcPr>
          <w:p w14:paraId="32838745" w14:textId="77777777" w:rsidR="000E3EF4" w:rsidRPr="00F84B1D" w:rsidRDefault="000E3EF4" w:rsidP="006917D4">
            <w:pPr>
              <w:ind w:left="-643" w:right="-101" w:firstLine="643"/>
              <w:jc w:val="center"/>
              <w:rPr>
                <w:rFonts w:ascii="Arial Narrow" w:hAnsi="Arial Narrow" w:cs="Arial"/>
                <w:bCs/>
                <w:color w:val="0D0D0D" w:themeColor="text1" w:themeTint="F2"/>
              </w:rPr>
            </w:pPr>
          </w:p>
        </w:tc>
        <w:tc>
          <w:tcPr>
            <w:tcW w:w="1897" w:type="dxa"/>
            <w:tcBorders>
              <w:top w:val="single" w:sz="4" w:space="0" w:color="auto"/>
              <w:bottom w:val="single" w:sz="4" w:space="0" w:color="auto"/>
            </w:tcBorders>
            <w:vAlign w:val="bottom"/>
          </w:tcPr>
          <w:p w14:paraId="215087CD" w14:textId="5E2AFEF3" w:rsidR="000E3EF4" w:rsidRPr="00F84B1D" w:rsidRDefault="000E3EF4" w:rsidP="00683AF0">
            <w:pPr>
              <w:ind w:right="-101"/>
              <w:jc w:val="right"/>
              <w:rPr>
                <w:rFonts w:ascii="Arial Narrow" w:hAnsi="Arial Narrow" w:cs="Arial"/>
                <w:b/>
                <w:color w:val="0D0D0D" w:themeColor="text1" w:themeTint="F2"/>
              </w:rPr>
            </w:pPr>
            <w:r w:rsidRPr="00F84B1D">
              <w:rPr>
                <w:rFonts w:ascii="Arial Narrow" w:hAnsi="Arial Narrow" w:cs="Arial"/>
                <w:b/>
                <w:color w:val="0D0D0D" w:themeColor="text1" w:themeTint="F2"/>
              </w:rPr>
              <w:t>1</w:t>
            </w:r>
            <w:r w:rsidRPr="00F84B1D">
              <w:rPr>
                <w:rFonts w:ascii="Arial Narrow" w:hAnsi="Arial Narrow" w:cs="Arial"/>
                <w:b/>
                <w:color w:val="0D0D0D" w:themeColor="text1" w:themeTint="F2"/>
                <w:lang w:val="id-ID"/>
              </w:rPr>
              <w:t>,</w:t>
            </w:r>
            <w:r w:rsidRPr="00F84B1D">
              <w:rPr>
                <w:rFonts w:ascii="Arial Narrow" w:hAnsi="Arial Narrow" w:cs="Arial"/>
                <w:b/>
                <w:color w:val="0D0D0D" w:themeColor="text1" w:themeTint="F2"/>
              </w:rPr>
              <w:t>082</w:t>
            </w:r>
            <w:r w:rsidRPr="00F84B1D">
              <w:rPr>
                <w:rFonts w:ascii="Arial Narrow" w:hAnsi="Arial Narrow" w:cs="Arial"/>
                <w:b/>
                <w:color w:val="0D0D0D" w:themeColor="text1" w:themeTint="F2"/>
                <w:lang w:val="id-ID"/>
              </w:rPr>
              <w:t>,</w:t>
            </w:r>
            <w:r w:rsidRPr="00F84B1D">
              <w:rPr>
                <w:rFonts w:ascii="Arial Narrow" w:hAnsi="Arial Narrow" w:cs="Arial"/>
                <w:b/>
                <w:color w:val="0D0D0D" w:themeColor="text1" w:themeTint="F2"/>
              </w:rPr>
              <w:t>998</w:t>
            </w:r>
            <w:r w:rsidRPr="00F84B1D">
              <w:rPr>
                <w:rFonts w:ascii="Arial Narrow" w:hAnsi="Arial Narrow" w:cs="Arial"/>
                <w:b/>
                <w:color w:val="0D0D0D" w:themeColor="text1" w:themeTint="F2"/>
                <w:lang w:val="id-ID"/>
              </w:rPr>
              <w:t>,</w:t>
            </w:r>
            <w:r w:rsidRPr="00F84B1D">
              <w:rPr>
                <w:rFonts w:ascii="Arial Narrow" w:hAnsi="Arial Narrow" w:cs="Arial"/>
                <w:b/>
                <w:color w:val="0D0D0D" w:themeColor="text1" w:themeTint="F2"/>
              </w:rPr>
              <w:t>173</w:t>
            </w:r>
          </w:p>
        </w:tc>
      </w:tr>
      <w:tr w:rsidR="006917D4" w:rsidRPr="006917D4" w14:paraId="1120D3D3" w14:textId="77777777" w:rsidTr="000B09F0">
        <w:tc>
          <w:tcPr>
            <w:tcW w:w="5400" w:type="dxa"/>
            <w:tcBorders>
              <w:top w:val="single" w:sz="4" w:space="0" w:color="auto"/>
            </w:tcBorders>
            <w:shd w:val="clear" w:color="auto" w:fill="auto"/>
          </w:tcPr>
          <w:p w14:paraId="45EB3E54" w14:textId="76F9AEFD" w:rsidR="000E3EF4" w:rsidRPr="00F84B1D" w:rsidRDefault="000E3EF4" w:rsidP="00683AF0">
            <w:pPr>
              <w:ind w:left="-108" w:right="-90"/>
              <w:rPr>
                <w:rFonts w:ascii="Arial Narrow" w:hAnsi="Arial Narrow" w:cs="Arial"/>
                <w:color w:val="0D0D0D" w:themeColor="text1" w:themeTint="F2"/>
                <w:lang w:val="id-ID"/>
              </w:rPr>
            </w:pPr>
            <w:r w:rsidRPr="00F84B1D">
              <w:rPr>
                <w:rFonts w:ascii="Arial Narrow" w:hAnsi="Arial Narrow" w:cs="Arial"/>
                <w:color w:val="0D0D0D" w:themeColor="text1" w:themeTint="F2"/>
              </w:rPr>
              <w:t>Adjustments due to prior period errors</w:t>
            </w:r>
            <w:r w:rsidRPr="00F84B1D">
              <w:rPr>
                <w:rFonts w:ascii="Arial Narrow" w:hAnsi="Arial Narrow" w:cs="Arial"/>
                <w:color w:val="0D0D0D" w:themeColor="text1" w:themeTint="F2"/>
                <w:lang w:val="id-ID"/>
              </w:rPr>
              <w:t xml:space="preserve"> </w:t>
            </w:r>
          </w:p>
        </w:tc>
        <w:tc>
          <w:tcPr>
            <w:tcW w:w="1350" w:type="dxa"/>
            <w:tcBorders>
              <w:top w:val="single" w:sz="4" w:space="0" w:color="auto"/>
            </w:tcBorders>
            <w:shd w:val="clear" w:color="auto" w:fill="auto"/>
          </w:tcPr>
          <w:p w14:paraId="60026C95" w14:textId="540683A4" w:rsidR="000E3EF4" w:rsidRPr="00F84B1D" w:rsidRDefault="000E3EF4" w:rsidP="006917D4">
            <w:pPr>
              <w:ind w:left="-643" w:right="-101" w:firstLine="643"/>
              <w:jc w:val="center"/>
              <w:rPr>
                <w:rFonts w:ascii="Arial Narrow" w:hAnsi="Arial Narrow" w:cs="Arial"/>
                <w:bCs/>
                <w:snapToGrid w:val="0"/>
                <w:color w:val="0D0D0D" w:themeColor="text1" w:themeTint="F2"/>
              </w:rPr>
            </w:pPr>
            <w:r w:rsidRPr="00F84B1D">
              <w:rPr>
                <w:rFonts w:ascii="Arial Narrow" w:hAnsi="Arial Narrow" w:cs="Arial"/>
                <w:bCs/>
                <w:snapToGrid w:val="0"/>
                <w:color w:val="0D0D0D" w:themeColor="text1" w:themeTint="F2"/>
              </w:rPr>
              <w:t>28.1</w:t>
            </w:r>
          </w:p>
        </w:tc>
        <w:tc>
          <w:tcPr>
            <w:tcW w:w="1897" w:type="dxa"/>
            <w:tcBorders>
              <w:top w:val="single" w:sz="4" w:space="0" w:color="auto"/>
            </w:tcBorders>
            <w:vAlign w:val="bottom"/>
          </w:tcPr>
          <w:p w14:paraId="6CC30843" w14:textId="7AE9377B" w:rsidR="000E3EF4" w:rsidRPr="00F84B1D" w:rsidRDefault="000E3EF4" w:rsidP="00683AF0">
            <w:pPr>
              <w:ind w:right="-101"/>
              <w:jc w:val="right"/>
              <w:rPr>
                <w:rFonts w:ascii="Arial Narrow" w:hAnsi="Arial Narrow" w:cs="Arial"/>
                <w:bCs/>
                <w:color w:val="0D0D0D" w:themeColor="text1" w:themeTint="F2"/>
              </w:rPr>
            </w:pPr>
            <w:r w:rsidRPr="00F84B1D">
              <w:rPr>
                <w:rFonts w:ascii="Arial Narrow" w:hAnsi="Arial Narrow" w:cs="Arial"/>
                <w:bCs/>
                <w:snapToGrid w:val="0"/>
                <w:color w:val="0D0D0D" w:themeColor="text1" w:themeTint="F2"/>
              </w:rPr>
              <w:t>12</w:t>
            </w:r>
            <w:r w:rsidRPr="00F84B1D">
              <w:rPr>
                <w:rFonts w:ascii="Arial Narrow" w:hAnsi="Arial Narrow" w:cs="Arial"/>
                <w:bCs/>
                <w:snapToGrid w:val="0"/>
                <w:color w:val="0D0D0D" w:themeColor="text1" w:themeTint="F2"/>
                <w:lang w:val="id-ID"/>
              </w:rPr>
              <w:t>,</w:t>
            </w:r>
            <w:r w:rsidRPr="00F84B1D">
              <w:rPr>
                <w:rFonts w:ascii="Arial Narrow" w:hAnsi="Arial Narrow" w:cs="Arial"/>
                <w:bCs/>
                <w:snapToGrid w:val="0"/>
                <w:color w:val="0D0D0D" w:themeColor="text1" w:themeTint="F2"/>
              </w:rPr>
              <w:t>204</w:t>
            </w:r>
            <w:r w:rsidRPr="00F84B1D">
              <w:rPr>
                <w:rFonts w:ascii="Arial Narrow" w:hAnsi="Arial Narrow" w:cs="Arial"/>
                <w:bCs/>
                <w:snapToGrid w:val="0"/>
                <w:color w:val="0D0D0D" w:themeColor="text1" w:themeTint="F2"/>
                <w:lang w:val="id-ID"/>
              </w:rPr>
              <w:t>,</w:t>
            </w:r>
            <w:r w:rsidRPr="00F84B1D">
              <w:rPr>
                <w:rFonts w:ascii="Arial Narrow" w:hAnsi="Arial Narrow" w:cs="Arial"/>
                <w:bCs/>
                <w:snapToGrid w:val="0"/>
                <w:color w:val="0D0D0D" w:themeColor="text1" w:themeTint="F2"/>
              </w:rPr>
              <w:t>56</w:t>
            </w:r>
            <w:r w:rsidRPr="00F84B1D">
              <w:rPr>
                <w:rFonts w:ascii="Arial Narrow" w:hAnsi="Arial Narrow" w:cs="Arial"/>
                <w:bCs/>
                <w:snapToGrid w:val="0"/>
                <w:color w:val="0D0D0D" w:themeColor="text1" w:themeTint="F2"/>
                <w:lang w:val="id-ID"/>
              </w:rPr>
              <w:t>2</w:t>
            </w:r>
          </w:p>
        </w:tc>
      </w:tr>
      <w:tr w:rsidR="006917D4" w:rsidRPr="006917D4" w14:paraId="7BED8711" w14:textId="77777777" w:rsidTr="000B09F0">
        <w:tc>
          <w:tcPr>
            <w:tcW w:w="5400" w:type="dxa"/>
            <w:shd w:val="clear" w:color="auto" w:fill="auto"/>
          </w:tcPr>
          <w:p w14:paraId="336B0544" w14:textId="77777777" w:rsidR="000E3EF4" w:rsidRPr="00F84B1D" w:rsidRDefault="000E3EF4" w:rsidP="00683AF0">
            <w:pPr>
              <w:ind w:left="-108" w:right="-90"/>
              <w:rPr>
                <w:rFonts w:ascii="Arial Narrow" w:hAnsi="Arial Narrow" w:cs="Arial"/>
                <w:color w:val="0D0D0D" w:themeColor="text1" w:themeTint="F2"/>
                <w:lang w:val="id-ID"/>
              </w:rPr>
            </w:pPr>
            <w:r w:rsidRPr="00F84B1D">
              <w:rPr>
                <w:rFonts w:ascii="Arial Narrow" w:hAnsi="Arial Narrow" w:cs="Arial"/>
                <w:color w:val="0D0D0D" w:themeColor="text1" w:themeTint="F2"/>
                <w:lang w:val="id-ID"/>
              </w:rPr>
              <w:t>Deficit</w:t>
            </w:r>
            <w:r w:rsidRPr="00F84B1D">
              <w:rPr>
                <w:rFonts w:ascii="Arial Narrow" w:hAnsi="Arial Narrow" w:cs="Arial"/>
                <w:color w:val="0D0D0D" w:themeColor="text1" w:themeTint="F2"/>
              </w:rPr>
              <w:t xml:space="preserve"> for CY 20</w:t>
            </w:r>
            <w:r w:rsidRPr="00F84B1D">
              <w:rPr>
                <w:rFonts w:ascii="Arial Narrow" w:hAnsi="Arial Narrow" w:cs="Arial"/>
                <w:color w:val="0D0D0D" w:themeColor="text1" w:themeTint="F2"/>
                <w:lang w:val="id-ID"/>
              </w:rPr>
              <w:t>21</w:t>
            </w:r>
          </w:p>
        </w:tc>
        <w:tc>
          <w:tcPr>
            <w:tcW w:w="1350" w:type="dxa"/>
            <w:shd w:val="clear" w:color="auto" w:fill="auto"/>
          </w:tcPr>
          <w:p w14:paraId="712D0B09" w14:textId="77777777" w:rsidR="000E3EF4" w:rsidRPr="00F84B1D" w:rsidRDefault="000E3EF4" w:rsidP="006917D4">
            <w:pPr>
              <w:ind w:left="-643" w:right="-101" w:firstLine="643"/>
              <w:jc w:val="center"/>
              <w:rPr>
                <w:rFonts w:ascii="Arial Narrow" w:hAnsi="Arial Narrow" w:cs="Arial"/>
                <w:bCs/>
                <w:color w:val="0D0D0D" w:themeColor="text1" w:themeTint="F2"/>
                <w:lang w:val="id-ID"/>
              </w:rPr>
            </w:pPr>
          </w:p>
        </w:tc>
        <w:tc>
          <w:tcPr>
            <w:tcW w:w="1897" w:type="dxa"/>
            <w:vAlign w:val="bottom"/>
          </w:tcPr>
          <w:p w14:paraId="2BB5E3B6" w14:textId="63BB1A1E" w:rsidR="000E3EF4" w:rsidRPr="00F84B1D" w:rsidRDefault="000E3EF4" w:rsidP="00683AF0">
            <w:pPr>
              <w:ind w:right="-101"/>
              <w:jc w:val="right"/>
              <w:rPr>
                <w:rFonts w:ascii="Arial Narrow" w:hAnsi="Arial Narrow" w:cs="Arial"/>
                <w:color w:val="0D0D0D" w:themeColor="text1" w:themeTint="F2"/>
                <w:lang w:val="id-ID"/>
              </w:rPr>
            </w:pPr>
            <w:r w:rsidRPr="00F84B1D">
              <w:rPr>
                <w:rFonts w:ascii="Arial Narrow" w:hAnsi="Arial Narrow" w:cs="Arial"/>
                <w:color w:val="0D0D0D" w:themeColor="text1" w:themeTint="F2"/>
                <w:lang w:val="id-ID"/>
              </w:rPr>
              <w:t>(</w:t>
            </w:r>
            <w:r w:rsidRPr="00F84B1D">
              <w:rPr>
                <w:rFonts w:ascii="Arial Narrow" w:hAnsi="Arial Narrow" w:cs="Arial"/>
                <w:color w:val="0D0D0D" w:themeColor="text1" w:themeTint="F2"/>
              </w:rPr>
              <w:t>12</w:t>
            </w:r>
            <w:r w:rsidRPr="00F84B1D">
              <w:rPr>
                <w:rFonts w:ascii="Arial Narrow" w:hAnsi="Arial Narrow" w:cs="Arial"/>
                <w:color w:val="0D0D0D" w:themeColor="text1" w:themeTint="F2"/>
                <w:lang w:val="id-ID"/>
              </w:rPr>
              <w:t>,</w:t>
            </w:r>
            <w:r w:rsidRPr="00F84B1D">
              <w:rPr>
                <w:rFonts w:ascii="Arial Narrow" w:hAnsi="Arial Narrow" w:cs="Arial"/>
                <w:color w:val="0D0D0D" w:themeColor="text1" w:themeTint="F2"/>
              </w:rPr>
              <w:t>580</w:t>
            </w:r>
            <w:r w:rsidRPr="00F84B1D">
              <w:rPr>
                <w:rFonts w:ascii="Arial Narrow" w:hAnsi="Arial Narrow" w:cs="Arial"/>
                <w:color w:val="0D0D0D" w:themeColor="text1" w:themeTint="F2"/>
                <w:lang w:val="id-ID"/>
              </w:rPr>
              <w:t>,</w:t>
            </w:r>
            <w:r w:rsidRPr="00F84B1D">
              <w:rPr>
                <w:rFonts w:ascii="Arial Narrow" w:hAnsi="Arial Narrow" w:cs="Arial"/>
                <w:color w:val="0D0D0D" w:themeColor="text1" w:themeTint="F2"/>
              </w:rPr>
              <w:t>055</w:t>
            </w:r>
            <w:r w:rsidRPr="00F84B1D">
              <w:rPr>
                <w:rFonts w:ascii="Arial Narrow" w:hAnsi="Arial Narrow" w:cs="Arial"/>
                <w:color w:val="0D0D0D" w:themeColor="text1" w:themeTint="F2"/>
                <w:lang w:val="id-ID"/>
              </w:rPr>
              <w:t>)</w:t>
            </w:r>
          </w:p>
        </w:tc>
      </w:tr>
      <w:tr w:rsidR="006917D4" w:rsidRPr="006917D4" w14:paraId="0C82EB25" w14:textId="77777777" w:rsidTr="000B09F0">
        <w:tc>
          <w:tcPr>
            <w:tcW w:w="5400" w:type="dxa"/>
            <w:tcBorders>
              <w:top w:val="single" w:sz="4" w:space="0" w:color="auto"/>
              <w:bottom w:val="double" w:sz="4" w:space="0" w:color="auto"/>
            </w:tcBorders>
            <w:shd w:val="clear" w:color="auto" w:fill="auto"/>
          </w:tcPr>
          <w:p w14:paraId="6263A217" w14:textId="113246A0" w:rsidR="000E3EF4" w:rsidRPr="00F84B1D" w:rsidRDefault="000E3EF4" w:rsidP="00683AF0">
            <w:pPr>
              <w:ind w:left="-108" w:right="-90"/>
              <w:rPr>
                <w:rFonts w:ascii="Arial Narrow" w:hAnsi="Arial Narrow" w:cs="Arial"/>
                <w:b/>
                <w:color w:val="0D0D0D" w:themeColor="text1" w:themeTint="F2"/>
                <w:lang w:val="id-ID"/>
              </w:rPr>
            </w:pPr>
            <w:r w:rsidRPr="00F84B1D">
              <w:rPr>
                <w:rFonts w:ascii="Arial Narrow" w:hAnsi="Arial Narrow" w:cs="Arial"/>
                <w:b/>
                <w:color w:val="0D0D0D" w:themeColor="text1" w:themeTint="F2"/>
              </w:rPr>
              <w:t xml:space="preserve">Accumulated </w:t>
            </w:r>
            <w:r w:rsidR="00824CEE" w:rsidRPr="00F84B1D">
              <w:rPr>
                <w:rFonts w:ascii="Arial Narrow" w:hAnsi="Arial Narrow" w:cs="Arial"/>
                <w:b/>
                <w:color w:val="0D0D0D" w:themeColor="text1" w:themeTint="F2"/>
              </w:rPr>
              <w:t>surplus</w:t>
            </w:r>
            <w:r w:rsidRPr="00F84B1D">
              <w:rPr>
                <w:rFonts w:ascii="Arial Narrow" w:hAnsi="Arial Narrow" w:cs="Arial"/>
                <w:b/>
                <w:color w:val="0D0D0D" w:themeColor="text1" w:themeTint="F2"/>
              </w:rPr>
              <w:t>, December 31, 20</w:t>
            </w:r>
            <w:r w:rsidRPr="00F84B1D">
              <w:rPr>
                <w:rFonts w:ascii="Arial Narrow" w:hAnsi="Arial Narrow" w:cs="Arial"/>
                <w:b/>
                <w:color w:val="0D0D0D" w:themeColor="text1" w:themeTint="F2"/>
                <w:lang w:val="id-ID"/>
              </w:rPr>
              <w:t>21</w:t>
            </w:r>
          </w:p>
        </w:tc>
        <w:tc>
          <w:tcPr>
            <w:tcW w:w="1350" w:type="dxa"/>
            <w:tcBorders>
              <w:top w:val="single" w:sz="4" w:space="0" w:color="auto"/>
              <w:bottom w:val="double" w:sz="4" w:space="0" w:color="auto"/>
            </w:tcBorders>
            <w:shd w:val="clear" w:color="auto" w:fill="auto"/>
          </w:tcPr>
          <w:p w14:paraId="62B1AF95" w14:textId="77777777" w:rsidR="000E3EF4" w:rsidRPr="00F84B1D" w:rsidRDefault="000E3EF4" w:rsidP="006917D4">
            <w:pPr>
              <w:ind w:left="-643" w:right="-101" w:firstLine="643"/>
              <w:jc w:val="center"/>
              <w:rPr>
                <w:rFonts w:ascii="Arial Narrow" w:hAnsi="Arial Narrow" w:cs="Arial"/>
                <w:bCs/>
                <w:color w:val="0D0D0D" w:themeColor="text1" w:themeTint="F2"/>
              </w:rPr>
            </w:pPr>
          </w:p>
        </w:tc>
        <w:tc>
          <w:tcPr>
            <w:tcW w:w="1897" w:type="dxa"/>
            <w:tcBorders>
              <w:top w:val="single" w:sz="4" w:space="0" w:color="auto"/>
              <w:bottom w:val="double" w:sz="4" w:space="0" w:color="auto"/>
            </w:tcBorders>
            <w:vAlign w:val="bottom"/>
          </w:tcPr>
          <w:p w14:paraId="234E4392" w14:textId="1BE5D4A1" w:rsidR="000E3EF4" w:rsidRPr="00F84B1D" w:rsidRDefault="000E3EF4" w:rsidP="00683AF0">
            <w:pPr>
              <w:ind w:right="-101"/>
              <w:jc w:val="right"/>
              <w:rPr>
                <w:rFonts w:ascii="Arial Narrow" w:hAnsi="Arial Narrow" w:cs="Arial"/>
                <w:b/>
                <w:color w:val="0D0D0D" w:themeColor="text1" w:themeTint="F2"/>
              </w:rPr>
            </w:pPr>
            <w:r w:rsidRPr="00F84B1D">
              <w:rPr>
                <w:rFonts w:ascii="Arial Narrow" w:hAnsi="Arial Narrow" w:cs="Arial"/>
                <w:b/>
                <w:color w:val="0D0D0D" w:themeColor="text1" w:themeTint="F2"/>
              </w:rPr>
              <w:t>1</w:t>
            </w:r>
            <w:r w:rsidRPr="00F84B1D">
              <w:rPr>
                <w:rFonts w:ascii="Arial Narrow" w:hAnsi="Arial Narrow" w:cs="Arial"/>
                <w:b/>
                <w:color w:val="0D0D0D" w:themeColor="text1" w:themeTint="F2"/>
                <w:lang w:val="id-ID"/>
              </w:rPr>
              <w:t>,</w:t>
            </w:r>
            <w:r w:rsidRPr="00F84B1D">
              <w:rPr>
                <w:rFonts w:ascii="Arial Narrow" w:hAnsi="Arial Narrow" w:cs="Arial"/>
                <w:b/>
                <w:color w:val="0D0D0D" w:themeColor="text1" w:themeTint="F2"/>
              </w:rPr>
              <w:t>082</w:t>
            </w:r>
            <w:r w:rsidRPr="00F84B1D">
              <w:rPr>
                <w:rFonts w:ascii="Arial Narrow" w:hAnsi="Arial Narrow" w:cs="Arial"/>
                <w:b/>
                <w:color w:val="0D0D0D" w:themeColor="text1" w:themeTint="F2"/>
                <w:lang w:val="id-ID"/>
              </w:rPr>
              <w:t>,</w:t>
            </w:r>
            <w:r w:rsidRPr="00F84B1D">
              <w:rPr>
                <w:rFonts w:ascii="Arial Narrow" w:hAnsi="Arial Narrow" w:cs="Arial"/>
                <w:b/>
                <w:color w:val="0D0D0D" w:themeColor="text1" w:themeTint="F2"/>
              </w:rPr>
              <w:t>622</w:t>
            </w:r>
            <w:r w:rsidRPr="00F84B1D">
              <w:rPr>
                <w:rFonts w:ascii="Arial Narrow" w:hAnsi="Arial Narrow" w:cs="Arial"/>
                <w:b/>
                <w:color w:val="0D0D0D" w:themeColor="text1" w:themeTint="F2"/>
                <w:lang w:val="id-ID"/>
              </w:rPr>
              <w:t>,</w:t>
            </w:r>
            <w:r w:rsidRPr="00F84B1D">
              <w:rPr>
                <w:rFonts w:ascii="Arial Narrow" w:hAnsi="Arial Narrow" w:cs="Arial"/>
                <w:b/>
                <w:color w:val="0D0D0D" w:themeColor="text1" w:themeTint="F2"/>
              </w:rPr>
              <w:t>680</w:t>
            </w:r>
          </w:p>
        </w:tc>
      </w:tr>
    </w:tbl>
    <w:p w14:paraId="105C4043" w14:textId="77777777" w:rsidR="00F84B1D" w:rsidRDefault="00F84B1D" w:rsidP="00293CFA">
      <w:pPr>
        <w:pStyle w:val="Heading1"/>
        <w:tabs>
          <w:tab w:val="left" w:pos="284"/>
        </w:tabs>
        <w:rPr>
          <w:rFonts w:cs="Arial"/>
          <w:color w:val="0D0D0D" w:themeColor="text1" w:themeTint="F2"/>
          <w:sz w:val="22"/>
          <w:szCs w:val="22"/>
        </w:rPr>
      </w:pPr>
    </w:p>
    <w:p w14:paraId="749BDA0F" w14:textId="718B42D4" w:rsidR="00293CFA" w:rsidRPr="006917D4" w:rsidRDefault="00293CFA" w:rsidP="003E31A9">
      <w:pPr>
        <w:pStyle w:val="Heading1"/>
        <w:tabs>
          <w:tab w:val="left" w:pos="709"/>
        </w:tabs>
        <w:ind w:left="709" w:hanging="709"/>
        <w:rPr>
          <w:rFonts w:cs="Arial"/>
          <w:color w:val="0D0D0D" w:themeColor="text1" w:themeTint="F2"/>
          <w:sz w:val="22"/>
          <w:szCs w:val="22"/>
          <w:lang w:val="id-ID"/>
        </w:rPr>
      </w:pPr>
      <w:r w:rsidRPr="006917D4">
        <w:rPr>
          <w:rFonts w:cs="Arial"/>
          <w:color w:val="0D0D0D" w:themeColor="text1" w:themeTint="F2"/>
          <w:sz w:val="22"/>
          <w:szCs w:val="22"/>
        </w:rPr>
        <w:t>28.1</w:t>
      </w:r>
      <w:r w:rsidRPr="006917D4">
        <w:rPr>
          <w:rFonts w:cs="Arial"/>
          <w:color w:val="0D0D0D" w:themeColor="text1" w:themeTint="F2"/>
          <w:sz w:val="22"/>
          <w:szCs w:val="22"/>
          <w:lang w:val="id-ID"/>
        </w:rPr>
        <w:t xml:space="preserve">     Adjustment </w:t>
      </w:r>
      <w:r w:rsidR="003E31A9">
        <w:rPr>
          <w:rFonts w:cs="Arial"/>
          <w:color w:val="0D0D0D" w:themeColor="text1" w:themeTint="F2"/>
          <w:sz w:val="22"/>
          <w:szCs w:val="22"/>
        </w:rPr>
        <w:t>D</w:t>
      </w:r>
      <w:r w:rsidRPr="006917D4">
        <w:rPr>
          <w:rFonts w:cs="Arial"/>
          <w:color w:val="0D0D0D" w:themeColor="text1" w:themeTint="F2"/>
          <w:sz w:val="22"/>
          <w:szCs w:val="22"/>
          <w:lang w:val="id-ID"/>
        </w:rPr>
        <w:t xml:space="preserve">ue to </w:t>
      </w:r>
      <w:r w:rsidR="003E31A9">
        <w:rPr>
          <w:rFonts w:cs="Arial"/>
          <w:color w:val="0D0D0D" w:themeColor="text1" w:themeTint="F2"/>
          <w:sz w:val="22"/>
          <w:szCs w:val="22"/>
        </w:rPr>
        <w:t>P</w:t>
      </w:r>
      <w:r w:rsidRPr="006917D4">
        <w:rPr>
          <w:rFonts w:cs="Arial"/>
          <w:color w:val="0D0D0D" w:themeColor="text1" w:themeTint="F2"/>
          <w:sz w:val="22"/>
          <w:szCs w:val="22"/>
          <w:lang w:val="id-ID"/>
        </w:rPr>
        <w:t xml:space="preserve">rior </w:t>
      </w:r>
      <w:r w:rsidR="003E31A9">
        <w:rPr>
          <w:rFonts w:cs="Arial"/>
          <w:color w:val="0D0D0D" w:themeColor="text1" w:themeTint="F2"/>
          <w:sz w:val="22"/>
          <w:szCs w:val="22"/>
        </w:rPr>
        <w:t>P</w:t>
      </w:r>
      <w:r w:rsidRPr="006917D4">
        <w:rPr>
          <w:rFonts w:cs="Arial"/>
          <w:color w:val="0D0D0D" w:themeColor="text1" w:themeTint="F2"/>
          <w:sz w:val="22"/>
          <w:szCs w:val="22"/>
          <w:lang w:val="id-ID"/>
        </w:rPr>
        <w:t xml:space="preserve">eriod </w:t>
      </w:r>
      <w:r w:rsidR="003E31A9">
        <w:rPr>
          <w:rFonts w:cs="Arial"/>
          <w:color w:val="0D0D0D" w:themeColor="text1" w:themeTint="F2"/>
          <w:sz w:val="22"/>
          <w:szCs w:val="22"/>
        </w:rPr>
        <w:t>E</w:t>
      </w:r>
      <w:r w:rsidRPr="006917D4">
        <w:rPr>
          <w:rFonts w:cs="Arial"/>
          <w:color w:val="0D0D0D" w:themeColor="text1" w:themeTint="F2"/>
          <w:sz w:val="22"/>
          <w:szCs w:val="22"/>
          <w:lang w:val="id-ID"/>
        </w:rPr>
        <w:t>rrors</w:t>
      </w:r>
    </w:p>
    <w:p w14:paraId="1A09642B" w14:textId="77777777" w:rsidR="00293CFA" w:rsidRPr="007F01CA" w:rsidRDefault="00293CFA" w:rsidP="00293CFA">
      <w:pPr>
        <w:rPr>
          <w:color w:val="0D0D0D" w:themeColor="text1" w:themeTint="F2"/>
        </w:rPr>
      </w:pPr>
    </w:p>
    <w:tbl>
      <w:tblPr>
        <w:tblW w:w="8626" w:type="dxa"/>
        <w:tblInd w:w="30" w:type="dxa"/>
        <w:tblLayout w:type="fixed"/>
        <w:tblCellMar>
          <w:left w:w="30" w:type="dxa"/>
          <w:right w:w="30" w:type="dxa"/>
        </w:tblCellMar>
        <w:tblLook w:val="0000" w:firstRow="0" w:lastRow="0" w:firstColumn="0" w:lastColumn="0" w:noHBand="0" w:noVBand="0"/>
      </w:tblPr>
      <w:tblGrid>
        <w:gridCol w:w="4090"/>
        <w:gridCol w:w="792"/>
        <w:gridCol w:w="1872"/>
        <w:gridCol w:w="1872"/>
      </w:tblGrid>
      <w:tr w:rsidR="006917D4" w:rsidRPr="006917D4" w14:paraId="0959709B" w14:textId="77777777" w:rsidTr="003E31A9">
        <w:trPr>
          <w:cantSplit/>
          <w:trHeight w:val="209"/>
        </w:trPr>
        <w:tc>
          <w:tcPr>
            <w:tcW w:w="4090" w:type="dxa"/>
            <w:tcBorders>
              <w:top w:val="single" w:sz="4" w:space="0" w:color="auto"/>
              <w:bottom w:val="single" w:sz="4" w:space="0" w:color="auto"/>
            </w:tcBorders>
          </w:tcPr>
          <w:p w14:paraId="75547CB1" w14:textId="77777777" w:rsidR="00293CFA" w:rsidRPr="003E31A9" w:rsidRDefault="00293CFA" w:rsidP="00683AF0">
            <w:pPr>
              <w:spacing w:line="264" w:lineRule="auto"/>
              <w:ind w:left="-29"/>
              <w:jc w:val="both"/>
              <w:rPr>
                <w:rFonts w:ascii="Arial Narrow" w:hAnsi="Arial Narrow" w:cs="Arial"/>
                <w:b/>
                <w:snapToGrid w:val="0"/>
                <w:color w:val="0D0D0D" w:themeColor="text1" w:themeTint="F2"/>
              </w:rPr>
            </w:pPr>
            <w:r w:rsidRPr="003E31A9">
              <w:rPr>
                <w:rFonts w:ascii="Arial Narrow" w:hAnsi="Arial Narrow" w:cs="Arial"/>
                <w:b/>
                <w:snapToGrid w:val="0"/>
                <w:color w:val="0D0D0D" w:themeColor="text1" w:themeTint="F2"/>
              </w:rPr>
              <w:t xml:space="preserve">         </w:t>
            </w:r>
          </w:p>
        </w:tc>
        <w:tc>
          <w:tcPr>
            <w:tcW w:w="792" w:type="dxa"/>
            <w:tcBorders>
              <w:top w:val="single" w:sz="4" w:space="0" w:color="auto"/>
              <w:bottom w:val="single" w:sz="4" w:space="0" w:color="auto"/>
            </w:tcBorders>
          </w:tcPr>
          <w:p w14:paraId="45407F8C" w14:textId="77777777" w:rsidR="00293CFA" w:rsidRPr="003E31A9" w:rsidRDefault="00293CFA" w:rsidP="00683AF0">
            <w:pPr>
              <w:spacing w:line="264" w:lineRule="auto"/>
              <w:ind w:right="-29"/>
              <w:jc w:val="right"/>
              <w:rPr>
                <w:rFonts w:ascii="Arial Narrow" w:hAnsi="Arial Narrow" w:cs="Arial"/>
                <w:b/>
                <w:snapToGrid w:val="0"/>
                <w:color w:val="0D0D0D" w:themeColor="text1" w:themeTint="F2"/>
              </w:rPr>
            </w:pPr>
          </w:p>
        </w:tc>
        <w:tc>
          <w:tcPr>
            <w:tcW w:w="1872" w:type="dxa"/>
            <w:tcBorders>
              <w:top w:val="single" w:sz="4" w:space="0" w:color="auto"/>
              <w:bottom w:val="single" w:sz="4" w:space="0" w:color="auto"/>
            </w:tcBorders>
            <w:vAlign w:val="bottom"/>
          </w:tcPr>
          <w:p w14:paraId="5669F167" w14:textId="77777777" w:rsidR="00293CFA" w:rsidRPr="003E31A9" w:rsidRDefault="00293CFA" w:rsidP="00683AF0">
            <w:pPr>
              <w:spacing w:line="264" w:lineRule="auto"/>
              <w:ind w:right="-29"/>
              <w:jc w:val="right"/>
              <w:rPr>
                <w:rFonts w:ascii="Arial Narrow" w:hAnsi="Arial Narrow" w:cs="Arial"/>
                <w:b/>
                <w:snapToGrid w:val="0"/>
                <w:color w:val="0D0D0D" w:themeColor="text1" w:themeTint="F2"/>
                <w:lang w:val="id-ID"/>
              </w:rPr>
            </w:pPr>
            <w:r w:rsidRPr="003E31A9">
              <w:rPr>
                <w:rFonts w:ascii="Arial Narrow" w:hAnsi="Arial Narrow" w:cs="Arial"/>
                <w:b/>
                <w:snapToGrid w:val="0"/>
                <w:color w:val="0D0D0D" w:themeColor="text1" w:themeTint="F2"/>
              </w:rPr>
              <w:t>20</w:t>
            </w:r>
            <w:r w:rsidRPr="003E31A9">
              <w:rPr>
                <w:rFonts w:ascii="Arial Narrow" w:hAnsi="Arial Narrow" w:cs="Arial"/>
                <w:b/>
                <w:snapToGrid w:val="0"/>
                <w:color w:val="0D0D0D" w:themeColor="text1" w:themeTint="F2"/>
                <w:lang w:val="id-ID"/>
              </w:rPr>
              <w:t>21</w:t>
            </w:r>
          </w:p>
        </w:tc>
        <w:tc>
          <w:tcPr>
            <w:tcW w:w="1872" w:type="dxa"/>
            <w:tcBorders>
              <w:top w:val="single" w:sz="4" w:space="0" w:color="auto"/>
              <w:bottom w:val="single" w:sz="4" w:space="0" w:color="auto"/>
            </w:tcBorders>
            <w:vAlign w:val="bottom"/>
          </w:tcPr>
          <w:p w14:paraId="395EEA90" w14:textId="77777777" w:rsidR="00293CFA" w:rsidRPr="003E31A9" w:rsidRDefault="00293CFA" w:rsidP="00683AF0">
            <w:pPr>
              <w:spacing w:line="264" w:lineRule="auto"/>
              <w:ind w:right="-29"/>
              <w:jc w:val="right"/>
              <w:rPr>
                <w:rFonts w:ascii="Arial Narrow" w:hAnsi="Arial Narrow" w:cs="Arial"/>
                <w:b/>
                <w:snapToGrid w:val="0"/>
                <w:color w:val="0D0D0D" w:themeColor="text1" w:themeTint="F2"/>
                <w:lang w:val="id-ID"/>
              </w:rPr>
            </w:pPr>
            <w:r w:rsidRPr="003E31A9">
              <w:rPr>
                <w:rFonts w:ascii="Arial Narrow" w:hAnsi="Arial Narrow" w:cs="Arial"/>
                <w:b/>
                <w:snapToGrid w:val="0"/>
                <w:color w:val="0D0D0D" w:themeColor="text1" w:themeTint="F2"/>
              </w:rPr>
              <w:t>20</w:t>
            </w:r>
            <w:r w:rsidRPr="003E31A9">
              <w:rPr>
                <w:rFonts w:ascii="Arial Narrow" w:hAnsi="Arial Narrow" w:cs="Arial"/>
                <w:b/>
                <w:snapToGrid w:val="0"/>
                <w:color w:val="0D0D0D" w:themeColor="text1" w:themeTint="F2"/>
                <w:lang w:val="id-ID"/>
              </w:rPr>
              <w:t>20</w:t>
            </w:r>
          </w:p>
        </w:tc>
      </w:tr>
      <w:tr w:rsidR="006917D4" w:rsidRPr="006917D4" w14:paraId="076CFE8D" w14:textId="77777777" w:rsidTr="003E31A9">
        <w:trPr>
          <w:cantSplit/>
          <w:trHeight w:val="215"/>
        </w:trPr>
        <w:tc>
          <w:tcPr>
            <w:tcW w:w="4090" w:type="dxa"/>
            <w:tcBorders>
              <w:top w:val="single" w:sz="4" w:space="0" w:color="auto"/>
            </w:tcBorders>
          </w:tcPr>
          <w:p w14:paraId="47419910" w14:textId="77777777" w:rsidR="00293CFA" w:rsidRPr="003E31A9" w:rsidRDefault="00293CFA" w:rsidP="00683AF0">
            <w:pPr>
              <w:spacing w:line="264" w:lineRule="auto"/>
              <w:ind w:left="-29"/>
              <w:jc w:val="both"/>
              <w:rPr>
                <w:rFonts w:ascii="Arial Narrow" w:hAnsi="Arial Narrow" w:cs="Arial"/>
                <w:color w:val="0D0D0D" w:themeColor="text1" w:themeTint="F2"/>
                <w:lang w:val="id-ID"/>
              </w:rPr>
            </w:pPr>
            <w:r w:rsidRPr="003E31A9">
              <w:rPr>
                <w:rFonts w:ascii="Arial Narrow" w:hAnsi="Arial Narrow" w:cs="Arial"/>
                <w:color w:val="0D0D0D" w:themeColor="text1" w:themeTint="F2"/>
                <w:lang w:val="id-ID"/>
              </w:rPr>
              <w:t>Personnel services</w:t>
            </w:r>
          </w:p>
        </w:tc>
        <w:tc>
          <w:tcPr>
            <w:tcW w:w="792" w:type="dxa"/>
            <w:tcBorders>
              <w:top w:val="single" w:sz="4" w:space="0" w:color="auto"/>
            </w:tcBorders>
          </w:tcPr>
          <w:p w14:paraId="3A99E1D7" w14:textId="77777777" w:rsidR="00293CFA" w:rsidRPr="003E31A9" w:rsidRDefault="00293CFA" w:rsidP="00683AF0">
            <w:pPr>
              <w:spacing w:line="264" w:lineRule="auto"/>
              <w:ind w:right="-29"/>
              <w:jc w:val="right"/>
              <w:rPr>
                <w:rFonts w:ascii="Arial Narrow" w:hAnsi="Arial Narrow" w:cs="Arial"/>
                <w:snapToGrid w:val="0"/>
                <w:color w:val="0D0D0D" w:themeColor="text1" w:themeTint="F2"/>
              </w:rPr>
            </w:pPr>
          </w:p>
        </w:tc>
        <w:tc>
          <w:tcPr>
            <w:tcW w:w="1872" w:type="dxa"/>
            <w:tcBorders>
              <w:top w:val="single" w:sz="4" w:space="0" w:color="auto"/>
            </w:tcBorders>
          </w:tcPr>
          <w:p w14:paraId="3C79C594" w14:textId="77777777" w:rsidR="00293CFA" w:rsidRPr="003E31A9" w:rsidRDefault="00293CFA" w:rsidP="00683AF0">
            <w:pPr>
              <w:spacing w:line="264" w:lineRule="auto"/>
              <w:ind w:right="-29"/>
              <w:jc w:val="right"/>
              <w:rPr>
                <w:rFonts w:ascii="Arial Narrow" w:hAnsi="Arial Narrow" w:cs="Arial"/>
                <w:snapToGrid w:val="0"/>
                <w:color w:val="0D0D0D" w:themeColor="text1" w:themeTint="F2"/>
                <w:lang w:val="id-ID"/>
              </w:rPr>
            </w:pPr>
            <w:r w:rsidRPr="003E31A9">
              <w:rPr>
                <w:rFonts w:ascii="Arial Narrow" w:hAnsi="Arial Narrow" w:cs="Arial"/>
                <w:snapToGrid w:val="0"/>
                <w:color w:val="0D0D0D" w:themeColor="text1" w:themeTint="F2"/>
                <w:lang w:val="id-ID"/>
              </w:rPr>
              <w:t>9,631,620</w:t>
            </w:r>
          </w:p>
        </w:tc>
        <w:tc>
          <w:tcPr>
            <w:tcW w:w="1872" w:type="dxa"/>
            <w:tcBorders>
              <w:top w:val="single" w:sz="4" w:space="0" w:color="auto"/>
            </w:tcBorders>
          </w:tcPr>
          <w:p w14:paraId="269D9BC1" w14:textId="77777777" w:rsidR="00293CFA" w:rsidRPr="003E31A9" w:rsidRDefault="00293CFA" w:rsidP="00683AF0">
            <w:pPr>
              <w:spacing w:line="264" w:lineRule="auto"/>
              <w:ind w:right="-29"/>
              <w:jc w:val="right"/>
              <w:rPr>
                <w:rFonts w:ascii="Arial Narrow" w:hAnsi="Arial Narrow" w:cs="Arial"/>
                <w:snapToGrid w:val="0"/>
                <w:color w:val="0D0D0D" w:themeColor="text1" w:themeTint="F2"/>
                <w:lang w:val="id-ID"/>
              </w:rPr>
            </w:pPr>
            <w:r w:rsidRPr="003E31A9">
              <w:rPr>
                <w:rFonts w:ascii="Arial Narrow" w:hAnsi="Arial Narrow" w:cs="Arial"/>
                <w:snapToGrid w:val="0"/>
                <w:color w:val="0D0D0D" w:themeColor="text1" w:themeTint="F2"/>
                <w:lang w:val="id-ID"/>
              </w:rPr>
              <w:t>7,567,923</w:t>
            </w:r>
          </w:p>
        </w:tc>
      </w:tr>
      <w:tr w:rsidR="006917D4" w:rsidRPr="006917D4" w14:paraId="2BABD7FA" w14:textId="77777777" w:rsidTr="003E31A9">
        <w:trPr>
          <w:cantSplit/>
          <w:trHeight w:val="215"/>
        </w:trPr>
        <w:tc>
          <w:tcPr>
            <w:tcW w:w="4090" w:type="dxa"/>
          </w:tcPr>
          <w:p w14:paraId="26DB3245" w14:textId="37836C50" w:rsidR="000E3EF4" w:rsidRPr="003E31A9" w:rsidRDefault="000E3EF4" w:rsidP="00683AF0">
            <w:pPr>
              <w:spacing w:line="264" w:lineRule="auto"/>
              <w:ind w:left="-29"/>
              <w:jc w:val="both"/>
              <w:rPr>
                <w:rFonts w:ascii="Arial Narrow" w:hAnsi="Arial Narrow" w:cs="Arial"/>
                <w:color w:val="0D0D0D" w:themeColor="text1" w:themeTint="F2"/>
              </w:rPr>
            </w:pPr>
            <w:r w:rsidRPr="003E31A9">
              <w:rPr>
                <w:rFonts w:ascii="Arial Narrow" w:hAnsi="Arial Narrow" w:cs="Arial"/>
                <w:color w:val="0D0D0D" w:themeColor="text1" w:themeTint="F2"/>
                <w:lang w:val="id-ID"/>
              </w:rPr>
              <w:t xml:space="preserve">Accrued leave </w:t>
            </w:r>
            <w:r w:rsidR="007F01CA" w:rsidRPr="003E31A9">
              <w:rPr>
                <w:rFonts w:ascii="Arial Narrow" w:hAnsi="Arial Narrow" w:cs="Arial"/>
                <w:color w:val="0D0D0D" w:themeColor="text1" w:themeTint="F2"/>
              </w:rPr>
              <w:t>b</w:t>
            </w:r>
            <w:r w:rsidR="00824CEE" w:rsidRPr="003E31A9">
              <w:rPr>
                <w:rFonts w:ascii="Arial Narrow" w:hAnsi="Arial Narrow" w:cs="Arial"/>
                <w:color w:val="0D0D0D" w:themeColor="text1" w:themeTint="F2"/>
              </w:rPr>
              <w:t>enefits</w:t>
            </w:r>
          </w:p>
        </w:tc>
        <w:tc>
          <w:tcPr>
            <w:tcW w:w="792" w:type="dxa"/>
          </w:tcPr>
          <w:p w14:paraId="4224513D" w14:textId="77777777" w:rsidR="000E3EF4" w:rsidRPr="003E31A9" w:rsidRDefault="000E3EF4" w:rsidP="00683AF0">
            <w:pPr>
              <w:spacing w:line="264" w:lineRule="auto"/>
              <w:ind w:right="-29"/>
              <w:jc w:val="right"/>
              <w:rPr>
                <w:rFonts w:ascii="Arial Narrow" w:hAnsi="Arial Narrow" w:cs="Arial"/>
                <w:snapToGrid w:val="0"/>
                <w:color w:val="0D0D0D" w:themeColor="text1" w:themeTint="F2"/>
              </w:rPr>
            </w:pPr>
          </w:p>
        </w:tc>
        <w:tc>
          <w:tcPr>
            <w:tcW w:w="1872" w:type="dxa"/>
          </w:tcPr>
          <w:p w14:paraId="064D78A4" w14:textId="77777777" w:rsidR="000E3EF4" w:rsidRPr="003E31A9" w:rsidRDefault="000E3EF4" w:rsidP="00683AF0">
            <w:pPr>
              <w:spacing w:line="264" w:lineRule="auto"/>
              <w:ind w:right="-29"/>
              <w:jc w:val="right"/>
              <w:rPr>
                <w:rFonts w:ascii="Arial Narrow" w:hAnsi="Arial Narrow" w:cs="Arial"/>
                <w:snapToGrid w:val="0"/>
                <w:color w:val="0D0D0D" w:themeColor="text1" w:themeTint="F2"/>
                <w:lang w:val="id-ID"/>
              </w:rPr>
            </w:pPr>
            <w:r w:rsidRPr="003E31A9">
              <w:rPr>
                <w:rFonts w:ascii="Arial Narrow" w:hAnsi="Arial Narrow" w:cs="Arial"/>
                <w:snapToGrid w:val="0"/>
                <w:color w:val="0D0D0D" w:themeColor="text1" w:themeTint="F2"/>
              </w:rPr>
              <w:t>2</w:t>
            </w:r>
            <w:r w:rsidRPr="003E31A9">
              <w:rPr>
                <w:rFonts w:ascii="Arial Narrow" w:hAnsi="Arial Narrow" w:cs="Arial"/>
                <w:snapToGrid w:val="0"/>
                <w:color w:val="0D0D0D" w:themeColor="text1" w:themeTint="F2"/>
                <w:lang w:val="id-ID"/>
              </w:rPr>
              <w:t>,</w:t>
            </w:r>
            <w:r w:rsidRPr="003E31A9">
              <w:rPr>
                <w:rFonts w:ascii="Arial Narrow" w:hAnsi="Arial Narrow" w:cs="Arial"/>
                <w:snapToGrid w:val="0"/>
                <w:color w:val="0D0D0D" w:themeColor="text1" w:themeTint="F2"/>
              </w:rPr>
              <w:t>135</w:t>
            </w:r>
            <w:r w:rsidRPr="003E31A9">
              <w:rPr>
                <w:rFonts w:ascii="Arial Narrow" w:hAnsi="Arial Narrow" w:cs="Arial"/>
                <w:snapToGrid w:val="0"/>
                <w:color w:val="0D0D0D" w:themeColor="text1" w:themeTint="F2"/>
                <w:lang w:val="id-ID"/>
              </w:rPr>
              <w:t>,</w:t>
            </w:r>
            <w:r w:rsidRPr="003E31A9">
              <w:rPr>
                <w:rFonts w:ascii="Arial Narrow" w:hAnsi="Arial Narrow" w:cs="Arial"/>
                <w:snapToGrid w:val="0"/>
                <w:color w:val="0D0D0D" w:themeColor="text1" w:themeTint="F2"/>
              </w:rPr>
              <w:t>925</w:t>
            </w:r>
          </w:p>
        </w:tc>
        <w:tc>
          <w:tcPr>
            <w:tcW w:w="1872" w:type="dxa"/>
          </w:tcPr>
          <w:p w14:paraId="6519D922" w14:textId="77777777" w:rsidR="000E3EF4" w:rsidRPr="003E31A9" w:rsidRDefault="000E3EF4" w:rsidP="00683AF0">
            <w:pPr>
              <w:spacing w:line="264" w:lineRule="auto"/>
              <w:ind w:right="-29"/>
              <w:jc w:val="right"/>
              <w:rPr>
                <w:rFonts w:ascii="Arial Narrow" w:hAnsi="Arial Narrow" w:cs="Arial"/>
                <w:snapToGrid w:val="0"/>
                <w:color w:val="0D0D0D" w:themeColor="text1" w:themeTint="F2"/>
                <w:lang w:val="id-ID"/>
              </w:rPr>
            </w:pPr>
            <w:r w:rsidRPr="003E31A9">
              <w:rPr>
                <w:rFonts w:ascii="Arial Narrow" w:hAnsi="Arial Narrow" w:cs="Arial"/>
                <w:snapToGrid w:val="0"/>
                <w:color w:val="0D0D0D" w:themeColor="text1" w:themeTint="F2"/>
                <w:lang w:val="id-ID"/>
              </w:rPr>
              <w:t>(12,898,674)</w:t>
            </w:r>
          </w:p>
        </w:tc>
      </w:tr>
      <w:tr w:rsidR="006917D4" w:rsidRPr="006917D4" w14:paraId="1B068DD1" w14:textId="77777777" w:rsidTr="003E31A9">
        <w:trPr>
          <w:cantSplit/>
          <w:trHeight w:val="215"/>
        </w:trPr>
        <w:tc>
          <w:tcPr>
            <w:tcW w:w="4090" w:type="dxa"/>
          </w:tcPr>
          <w:p w14:paraId="200A43B6" w14:textId="77777777" w:rsidR="000E3EF4" w:rsidRPr="003E31A9" w:rsidRDefault="000E3EF4" w:rsidP="00683AF0">
            <w:pPr>
              <w:spacing w:line="264" w:lineRule="auto"/>
              <w:ind w:left="-29"/>
              <w:jc w:val="both"/>
              <w:rPr>
                <w:rFonts w:ascii="Arial Narrow" w:hAnsi="Arial Narrow" w:cs="Arial"/>
                <w:color w:val="0D0D0D" w:themeColor="text1" w:themeTint="F2"/>
                <w:lang w:val="id-ID"/>
              </w:rPr>
            </w:pPr>
            <w:r w:rsidRPr="003E31A9">
              <w:rPr>
                <w:rFonts w:ascii="Arial Narrow" w:hAnsi="Arial Narrow" w:cs="Arial"/>
                <w:color w:val="0D0D0D" w:themeColor="text1" w:themeTint="F2"/>
                <w:lang w:val="id-ID"/>
              </w:rPr>
              <w:t>Raw materials inventory</w:t>
            </w:r>
          </w:p>
        </w:tc>
        <w:tc>
          <w:tcPr>
            <w:tcW w:w="792" w:type="dxa"/>
          </w:tcPr>
          <w:p w14:paraId="44D4620D" w14:textId="77777777" w:rsidR="000E3EF4" w:rsidRPr="003E31A9" w:rsidRDefault="000E3EF4" w:rsidP="00683AF0">
            <w:pPr>
              <w:spacing w:line="264" w:lineRule="auto"/>
              <w:ind w:right="-29"/>
              <w:jc w:val="right"/>
              <w:rPr>
                <w:rFonts w:ascii="Arial Narrow" w:hAnsi="Arial Narrow" w:cs="Arial"/>
                <w:snapToGrid w:val="0"/>
                <w:color w:val="0D0D0D" w:themeColor="text1" w:themeTint="F2"/>
              </w:rPr>
            </w:pPr>
          </w:p>
        </w:tc>
        <w:tc>
          <w:tcPr>
            <w:tcW w:w="1872" w:type="dxa"/>
          </w:tcPr>
          <w:p w14:paraId="22C26AC3" w14:textId="77777777" w:rsidR="000E3EF4" w:rsidRPr="003E31A9" w:rsidRDefault="000E3EF4" w:rsidP="00683AF0">
            <w:pPr>
              <w:spacing w:line="264" w:lineRule="auto"/>
              <w:ind w:right="-29"/>
              <w:jc w:val="right"/>
              <w:rPr>
                <w:rFonts w:ascii="Arial Narrow" w:hAnsi="Arial Narrow" w:cs="Arial"/>
                <w:snapToGrid w:val="0"/>
                <w:color w:val="0D0D0D" w:themeColor="text1" w:themeTint="F2"/>
                <w:lang w:val="id-ID"/>
              </w:rPr>
            </w:pPr>
            <w:r w:rsidRPr="003E31A9">
              <w:rPr>
                <w:rFonts w:ascii="Arial Narrow" w:hAnsi="Arial Narrow" w:cs="Arial"/>
                <w:snapToGrid w:val="0"/>
                <w:color w:val="0D0D0D" w:themeColor="text1" w:themeTint="F2"/>
                <w:lang w:val="id-ID"/>
              </w:rPr>
              <w:t>195,798</w:t>
            </w:r>
          </w:p>
        </w:tc>
        <w:tc>
          <w:tcPr>
            <w:tcW w:w="1872" w:type="dxa"/>
          </w:tcPr>
          <w:p w14:paraId="17866CBF" w14:textId="77777777" w:rsidR="000E3EF4" w:rsidRPr="003E31A9" w:rsidRDefault="000E3EF4" w:rsidP="00683AF0">
            <w:pPr>
              <w:spacing w:line="264" w:lineRule="auto"/>
              <w:ind w:right="-29"/>
              <w:jc w:val="right"/>
              <w:rPr>
                <w:rFonts w:ascii="Arial Narrow" w:hAnsi="Arial Narrow" w:cs="Arial"/>
                <w:snapToGrid w:val="0"/>
                <w:color w:val="0D0D0D" w:themeColor="text1" w:themeTint="F2"/>
                <w:lang w:val="id-ID"/>
              </w:rPr>
            </w:pPr>
            <w:r w:rsidRPr="003E31A9">
              <w:rPr>
                <w:rFonts w:ascii="Arial Narrow" w:hAnsi="Arial Narrow" w:cs="Arial"/>
                <w:snapToGrid w:val="0"/>
                <w:color w:val="0D0D0D" w:themeColor="text1" w:themeTint="F2"/>
                <w:lang w:val="id-ID"/>
              </w:rPr>
              <w:t>-</w:t>
            </w:r>
          </w:p>
        </w:tc>
      </w:tr>
      <w:tr w:rsidR="006917D4" w:rsidRPr="006917D4" w14:paraId="63D9C614" w14:textId="77777777" w:rsidTr="003E31A9">
        <w:trPr>
          <w:cantSplit/>
          <w:trHeight w:val="215"/>
        </w:trPr>
        <w:tc>
          <w:tcPr>
            <w:tcW w:w="4090" w:type="dxa"/>
          </w:tcPr>
          <w:p w14:paraId="34C5DB2E" w14:textId="77777777" w:rsidR="000E3EF4" w:rsidRPr="003E31A9" w:rsidRDefault="000E3EF4" w:rsidP="00683AF0">
            <w:pPr>
              <w:spacing w:line="264" w:lineRule="auto"/>
              <w:ind w:left="-29"/>
              <w:jc w:val="both"/>
              <w:rPr>
                <w:rFonts w:ascii="Arial Narrow" w:hAnsi="Arial Narrow" w:cs="Arial"/>
                <w:color w:val="0D0D0D" w:themeColor="text1" w:themeTint="F2"/>
                <w:lang w:val="id-ID"/>
              </w:rPr>
            </w:pPr>
            <w:r w:rsidRPr="003E31A9">
              <w:rPr>
                <w:rFonts w:ascii="Arial Narrow" w:hAnsi="Arial Narrow" w:cs="Arial"/>
                <w:color w:val="0D0D0D" w:themeColor="text1" w:themeTint="F2"/>
                <w:lang w:val="id-ID"/>
              </w:rPr>
              <w:t>Disallowances</w:t>
            </w:r>
          </w:p>
        </w:tc>
        <w:tc>
          <w:tcPr>
            <w:tcW w:w="792" w:type="dxa"/>
          </w:tcPr>
          <w:p w14:paraId="25763B58" w14:textId="77777777" w:rsidR="000E3EF4" w:rsidRPr="003E31A9" w:rsidRDefault="000E3EF4" w:rsidP="00683AF0">
            <w:pPr>
              <w:spacing w:line="264" w:lineRule="auto"/>
              <w:ind w:right="-29"/>
              <w:jc w:val="right"/>
              <w:rPr>
                <w:rFonts w:ascii="Arial Narrow" w:hAnsi="Arial Narrow" w:cs="Arial"/>
                <w:snapToGrid w:val="0"/>
                <w:color w:val="0D0D0D" w:themeColor="text1" w:themeTint="F2"/>
              </w:rPr>
            </w:pPr>
          </w:p>
        </w:tc>
        <w:tc>
          <w:tcPr>
            <w:tcW w:w="1872" w:type="dxa"/>
          </w:tcPr>
          <w:p w14:paraId="43CF6B52" w14:textId="77777777" w:rsidR="000E3EF4" w:rsidRPr="003E31A9" w:rsidRDefault="000E3EF4" w:rsidP="00683AF0">
            <w:pPr>
              <w:spacing w:line="264" w:lineRule="auto"/>
              <w:ind w:right="-29"/>
              <w:jc w:val="right"/>
              <w:rPr>
                <w:rFonts w:ascii="Arial Narrow" w:hAnsi="Arial Narrow" w:cs="Arial"/>
                <w:snapToGrid w:val="0"/>
                <w:color w:val="0D0D0D" w:themeColor="text1" w:themeTint="F2"/>
                <w:lang w:val="id-ID"/>
              </w:rPr>
            </w:pPr>
            <w:r w:rsidRPr="003E31A9">
              <w:rPr>
                <w:rFonts w:ascii="Arial Narrow" w:hAnsi="Arial Narrow" w:cs="Arial"/>
                <w:snapToGrid w:val="0"/>
                <w:color w:val="0D0D0D" w:themeColor="text1" w:themeTint="F2"/>
              </w:rPr>
              <w:t>151</w:t>
            </w:r>
            <w:r w:rsidRPr="003E31A9">
              <w:rPr>
                <w:rFonts w:ascii="Arial Narrow" w:hAnsi="Arial Narrow" w:cs="Arial"/>
                <w:snapToGrid w:val="0"/>
                <w:color w:val="0D0D0D" w:themeColor="text1" w:themeTint="F2"/>
                <w:lang w:val="id-ID"/>
              </w:rPr>
              <w:t>,</w:t>
            </w:r>
            <w:r w:rsidRPr="003E31A9">
              <w:rPr>
                <w:rFonts w:ascii="Arial Narrow" w:hAnsi="Arial Narrow" w:cs="Arial"/>
                <w:snapToGrid w:val="0"/>
                <w:color w:val="0D0D0D" w:themeColor="text1" w:themeTint="F2"/>
              </w:rPr>
              <w:t>000</w:t>
            </w:r>
          </w:p>
        </w:tc>
        <w:tc>
          <w:tcPr>
            <w:tcW w:w="1872" w:type="dxa"/>
          </w:tcPr>
          <w:p w14:paraId="07550627" w14:textId="77777777" w:rsidR="000E3EF4" w:rsidRPr="003E31A9" w:rsidRDefault="000E3EF4" w:rsidP="00683AF0">
            <w:pPr>
              <w:spacing w:line="264" w:lineRule="auto"/>
              <w:ind w:right="-29"/>
              <w:jc w:val="right"/>
              <w:rPr>
                <w:rFonts w:ascii="Arial Narrow" w:hAnsi="Arial Narrow" w:cs="Arial"/>
                <w:snapToGrid w:val="0"/>
                <w:color w:val="0D0D0D" w:themeColor="text1" w:themeTint="F2"/>
                <w:lang w:val="id-ID"/>
              </w:rPr>
            </w:pPr>
            <w:r w:rsidRPr="003E31A9">
              <w:rPr>
                <w:rFonts w:ascii="Arial Narrow" w:hAnsi="Arial Narrow" w:cs="Arial"/>
                <w:snapToGrid w:val="0"/>
                <w:color w:val="0D0D0D" w:themeColor="text1" w:themeTint="F2"/>
                <w:lang w:val="id-ID"/>
              </w:rPr>
              <w:t>358,500</w:t>
            </w:r>
          </w:p>
        </w:tc>
      </w:tr>
      <w:tr w:rsidR="006917D4" w:rsidRPr="006917D4" w14:paraId="2C76DD31" w14:textId="77777777" w:rsidTr="003E31A9">
        <w:trPr>
          <w:cantSplit/>
          <w:trHeight w:val="215"/>
        </w:trPr>
        <w:tc>
          <w:tcPr>
            <w:tcW w:w="4090" w:type="dxa"/>
          </w:tcPr>
          <w:p w14:paraId="002F1BBD" w14:textId="77777777" w:rsidR="000E3EF4" w:rsidRPr="003E31A9" w:rsidRDefault="000E3EF4" w:rsidP="00683AF0">
            <w:pPr>
              <w:spacing w:line="264" w:lineRule="auto"/>
              <w:ind w:left="-29"/>
              <w:jc w:val="both"/>
              <w:rPr>
                <w:rFonts w:ascii="Arial Narrow" w:hAnsi="Arial Narrow" w:cs="Arial"/>
                <w:color w:val="0D0D0D" w:themeColor="text1" w:themeTint="F2"/>
                <w:lang w:val="id-ID"/>
              </w:rPr>
            </w:pPr>
            <w:r w:rsidRPr="003E31A9">
              <w:rPr>
                <w:rFonts w:ascii="Arial Narrow" w:hAnsi="Arial Narrow" w:cs="Arial"/>
                <w:color w:val="0D0D0D" w:themeColor="text1" w:themeTint="F2"/>
                <w:lang w:val="id-ID"/>
              </w:rPr>
              <w:t>Depreciation</w:t>
            </w:r>
          </w:p>
        </w:tc>
        <w:tc>
          <w:tcPr>
            <w:tcW w:w="792" w:type="dxa"/>
          </w:tcPr>
          <w:p w14:paraId="2A47DE47" w14:textId="77777777" w:rsidR="000E3EF4" w:rsidRPr="003E31A9" w:rsidRDefault="000E3EF4" w:rsidP="00683AF0">
            <w:pPr>
              <w:spacing w:line="264" w:lineRule="auto"/>
              <w:ind w:right="-29"/>
              <w:jc w:val="right"/>
              <w:rPr>
                <w:rFonts w:ascii="Arial Narrow" w:hAnsi="Arial Narrow" w:cs="Arial"/>
                <w:snapToGrid w:val="0"/>
                <w:color w:val="0D0D0D" w:themeColor="text1" w:themeTint="F2"/>
              </w:rPr>
            </w:pPr>
          </w:p>
        </w:tc>
        <w:tc>
          <w:tcPr>
            <w:tcW w:w="1872" w:type="dxa"/>
          </w:tcPr>
          <w:p w14:paraId="2227219D" w14:textId="77777777" w:rsidR="000E3EF4" w:rsidRPr="003E31A9" w:rsidRDefault="000E3EF4" w:rsidP="00683AF0">
            <w:pPr>
              <w:spacing w:line="264" w:lineRule="auto"/>
              <w:ind w:right="-29"/>
              <w:jc w:val="right"/>
              <w:rPr>
                <w:rFonts w:ascii="Arial Narrow" w:hAnsi="Arial Narrow" w:cs="Arial"/>
                <w:snapToGrid w:val="0"/>
                <w:color w:val="0D0D0D" w:themeColor="text1" w:themeTint="F2"/>
                <w:lang w:val="id-ID"/>
              </w:rPr>
            </w:pPr>
            <w:r w:rsidRPr="003E31A9">
              <w:rPr>
                <w:rFonts w:ascii="Arial Narrow" w:hAnsi="Arial Narrow" w:cs="Arial"/>
                <w:snapToGrid w:val="0"/>
                <w:color w:val="0D0D0D" w:themeColor="text1" w:themeTint="F2"/>
              </w:rPr>
              <w:t>80</w:t>
            </w:r>
            <w:r w:rsidRPr="003E31A9">
              <w:rPr>
                <w:rFonts w:ascii="Arial Narrow" w:hAnsi="Arial Narrow" w:cs="Arial"/>
                <w:snapToGrid w:val="0"/>
                <w:color w:val="0D0D0D" w:themeColor="text1" w:themeTint="F2"/>
                <w:lang w:val="id-ID"/>
              </w:rPr>
              <w:t>,</w:t>
            </w:r>
            <w:r w:rsidRPr="003E31A9">
              <w:rPr>
                <w:rFonts w:ascii="Arial Narrow" w:hAnsi="Arial Narrow" w:cs="Arial"/>
                <w:snapToGrid w:val="0"/>
                <w:color w:val="0D0D0D" w:themeColor="text1" w:themeTint="F2"/>
              </w:rPr>
              <w:t>776</w:t>
            </w:r>
          </w:p>
        </w:tc>
        <w:tc>
          <w:tcPr>
            <w:tcW w:w="1872" w:type="dxa"/>
          </w:tcPr>
          <w:p w14:paraId="52414167" w14:textId="77777777" w:rsidR="000E3EF4" w:rsidRPr="003E31A9" w:rsidRDefault="000E3EF4" w:rsidP="00683AF0">
            <w:pPr>
              <w:spacing w:line="264" w:lineRule="auto"/>
              <w:ind w:right="-29"/>
              <w:jc w:val="right"/>
              <w:rPr>
                <w:rFonts w:ascii="Arial Narrow" w:hAnsi="Arial Narrow" w:cs="Arial"/>
                <w:snapToGrid w:val="0"/>
                <w:color w:val="0D0D0D" w:themeColor="text1" w:themeTint="F2"/>
                <w:lang w:val="id-ID"/>
              </w:rPr>
            </w:pPr>
            <w:r w:rsidRPr="003E31A9">
              <w:rPr>
                <w:rFonts w:ascii="Arial Narrow" w:hAnsi="Arial Narrow" w:cs="Arial"/>
                <w:snapToGrid w:val="0"/>
                <w:color w:val="0D0D0D" w:themeColor="text1" w:themeTint="F2"/>
                <w:lang w:val="id-ID"/>
              </w:rPr>
              <w:t>(925,300)</w:t>
            </w:r>
          </w:p>
        </w:tc>
      </w:tr>
      <w:tr w:rsidR="006917D4" w:rsidRPr="006917D4" w14:paraId="57B039A6" w14:textId="77777777" w:rsidTr="003E31A9">
        <w:trPr>
          <w:cantSplit/>
          <w:trHeight w:val="215"/>
        </w:trPr>
        <w:tc>
          <w:tcPr>
            <w:tcW w:w="4090" w:type="dxa"/>
          </w:tcPr>
          <w:p w14:paraId="7B6E2CFA" w14:textId="46ABCD9C" w:rsidR="00293CFA" w:rsidRPr="003E31A9" w:rsidRDefault="003E31A9" w:rsidP="00683AF0">
            <w:pPr>
              <w:spacing w:line="264" w:lineRule="auto"/>
              <w:ind w:left="-29"/>
              <w:jc w:val="both"/>
              <w:rPr>
                <w:rFonts w:ascii="Arial Narrow" w:hAnsi="Arial Narrow" w:cs="Arial"/>
                <w:color w:val="0D0D0D" w:themeColor="text1" w:themeTint="F2"/>
              </w:rPr>
            </w:pPr>
            <w:r>
              <w:rPr>
                <w:rFonts w:ascii="Arial Narrow" w:hAnsi="Arial Narrow" w:cs="Arial"/>
                <w:color w:val="0D0D0D" w:themeColor="text1" w:themeTint="F2"/>
              </w:rPr>
              <w:t>MOOE</w:t>
            </w:r>
          </w:p>
        </w:tc>
        <w:tc>
          <w:tcPr>
            <w:tcW w:w="792" w:type="dxa"/>
          </w:tcPr>
          <w:p w14:paraId="4CC07725" w14:textId="77777777" w:rsidR="00293CFA" w:rsidRPr="003E31A9" w:rsidRDefault="00293CFA" w:rsidP="00683AF0">
            <w:pPr>
              <w:spacing w:line="264" w:lineRule="auto"/>
              <w:ind w:right="-29"/>
              <w:jc w:val="right"/>
              <w:rPr>
                <w:rFonts w:ascii="Arial Narrow" w:hAnsi="Arial Narrow" w:cs="Arial"/>
                <w:snapToGrid w:val="0"/>
                <w:color w:val="0D0D0D" w:themeColor="text1" w:themeTint="F2"/>
              </w:rPr>
            </w:pPr>
          </w:p>
        </w:tc>
        <w:tc>
          <w:tcPr>
            <w:tcW w:w="1872" w:type="dxa"/>
          </w:tcPr>
          <w:p w14:paraId="0EA797E4" w14:textId="77777777" w:rsidR="00293CFA" w:rsidRPr="003E31A9" w:rsidRDefault="00293CFA" w:rsidP="00683AF0">
            <w:pPr>
              <w:spacing w:line="264" w:lineRule="auto"/>
              <w:ind w:right="-29"/>
              <w:jc w:val="right"/>
              <w:rPr>
                <w:rFonts w:ascii="Arial Narrow" w:hAnsi="Arial Narrow" w:cs="Arial"/>
                <w:snapToGrid w:val="0"/>
                <w:color w:val="0D0D0D" w:themeColor="text1" w:themeTint="F2"/>
                <w:lang w:val="id-ID"/>
              </w:rPr>
            </w:pPr>
            <w:r w:rsidRPr="003E31A9">
              <w:rPr>
                <w:rFonts w:ascii="Arial Narrow" w:hAnsi="Arial Narrow" w:cs="Arial"/>
                <w:snapToGrid w:val="0"/>
                <w:color w:val="0D0D0D" w:themeColor="text1" w:themeTint="F2"/>
                <w:lang w:val="id-ID"/>
              </w:rPr>
              <w:t>9,443</w:t>
            </w:r>
          </w:p>
        </w:tc>
        <w:tc>
          <w:tcPr>
            <w:tcW w:w="1872" w:type="dxa"/>
          </w:tcPr>
          <w:p w14:paraId="4E7ACA50" w14:textId="77777777" w:rsidR="00293CFA" w:rsidRPr="003E31A9" w:rsidRDefault="00293CFA" w:rsidP="00683AF0">
            <w:pPr>
              <w:spacing w:line="264" w:lineRule="auto"/>
              <w:ind w:right="-29"/>
              <w:jc w:val="right"/>
              <w:rPr>
                <w:rFonts w:ascii="Arial Narrow" w:hAnsi="Arial Narrow" w:cs="Arial"/>
                <w:snapToGrid w:val="0"/>
                <w:color w:val="0D0D0D" w:themeColor="text1" w:themeTint="F2"/>
                <w:lang w:val="id-ID"/>
              </w:rPr>
            </w:pPr>
            <w:r w:rsidRPr="003E31A9">
              <w:rPr>
                <w:rFonts w:ascii="Arial Narrow" w:hAnsi="Arial Narrow" w:cs="Arial"/>
                <w:snapToGrid w:val="0"/>
                <w:color w:val="0D0D0D" w:themeColor="text1" w:themeTint="F2"/>
                <w:lang w:val="id-ID"/>
              </w:rPr>
              <w:t>404,428</w:t>
            </w:r>
          </w:p>
        </w:tc>
      </w:tr>
      <w:tr w:rsidR="006917D4" w:rsidRPr="006917D4" w14:paraId="0C1760A6" w14:textId="77777777" w:rsidTr="003E31A9">
        <w:trPr>
          <w:cantSplit/>
          <w:trHeight w:val="215"/>
        </w:trPr>
        <w:tc>
          <w:tcPr>
            <w:tcW w:w="4090" w:type="dxa"/>
          </w:tcPr>
          <w:p w14:paraId="5D16C859" w14:textId="77777777" w:rsidR="00293CFA" w:rsidRPr="003E31A9" w:rsidRDefault="00293CFA" w:rsidP="00683AF0">
            <w:pPr>
              <w:spacing w:line="264" w:lineRule="auto"/>
              <w:ind w:left="-29"/>
              <w:jc w:val="both"/>
              <w:rPr>
                <w:rFonts w:ascii="Arial Narrow" w:hAnsi="Arial Narrow" w:cs="Arial"/>
                <w:color w:val="0D0D0D" w:themeColor="text1" w:themeTint="F2"/>
                <w:lang w:val="id-ID"/>
              </w:rPr>
            </w:pPr>
            <w:r w:rsidRPr="003E31A9">
              <w:rPr>
                <w:rFonts w:ascii="Arial Narrow" w:hAnsi="Arial Narrow" w:cs="Arial"/>
                <w:color w:val="0D0D0D" w:themeColor="text1" w:themeTint="F2"/>
                <w:lang w:val="id-ID"/>
              </w:rPr>
              <w:t>Impairment</w:t>
            </w:r>
          </w:p>
        </w:tc>
        <w:tc>
          <w:tcPr>
            <w:tcW w:w="792" w:type="dxa"/>
          </w:tcPr>
          <w:p w14:paraId="4E10E296" w14:textId="77777777" w:rsidR="00293CFA" w:rsidRPr="003E31A9" w:rsidRDefault="00293CFA" w:rsidP="00683AF0">
            <w:pPr>
              <w:spacing w:line="264" w:lineRule="auto"/>
              <w:ind w:right="-29"/>
              <w:jc w:val="right"/>
              <w:rPr>
                <w:rFonts w:ascii="Arial Narrow" w:hAnsi="Arial Narrow" w:cs="Arial"/>
                <w:snapToGrid w:val="0"/>
                <w:color w:val="0D0D0D" w:themeColor="text1" w:themeTint="F2"/>
              </w:rPr>
            </w:pPr>
          </w:p>
        </w:tc>
        <w:tc>
          <w:tcPr>
            <w:tcW w:w="1872" w:type="dxa"/>
          </w:tcPr>
          <w:p w14:paraId="78D16FAD" w14:textId="77777777" w:rsidR="00293CFA" w:rsidRPr="003E31A9" w:rsidRDefault="00293CFA" w:rsidP="00683AF0">
            <w:pPr>
              <w:spacing w:line="264" w:lineRule="auto"/>
              <w:ind w:right="-29"/>
              <w:jc w:val="right"/>
              <w:rPr>
                <w:rFonts w:ascii="Arial Narrow" w:hAnsi="Arial Narrow" w:cs="Arial"/>
                <w:snapToGrid w:val="0"/>
                <w:color w:val="0D0D0D" w:themeColor="text1" w:themeTint="F2"/>
                <w:lang w:val="id-ID"/>
              </w:rPr>
            </w:pPr>
            <w:r w:rsidRPr="003E31A9">
              <w:rPr>
                <w:rFonts w:ascii="Arial Narrow" w:hAnsi="Arial Narrow" w:cs="Arial"/>
                <w:snapToGrid w:val="0"/>
                <w:color w:val="0D0D0D" w:themeColor="text1" w:themeTint="F2"/>
                <w:lang w:val="id-ID"/>
              </w:rPr>
              <w:t>-</w:t>
            </w:r>
          </w:p>
        </w:tc>
        <w:tc>
          <w:tcPr>
            <w:tcW w:w="1872" w:type="dxa"/>
          </w:tcPr>
          <w:p w14:paraId="15B6423A" w14:textId="77777777" w:rsidR="00293CFA" w:rsidRPr="003E31A9" w:rsidRDefault="00293CFA" w:rsidP="00683AF0">
            <w:pPr>
              <w:spacing w:line="264" w:lineRule="auto"/>
              <w:ind w:right="-29"/>
              <w:jc w:val="right"/>
              <w:rPr>
                <w:rFonts w:ascii="Arial Narrow" w:hAnsi="Arial Narrow" w:cs="Arial"/>
                <w:snapToGrid w:val="0"/>
                <w:color w:val="0D0D0D" w:themeColor="text1" w:themeTint="F2"/>
                <w:lang w:val="id-ID"/>
              </w:rPr>
            </w:pPr>
            <w:r w:rsidRPr="003E31A9">
              <w:rPr>
                <w:rFonts w:ascii="Arial Narrow" w:hAnsi="Arial Narrow" w:cs="Arial"/>
                <w:snapToGrid w:val="0"/>
                <w:color w:val="0D0D0D" w:themeColor="text1" w:themeTint="F2"/>
                <w:lang w:val="id-ID"/>
              </w:rPr>
              <w:t>(72,643,476)</w:t>
            </w:r>
          </w:p>
        </w:tc>
      </w:tr>
      <w:tr w:rsidR="006917D4" w:rsidRPr="006917D4" w14:paraId="44E7041D" w14:textId="77777777" w:rsidTr="003E31A9">
        <w:trPr>
          <w:cantSplit/>
          <w:trHeight w:val="215"/>
        </w:trPr>
        <w:tc>
          <w:tcPr>
            <w:tcW w:w="4090" w:type="dxa"/>
          </w:tcPr>
          <w:p w14:paraId="0AD6A37D" w14:textId="77777777" w:rsidR="00293CFA" w:rsidRPr="003E31A9" w:rsidRDefault="00293CFA" w:rsidP="00683AF0">
            <w:pPr>
              <w:spacing w:line="264" w:lineRule="auto"/>
              <w:ind w:left="-29"/>
              <w:jc w:val="both"/>
              <w:rPr>
                <w:rFonts w:ascii="Arial Narrow" w:hAnsi="Arial Narrow" w:cs="Arial"/>
                <w:color w:val="0D0D0D" w:themeColor="text1" w:themeTint="F2"/>
                <w:lang w:val="id-ID"/>
              </w:rPr>
            </w:pPr>
            <w:r w:rsidRPr="003E31A9">
              <w:rPr>
                <w:rFonts w:ascii="Arial Narrow" w:hAnsi="Arial Narrow" w:cs="Arial"/>
                <w:color w:val="0D0D0D" w:themeColor="text1" w:themeTint="F2"/>
                <w:lang w:val="id-ID"/>
              </w:rPr>
              <w:t>Cost of sales</w:t>
            </w:r>
          </w:p>
        </w:tc>
        <w:tc>
          <w:tcPr>
            <w:tcW w:w="792" w:type="dxa"/>
          </w:tcPr>
          <w:p w14:paraId="674AB2D9" w14:textId="77777777" w:rsidR="00293CFA" w:rsidRPr="003E31A9" w:rsidRDefault="00293CFA" w:rsidP="00683AF0">
            <w:pPr>
              <w:spacing w:line="264" w:lineRule="auto"/>
              <w:ind w:right="-29"/>
              <w:jc w:val="right"/>
              <w:rPr>
                <w:rFonts w:ascii="Arial Narrow" w:hAnsi="Arial Narrow" w:cs="Arial"/>
                <w:snapToGrid w:val="0"/>
                <w:color w:val="0D0D0D" w:themeColor="text1" w:themeTint="F2"/>
              </w:rPr>
            </w:pPr>
          </w:p>
        </w:tc>
        <w:tc>
          <w:tcPr>
            <w:tcW w:w="1872" w:type="dxa"/>
          </w:tcPr>
          <w:p w14:paraId="37BC10C4" w14:textId="77777777" w:rsidR="00293CFA" w:rsidRPr="003E31A9" w:rsidRDefault="00293CFA" w:rsidP="00683AF0">
            <w:pPr>
              <w:spacing w:line="264" w:lineRule="auto"/>
              <w:ind w:right="-29"/>
              <w:jc w:val="right"/>
              <w:rPr>
                <w:rFonts w:ascii="Arial Narrow" w:hAnsi="Arial Narrow" w:cs="Arial"/>
                <w:snapToGrid w:val="0"/>
                <w:color w:val="0D0D0D" w:themeColor="text1" w:themeTint="F2"/>
                <w:lang w:val="id-ID"/>
              </w:rPr>
            </w:pPr>
            <w:r w:rsidRPr="003E31A9">
              <w:rPr>
                <w:rFonts w:ascii="Arial Narrow" w:hAnsi="Arial Narrow" w:cs="Arial"/>
                <w:snapToGrid w:val="0"/>
                <w:color w:val="0D0D0D" w:themeColor="text1" w:themeTint="F2"/>
                <w:lang w:val="id-ID"/>
              </w:rPr>
              <w:t>-</w:t>
            </w:r>
          </w:p>
        </w:tc>
        <w:tc>
          <w:tcPr>
            <w:tcW w:w="1872" w:type="dxa"/>
          </w:tcPr>
          <w:p w14:paraId="44DBF230" w14:textId="77777777" w:rsidR="00293CFA" w:rsidRPr="003E31A9" w:rsidRDefault="00293CFA" w:rsidP="00683AF0">
            <w:pPr>
              <w:spacing w:line="264" w:lineRule="auto"/>
              <w:ind w:right="-29"/>
              <w:jc w:val="right"/>
              <w:rPr>
                <w:rFonts w:ascii="Arial Narrow" w:hAnsi="Arial Narrow" w:cs="Arial"/>
                <w:snapToGrid w:val="0"/>
                <w:color w:val="0D0D0D" w:themeColor="text1" w:themeTint="F2"/>
                <w:lang w:val="id-ID"/>
              </w:rPr>
            </w:pPr>
            <w:r w:rsidRPr="003E31A9">
              <w:rPr>
                <w:rFonts w:ascii="Arial Narrow" w:hAnsi="Arial Narrow" w:cs="Arial"/>
                <w:snapToGrid w:val="0"/>
                <w:color w:val="0D0D0D" w:themeColor="text1" w:themeTint="F2"/>
                <w:lang w:val="id-ID"/>
              </w:rPr>
              <w:t>(21,045)</w:t>
            </w:r>
          </w:p>
        </w:tc>
      </w:tr>
      <w:tr w:rsidR="006917D4" w:rsidRPr="006917D4" w14:paraId="6DED5519" w14:textId="77777777" w:rsidTr="003E31A9">
        <w:trPr>
          <w:cantSplit/>
          <w:trHeight w:val="215"/>
        </w:trPr>
        <w:tc>
          <w:tcPr>
            <w:tcW w:w="4090" w:type="dxa"/>
            <w:tcBorders>
              <w:bottom w:val="single" w:sz="4" w:space="0" w:color="auto"/>
            </w:tcBorders>
          </w:tcPr>
          <w:p w14:paraId="6D959CDB" w14:textId="77777777" w:rsidR="00293CFA" w:rsidRPr="003E31A9" w:rsidRDefault="00293CFA" w:rsidP="00683AF0">
            <w:pPr>
              <w:spacing w:line="264" w:lineRule="auto"/>
              <w:ind w:left="-29"/>
              <w:jc w:val="both"/>
              <w:rPr>
                <w:rFonts w:ascii="Arial Narrow" w:hAnsi="Arial Narrow" w:cs="Arial"/>
                <w:color w:val="0D0D0D" w:themeColor="text1" w:themeTint="F2"/>
                <w:lang w:val="id-ID"/>
              </w:rPr>
            </w:pPr>
            <w:r w:rsidRPr="003E31A9">
              <w:rPr>
                <w:rFonts w:ascii="Arial Narrow" w:hAnsi="Arial Narrow" w:cs="Arial"/>
                <w:color w:val="0D0D0D" w:themeColor="text1" w:themeTint="F2"/>
                <w:lang w:val="id-ID"/>
              </w:rPr>
              <w:t>Sales discount</w:t>
            </w:r>
          </w:p>
        </w:tc>
        <w:tc>
          <w:tcPr>
            <w:tcW w:w="792" w:type="dxa"/>
            <w:tcBorders>
              <w:bottom w:val="single" w:sz="4" w:space="0" w:color="auto"/>
            </w:tcBorders>
          </w:tcPr>
          <w:p w14:paraId="1FAF72F9" w14:textId="77777777" w:rsidR="00293CFA" w:rsidRPr="003E31A9" w:rsidRDefault="00293CFA" w:rsidP="00683AF0">
            <w:pPr>
              <w:spacing w:line="264" w:lineRule="auto"/>
              <w:ind w:right="-29"/>
              <w:jc w:val="right"/>
              <w:rPr>
                <w:rFonts w:ascii="Arial Narrow" w:hAnsi="Arial Narrow" w:cs="Arial"/>
                <w:snapToGrid w:val="0"/>
                <w:color w:val="0D0D0D" w:themeColor="text1" w:themeTint="F2"/>
              </w:rPr>
            </w:pPr>
          </w:p>
        </w:tc>
        <w:tc>
          <w:tcPr>
            <w:tcW w:w="1872" w:type="dxa"/>
            <w:tcBorders>
              <w:bottom w:val="single" w:sz="4" w:space="0" w:color="auto"/>
            </w:tcBorders>
          </w:tcPr>
          <w:p w14:paraId="28DA8636" w14:textId="77777777" w:rsidR="00293CFA" w:rsidRPr="003E31A9" w:rsidRDefault="00293CFA" w:rsidP="00683AF0">
            <w:pPr>
              <w:spacing w:line="264" w:lineRule="auto"/>
              <w:ind w:right="-29"/>
              <w:jc w:val="right"/>
              <w:rPr>
                <w:rFonts w:ascii="Arial Narrow" w:hAnsi="Arial Narrow" w:cs="Arial"/>
                <w:snapToGrid w:val="0"/>
                <w:color w:val="0D0D0D" w:themeColor="text1" w:themeTint="F2"/>
                <w:lang w:val="id-ID"/>
              </w:rPr>
            </w:pPr>
            <w:r w:rsidRPr="003E31A9">
              <w:rPr>
                <w:rFonts w:ascii="Arial Narrow" w:hAnsi="Arial Narrow" w:cs="Arial"/>
                <w:snapToGrid w:val="0"/>
                <w:color w:val="0D0D0D" w:themeColor="text1" w:themeTint="F2"/>
                <w:lang w:val="id-ID"/>
              </w:rPr>
              <w:t>-</w:t>
            </w:r>
          </w:p>
        </w:tc>
        <w:tc>
          <w:tcPr>
            <w:tcW w:w="1872" w:type="dxa"/>
            <w:tcBorders>
              <w:bottom w:val="single" w:sz="4" w:space="0" w:color="auto"/>
            </w:tcBorders>
          </w:tcPr>
          <w:p w14:paraId="625B9198" w14:textId="77777777" w:rsidR="00293CFA" w:rsidRPr="003E31A9" w:rsidRDefault="00293CFA" w:rsidP="00683AF0">
            <w:pPr>
              <w:spacing w:line="264" w:lineRule="auto"/>
              <w:ind w:right="-29"/>
              <w:jc w:val="right"/>
              <w:rPr>
                <w:rFonts w:ascii="Arial Narrow" w:hAnsi="Arial Narrow" w:cs="Arial"/>
                <w:color w:val="0D0D0D" w:themeColor="text1" w:themeTint="F2"/>
                <w:lang w:val="id-ID"/>
              </w:rPr>
            </w:pPr>
            <w:r w:rsidRPr="003E31A9">
              <w:rPr>
                <w:rFonts w:ascii="Arial Narrow" w:hAnsi="Arial Narrow" w:cs="Arial"/>
                <w:color w:val="0D0D0D" w:themeColor="text1" w:themeTint="F2"/>
                <w:lang w:val="id-ID"/>
              </w:rPr>
              <w:t>(17,705)</w:t>
            </w:r>
          </w:p>
        </w:tc>
      </w:tr>
      <w:tr w:rsidR="00293CFA" w:rsidRPr="006917D4" w14:paraId="07600E5A" w14:textId="77777777" w:rsidTr="00176700">
        <w:trPr>
          <w:cantSplit/>
          <w:trHeight w:val="63"/>
        </w:trPr>
        <w:tc>
          <w:tcPr>
            <w:tcW w:w="4090" w:type="dxa"/>
            <w:tcBorders>
              <w:top w:val="single" w:sz="4" w:space="0" w:color="auto"/>
              <w:bottom w:val="double" w:sz="6" w:space="0" w:color="auto"/>
            </w:tcBorders>
          </w:tcPr>
          <w:p w14:paraId="6AD5663A" w14:textId="77777777" w:rsidR="00293CFA" w:rsidRPr="003E31A9" w:rsidRDefault="00293CFA" w:rsidP="00683AF0">
            <w:pPr>
              <w:spacing w:line="264" w:lineRule="auto"/>
              <w:ind w:left="-29"/>
              <w:jc w:val="both"/>
              <w:rPr>
                <w:rFonts w:ascii="Arial Narrow" w:hAnsi="Arial Narrow" w:cs="Arial"/>
                <w:b/>
                <w:snapToGrid w:val="0"/>
                <w:color w:val="0D0D0D" w:themeColor="text1" w:themeTint="F2"/>
              </w:rPr>
            </w:pPr>
          </w:p>
        </w:tc>
        <w:tc>
          <w:tcPr>
            <w:tcW w:w="792" w:type="dxa"/>
            <w:tcBorders>
              <w:top w:val="single" w:sz="4" w:space="0" w:color="auto"/>
              <w:bottom w:val="double" w:sz="6" w:space="0" w:color="auto"/>
            </w:tcBorders>
          </w:tcPr>
          <w:p w14:paraId="17BFB469" w14:textId="77777777" w:rsidR="00293CFA" w:rsidRPr="003E31A9" w:rsidRDefault="00293CFA" w:rsidP="00683AF0">
            <w:pPr>
              <w:spacing w:line="264" w:lineRule="auto"/>
              <w:ind w:right="-29"/>
              <w:jc w:val="right"/>
              <w:rPr>
                <w:rFonts w:ascii="Arial Narrow" w:hAnsi="Arial Narrow" w:cs="Arial"/>
                <w:b/>
                <w:snapToGrid w:val="0"/>
                <w:color w:val="0D0D0D" w:themeColor="text1" w:themeTint="F2"/>
              </w:rPr>
            </w:pPr>
          </w:p>
        </w:tc>
        <w:tc>
          <w:tcPr>
            <w:tcW w:w="1872" w:type="dxa"/>
            <w:tcBorders>
              <w:top w:val="single" w:sz="4" w:space="0" w:color="auto"/>
              <w:bottom w:val="double" w:sz="6" w:space="0" w:color="auto"/>
            </w:tcBorders>
            <w:vAlign w:val="bottom"/>
          </w:tcPr>
          <w:p w14:paraId="3078E501" w14:textId="77777777" w:rsidR="00293CFA" w:rsidRPr="003E31A9" w:rsidRDefault="00293CFA" w:rsidP="00683AF0">
            <w:pPr>
              <w:spacing w:line="264" w:lineRule="auto"/>
              <w:ind w:right="-29"/>
              <w:jc w:val="right"/>
              <w:rPr>
                <w:rFonts w:ascii="Arial Narrow" w:hAnsi="Arial Narrow" w:cs="Arial"/>
                <w:b/>
                <w:snapToGrid w:val="0"/>
                <w:color w:val="0D0D0D" w:themeColor="text1" w:themeTint="F2"/>
                <w:lang w:val="id-ID"/>
              </w:rPr>
            </w:pPr>
            <w:r w:rsidRPr="003E31A9">
              <w:rPr>
                <w:rFonts w:ascii="Arial Narrow" w:hAnsi="Arial Narrow" w:cs="Arial"/>
                <w:b/>
                <w:snapToGrid w:val="0"/>
                <w:color w:val="0D0D0D" w:themeColor="text1" w:themeTint="F2"/>
              </w:rPr>
              <w:t>12</w:t>
            </w:r>
            <w:r w:rsidRPr="003E31A9">
              <w:rPr>
                <w:rFonts w:ascii="Arial Narrow" w:hAnsi="Arial Narrow" w:cs="Arial"/>
                <w:b/>
                <w:snapToGrid w:val="0"/>
                <w:color w:val="0D0D0D" w:themeColor="text1" w:themeTint="F2"/>
                <w:lang w:val="id-ID"/>
              </w:rPr>
              <w:t>,</w:t>
            </w:r>
            <w:r w:rsidRPr="003E31A9">
              <w:rPr>
                <w:rFonts w:ascii="Arial Narrow" w:hAnsi="Arial Narrow" w:cs="Arial"/>
                <w:b/>
                <w:snapToGrid w:val="0"/>
                <w:color w:val="0D0D0D" w:themeColor="text1" w:themeTint="F2"/>
              </w:rPr>
              <w:t>204</w:t>
            </w:r>
            <w:r w:rsidRPr="003E31A9">
              <w:rPr>
                <w:rFonts w:ascii="Arial Narrow" w:hAnsi="Arial Narrow" w:cs="Arial"/>
                <w:b/>
                <w:snapToGrid w:val="0"/>
                <w:color w:val="0D0D0D" w:themeColor="text1" w:themeTint="F2"/>
                <w:lang w:val="id-ID"/>
              </w:rPr>
              <w:t>,</w:t>
            </w:r>
            <w:r w:rsidRPr="003E31A9">
              <w:rPr>
                <w:rFonts w:ascii="Arial Narrow" w:hAnsi="Arial Narrow" w:cs="Arial"/>
                <w:b/>
                <w:snapToGrid w:val="0"/>
                <w:color w:val="0D0D0D" w:themeColor="text1" w:themeTint="F2"/>
              </w:rPr>
              <w:t>56</w:t>
            </w:r>
            <w:r w:rsidRPr="003E31A9">
              <w:rPr>
                <w:rFonts w:ascii="Arial Narrow" w:hAnsi="Arial Narrow" w:cs="Arial"/>
                <w:b/>
                <w:snapToGrid w:val="0"/>
                <w:color w:val="0D0D0D" w:themeColor="text1" w:themeTint="F2"/>
                <w:lang w:val="id-ID"/>
              </w:rPr>
              <w:t>2</w:t>
            </w:r>
          </w:p>
        </w:tc>
        <w:tc>
          <w:tcPr>
            <w:tcW w:w="1872" w:type="dxa"/>
            <w:tcBorders>
              <w:top w:val="single" w:sz="4" w:space="0" w:color="auto"/>
              <w:bottom w:val="double" w:sz="6" w:space="0" w:color="auto"/>
            </w:tcBorders>
            <w:vAlign w:val="bottom"/>
          </w:tcPr>
          <w:p w14:paraId="28F62E6F" w14:textId="77777777" w:rsidR="00293CFA" w:rsidRPr="003E31A9" w:rsidRDefault="00293CFA" w:rsidP="00683AF0">
            <w:pPr>
              <w:spacing w:line="264" w:lineRule="auto"/>
              <w:ind w:right="-29"/>
              <w:jc w:val="right"/>
              <w:rPr>
                <w:rFonts w:ascii="Arial Narrow" w:hAnsi="Arial Narrow" w:cs="Arial"/>
                <w:b/>
                <w:snapToGrid w:val="0"/>
                <w:color w:val="0D0D0D" w:themeColor="text1" w:themeTint="F2"/>
                <w:lang w:val="id-ID"/>
              </w:rPr>
            </w:pPr>
            <w:r w:rsidRPr="003E31A9">
              <w:rPr>
                <w:rFonts w:ascii="Arial Narrow" w:hAnsi="Arial Narrow" w:cs="Arial"/>
                <w:b/>
                <w:snapToGrid w:val="0"/>
                <w:color w:val="0D0D0D" w:themeColor="text1" w:themeTint="F2"/>
                <w:lang w:val="id-ID"/>
              </w:rPr>
              <w:t>(78,175,349)</w:t>
            </w:r>
          </w:p>
        </w:tc>
      </w:tr>
    </w:tbl>
    <w:p w14:paraId="0B1344C0" w14:textId="77777777" w:rsidR="00293CFA" w:rsidRPr="007F01CA" w:rsidRDefault="00293CFA" w:rsidP="00293CFA">
      <w:pPr>
        <w:rPr>
          <w:color w:val="0D0D0D" w:themeColor="text1" w:themeTint="F2"/>
        </w:rPr>
      </w:pPr>
    </w:p>
    <w:p w14:paraId="7D413A1C" w14:textId="77777777" w:rsidR="00293CFA" w:rsidRPr="007F01CA" w:rsidRDefault="00293CFA" w:rsidP="00293CFA">
      <w:pPr>
        <w:rPr>
          <w:color w:val="0D0D0D" w:themeColor="text1" w:themeTint="F2"/>
          <w:sz w:val="18"/>
          <w:szCs w:val="18"/>
        </w:rPr>
      </w:pPr>
    </w:p>
    <w:p w14:paraId="4A5F457F" w14:textId="77777777" w:rsidR="00293CFA" w:rsidRPr="006917D4" w:rsidRDefault="00293CFA" w:rsidP="003E31A9">
      <w:pPr>
        <w:pStyle w:val="Heading1"/>
        <w:numPr>
          <w:ilvl w:val="0"/>
          <w:numId w:val="30"/>
        </w:numPr>
        <w:ind w:left="709" w:hanging="709"/>
        <w:rPr>
          <w:rFonts w:cs="Arial"/>
          <w:color w:val="0D0D0D" w:themeColor="text1" w:themeTint="F2"/>
          <w:sz w:val="22"/>
          <w:szCs w:val="22"/>
        </w:rPr>
      </w:pPr>
      <w:r w:rsidRPr="006917D4">
        <w:rPr>
          <w:rFonts w:cs="Arial"/>
          <w:color w:val="0D0D0D" w:themeColor="text1" w:themeTint="F2"/>
          <w:sz w:val="22"/>
          <w:szCs w:val="22"/>
        </w:rPr>
        <w:t>BUDGET INFORMATION IN FINANCIAL STATEMENTS</w:t>
      </w:r>
    </w:p>
    <w:p w14:paraId="43FA06C2" w14:textId="77777777" w:rsidR="00293CFA" w:rsidRPr="000B09F0" w:rsidRDefault="00293CFA" w:rsidP="00293CFA">
      <w:pPr>
        <w:jc w:val="both"/>
        <w:rPr>
          <w:rFonts w:ascii="Arial" w:hAnsi="Arial" w:cs="Arial"/>
          <w:color w:val="0D0D0D" w:themeColor="text1" w:themeTint="F2"/>
        </w:rPr>
      </w:pPr>
    </w:p>
    <w:p w14:paraId="69E21059" w14:textId="27D83167" w:rsidR="00293CFA" w:rsidRPr="006917D4" w:rsidRDefault="00293CFA" w:rsidP="00293CFA">
      <w:pPr>
        <w:jc w:val="both"/>
        <w:rPr>
          <w:rFonts w:ascii="Arial" w:hAnsi="Arial" w:cs="Arial"/>
          <w:color w:val="0D0D0D" w:themeColor="text1" w:themeTint="F2"/>
          <w:sz w:val="22"/>
          <w:szCs w:val="22"/>
        </w:rPr>
      </w:pPr>
      <w:r w:rsidRPr="006917D4">
        <w:rPr>
          <w:rFonts w:ascii="Arial" w:hAnsi="Arial" w:cs="Arial"/>
          <w:color w:val="0D0D0D" w:themeColor="text1" w:themeTint="F2"/>
          <w:sz w:val="22"/>
          <w:szCs w:val="22"/>
        </w:rPr>
        <w:t>The original budget reflected in the</w:t>
      </w:r>
      <w:r w:rsidR="004E7A98">
        <w:rPr>
          <w:rFonts w:ascii="Arial" w:hAnsi="Arial" w:cs="Arial"/>
          <w:color w:val="0D0D0D" w:themeColor="text1" w:themeTint="F2"/>
          <w:sz w:val="22"/>
          <w:szCs w:val="22"/>
        </w:rPr>
        <w:t xml:space="preserve"> </w:t>
      </w:r>
      <w:r w:rsidR="00824CEE">
        <w:rPr>
          <w:rFonts w:ascii="Arial" w:hAnsi="Arial" w:cs="Arial"/>
          <w:color w:val="0D0D0D" w:themeColor="text1" w:themeTint="F2"/>
          <w:sz w:val="22"/>
          <w:szCs w:val="22"/>
        </w:rPr>
        <w:t>SCBAA</w:t>
      </w:r>
      <w:r w:rsidRPr="006917D4">
        <w:rPr>
          <w:rFonts w:ascii="Arial" w:hAnsi="Arial" w:cs="Arial"/>
          <w:color w:val="0D0D0D" w:themeColor="text1" w:themeTint="F2"/>
          <w:sz w:val="22"/>
          <w:szCs w:val="22"/>
        </w:rPr>
        <w:t xml:space="preserve"> for December 31, 20</w:t>
      </w:r>
      <w:r w:rsidRPr="006917D4">
        <w:rPr>
          <w:rFonts w:ascii="Arial" w:hAnsi="Arial" w:cs="Arial"/>
          <w:color w:val="0D0D0D" w:themeColor="text1" w:themeTint="F2"/>
          <w:sz w:val="22"/>
          <w:szCs w:val="22"/>
          <w:lang w:val="id-ID"/>
        </w:rPr>
        <w:t>20</w:t>
      </w:r>
      <w:r w:rsidRPr="006917D4">
        <w:rPr>
          <w:rFonts w:ascii="Arial" w:hAnsi="Arial" w:cs="Arial"/>
          <w:color w:val="0D0D0D" w:themeColor="text1" w:themeTint="F2"/>
          <w:sz w:val="22"/>
          <w:szCs w:val="22"/>
        </w:rPr>
        <w:t xml:space="preserve"> is the proposed </w:t>
      </w:r>
      <w:r w:rsidR="003F39E5">
        <w:rPr>
          <w:rFonts w:ascii="Arial" w:hAnsi="Arial" w:cs="Arial"/>
          <w:color w:val="0D0D0D" w:themeColor="text1" w:themeTint="F2"/>
          <w:sz w:val="22"/>
          <w:szCs w:val="22"/>
        </w:rPr>
        <w:t>Corporate Operating Budget (</w:t>
      </w:r>
      <w:r w:rsidRPr="006917D4">
        <w:rPr>
          <w:rFonts w:ascii="Arial" w:hAnsi="Arial" w:cs="Arial"/>
          <w:color w:val="0D0D0D" w:themeColor="text1" w:themeTint="F2"/>
          <w:sz w:val="22"/>
          <w:szCs w:val="22"/>
        </w:rPr>
        <w:t>COB</w:t>
      </w:r>
      <w:r w:rsidR="003F39E5">
        <w:rPr>
          <w:rFonts w:ascii="Arial" w:hAnsi="Arial" w:cs="Arial"/>
          <w:color w:val="0D0D0D" w:themeColor="text1" w:themeTint="F2"/>
          <w:sz w:val="22"/>
          <w:szCs w:val="22"/>
        </w:rPr>
        <w:t>)</w:t>
      </w:r>
      <w:r w:rsidRPr="006917D4">
        <w:rPr>
          <w:rFonts w:ascii="Arial" w:hAnsi="Arial" w:cs="Arial"/>
          <w:color w:val="0D0D0D" w:themeColor="text1" w:themeTint="F2"/>
          <w:sz w:val="22"/>
          <w:szCs w:val="22"/>
        </w:rPr>
        <w:t xml:space="preserve"> for the year 20</w:t>
      </w:r>
      <w:r w:rsidRPr="006917D4">
        <w:rPr>
          <w:rFonts w:ascii="Arial" w:hAnsi="Arial" w:cs="Arial"/>
          <w:color w:val="0D0D0D" w:themeColor="text1" w:themeTint="F2"/>
          <w:sz w:val="22"/>
          <w:szCs w:val="22"/>
          <w:lang w:val="id-ID"/>
        </w:rPr>
        <w:t>21</w:t>
      </w:r>
      <w:r w:rsidRPr="006917D4">
        <w:rPr>
          <w:rFonts w:ascii="Arial" w:hAnsi="Arial" w:cs="Arial"/>
          <w:color w:val="0D0D0D" w:themeColor="text1" w:themeTint="F2"/>
          <w:sz w:val="22"/>
          <w:szCs w:val="22"/>
        </w:rPr>
        <w:t xml:space="preserve"> submitted to the DBM for review/evaluation while the final budget is the amount approved by the DBM on </w:t>
      </w:r>
      <w:r w:rsidRPr="006917D4">
        <w:rPr>
          <w:rFonts w:ascii="Arial" w:hAnsi="Arial" w:cs="Arial"/>
          <w:color w:val="0D0D0D" w:themeColor="text1" w:themeTint="F2"/>
          <w:sz w:val="22"/>
          <w:szCs w:val="22"/>
          <w:lang w:val="id-ID"/>
        </w:rPr>
        <w:t>November 15</w:t>
      </w:r>
      <w:r w:rsidRPr="006917D4">
        <w:rPr>
          <w:rFonts w:ascii="Arial" w:hAnsi="Arial" w:cs="Arial"/>
          <w:color w:val="0D0D0D" w:themeColor="text1" w:themeTint="F2"/>
          <w:sz w:val="22"/>
          <w:szCs w:val="22"/>
        </w:rPr>
        <w:t>, 2</w:t>
      </w:r>
      <w:r w:rsidRPr="006917D4">
        <w:rPr>
          <w:rFonts w:ascii="Arial" w:hAnsi="Arial" w:cs="Arial"/>
          <w:color w:val="0D0D0D" w:themeColor="text1" w:themeTint="F2"/>
          <w:sz w:val="22"/>
          <w:szCs w:val="22"/>
          <w:lang w:val="id-ID"/>
        </w:rPr>
        <w:t>021</w:t>
      </w:r>
      <w:r w:rsidRPr="006917D4">
        <w:rPr>
          <w:rFonts w:ascii="Arial" w:hAnsi="Arial" w:cs="Arial"/>
          <w:color w:val="0D0D0D" w:themeColor="text1" w:themeTint="F2"/>
          <w:sz w:val="22"/>
          <w:szCs w:val="22"/>
        </w:rPr>
        <w:t xml:space="preserve">.  The proposed/original COB is prepared considering: (a) the NTA’s various </w:t>
      </w:r>
      <w:r w:rsidR="003F39E5">
        <w:rPr>
          <w:rFonts w:ascii="Arial" w:hAnsi="Arial" w:cs="Arial"/>
          <w:color w:val="0D0D0D" w:themeColor="text1" w:themeTint="F2"/>
          <w:sz w:val="22"/>
          <w:szCs w:val="22"/>
        </w:rPr>
        <w:t>PAPs</w:t>
      </w:r>
      <w:r w:rsidRPr="006917D4">
        <w:rPr>
          <w:rFonts w:ascii="Arial" w:hAnsi="Arial" w:cs="Arial"/>
          <w:color w:val="0D0D0D" w:themeColor="text1" w:themeTint="F2"/>
          <w:sz w:val="22"/>
          <w:szCs w:val="22"/>
        </w:rPr>
        <w:t xml:space="preserve"> in the pursuance of its mandate; (b) the projected revenues and other sources of income to finance and support these programs; (c) the actual expenses for previous years; and (d) the effects of inflation.</w:t>
      </w:r>
    </w:p>
    <w:p w14:paraId="209A184D" w14:textId="77777777" w:rsidR="00293CFA" w:rsidRPr="006917D4" w:rsidRDefault="00293CFA" w:rsidP="00293CFA">
      <w:pPr>
        <w:jc w:val="both"/>
        <w:rPr>
          <w:rFonts w:ascii="Arial" w:hAnsi="Arial" w:cs="Arial"/>
          <w:color w:val="0D0D0D" w:themeColor="text1" w:themeTint="F2"/>
          <w:szCs w:val="22"/>
        </w:rPr>
      </w:pPr>
    </w:p>
    <w:p w14:paraId="52A30003" w14:textId="1455A753" w:rsidR="00293CFA" w:rsidRPr="006917D4" w:rsidRDefault="00293CFA" w:rsidP="00293CFA">
      <w:pPr>
        <w:jc w:val="both"/>
        <w:rPr>
          <w:rFonts w:ascii="Arial" w:hAnsi="Arial" w:cs="Arial"/>
          <w:color w:val="0D0D0D" w:themeColor="text1" w:themeTint="F2"/>
          <w:sz w:val="22"/>
          <w:szCs w:val="22"/>
          <w:lang w:val="id-ID"/>
        </w:rPr>
      </w:pPr>
      <w:r w:rsidRPr="006917D4">
        <w:rPr>
          <w:rFonts w:ascii="Arial" w:hAnsi="Arial" w:cs="Arial"/>
          <w:color w:val="0D0D0D" w:themeColor="text1" w:themeTint="F2"/>
          <w:sz w:val="22"/>
          <w:szCs w:val="22"/>
          <w:lang w:val="id-ID"/>
        </w:rPr>
        <w:t xml:space="preserve">The </w:t>
      </w:r>
      <w:r w:rsidR="00AF4A70">
        <w:rPr>
          <w:rFonts w:ascii="Arial" w:hAnsi="Arial" w:cs="Arial"/>
          <w:color w:val="0D0D0D" w:themeColor="text1" w:themeTint="F2"/>
          <w:sz w:val="22"/>
          <w:szCs w:val="22"/>
          <w:lang w:val="en-PH"/>
        </w:rPr>
        <w:t>changes</w:t>
      </w:r>
      <w:r w:rsidRPr="006917D4">
        <w:rPr>
          <w:rFonts w:ascii="Arial" w:hAnsi="Arial" w:cs="Arial"/>
          <w:color w:val="0D0D0D" w:themeColor="text1" w:themeTint="F2"/>
          <w:sz w:val="22"/>
          <w:szCs w:val="22"/>
        </w:rPr>
        <w:t xml:space="preserve"> between the original and final budget are </w:t>
      </w:r>
      <w:r w:rsidRPr="006917D4">
        <w:rPr>
          <w:rFonts w:ascii="Arial" w:hAnsi="Arial" w:cs="Arial"/>
          <w:color w:val="0D0D0D" w:themeColor="text1" w:themeTint="F2"/>
          <w:sz w:val="22"/>
          <w:szCs w:val="22"/>
          <w:lang w:val="id-ID"/>
        </w:rPr>
        <w:t>brought about by the following:</w:t>
      </w:r>
    </w:p>
    <w:p w14:paraId="52445C37" w14:textId="77777777" w:rsidR="00293CFA" w:rsidRPr="000B09F0" w:rsidRDefault="00293CFA" w:rsidP="00293CFA">
      <w:pPr>
        <w:jc w:val="both"/>
        <w:rPr>
          <w:rFonts w:ascii="Arial" w:hAnsi="Arial" w:cs="Arial"/>
          <w:color w:val="0D0D0D" w:themeColor="text1" w:themeTint="F2"/>
          <w:lang w:val="id-ID"/>
        </w:rPr>
      </w:pPr>
    </w:p>
    <w:p w14:paraId="23927DC1" w14:textId="3C1F2109" w:rsidR="00293CFA" w:rsidRPr="006917D4" w:rsidRDefault="00293CFA" w:rsidP="004E7A98">
      <w:pPr>
        <w:numPr>
          <w:ilvl w:val="0"/>
          <w:numId w:val="47"/>
        </w:numPr>
        <w:ind w:left="1276" w:hanging="567"/>
        <w:jc w:val="both"/>
        <w:rPr>
          <w:rFonts w:ascii="Arial" w:hAnsi="Arial" w:cs="Arial"/>
          <w:color w:val="0D0D0D" w:themeColor="text1" w:themeTint="F2"/>
          <w:sz w:val="22"/>
          <w:szCs w:val="22"/>
          <w:lang w:val="id-ID"/>
        </w:rPr>
      </w:pPr>
      <w:r w:rsidRPr="006917D4">
        <w:rPr>
          <w:rFonts w:ascii="Arial" w:hAnsi="Arial" w:cs="Arial"/>
          <w:color w:val="0D0D0D" w:themeColor="text1" w:themeTint="F2"/>
          <w:sz w:val="22"/>
          <w:szCs w:val="22"/>
          <w:lang w:val="id-ID"/>
        </w:rPr>
        <w:t>Overprovision in the proposed Personnel services items based on the computed requirements for the 350 authorized positions of the NTA amounting to P13.669 million.</w:t>
      </w:r>
    </w:p>
    <w:p w14:paraId="45EF0B70" w14:textId="77777777" w:rsidR="00293CFA" w:rsidRPr="007F01CA" w:rsidRDefault="00293CFA" w:rsidP="00293CFA">
      <w:pPr>
        <w:jc w:val="both"/>
        <w:rPr>
          <w:rFonts w:ascii="Arial" w:hAnsi="Arial" w:cs="Arial"/>
          <w:color w:val="0D0D0D" w:themeColor="text1" w:themeTint="F2"/>
          <w:lang w:val="id-ID"/>
        </w:rPr>
      </w:pPr>
    </w:p>
    <w:tbl>
      <w:tblPr>
        <w:tblW w:w="7827" w:type="dxa"/>
        <w:tblInd w:w="709" w:type="dxa"/>
        <w:tblLayout w:type="fixed"/>
        <w:tblCellMar>
          <w:left w:w="30" w:type="dxa"/>
          <w:right w:w="30" w:type="dxa"/>
        </w:tblCellMar>
        <w:tblLook w:val="0000" w:firstRow="0" w:lastRow="0" w:firstColumn="0" w:lastColumn="0" w:noHBand="0" w:noVBand="0"/>
      </w:tblPr>
      <w:tblGrid>
        <w:gridCol w:w="4928"/>
        <w:gridCol w:w="2899"/>
      </w:tblGrid>
      <w:tr w:rsidR="006917D4" w:rsidRPr="007F01CA" w14:paraId="18574655" w14:textId="77777777" w:rsidTr="004E7A98">
        <w:trPr>
          <w:cantSplit/>
          <w:trHeight w:val="197"/>
        </w:trPr>
        <w:tc>
          <w:tcPr>
            <w:tcW w:w="4928" w:type="dxa"/>
            <w:tcBorders>
              <w:top w:val="single" w:sz="4" w:space="0" w:color="auto"/>
              <w:bottom w:val="single" w:sz="4" w:space="0" w:color="auto"/>
            </w:tcBorders>
          </w:tcPr>
          <w:p w14:paraId="7E96959C" w14:textId="77777777" w:rsidR="00293CFA" w:rsidRPr="004E7A98" w:rsidRDefault="00293CFA" w:rsidP="007F01CA">
            <w:pPr>
              <w:spacing w:line="264" w:lineRule="auto"/>
              <w:ind w:left="-35"/>
              <w:jc w:val="both"/>
              <w:rPr>
                <w:rFonts w:ascii="Arial Narrow" w:hAnsi="Arial Narrow" w:cs="Arial"/>
                <w:b/>
                <w:snapToGrid w:val="0"/>
                <w:color w:val="0D0D0D" w:themeColor="text1" w:themeTint="F2"/>
              </w:rPr>
            </w:pPr>
            <w:bookmarkStart w:id="13" w:name="_Hlk99028365"/>
          </w:p>
        </w:tc>
        <w:tc>
          <w:tcPr>
            <w:tcW w:w="2899" w:type="dxa"/>
            <w:tcBorders>
              <w:top w:val="single" w:sz="4" w:space="0" w:color="auto"/>
              <w:bottom w:val="single" w:sz="4" w:space="0" w:color="auto"/>
            </w:tcBorders>
          </w:tcPr>
          <w:p w14:paraId="71F67E46" w14:textId="77777777" w:rsidR="00293CFA" w:rsidRPr="004E7A98" w:rsidRDefault="00293CFA" w:rsidP="00683AF0">
            <w:pPr>
              <w:spacing w:line="264" w:lineRule="auto"/>
              <w:ind w:right="-30"/>
              <w:jc w:val="right"/>
              <w:rPr>
                <w:rFonts w:ascii="Arial Narrow" w:hAnsi="Arial Narrow" w:cs="Arial"/>
                <w:b/>
                <w:snapToGrid w:val="0"/>
                <w:color w:val="0D0D0D" w:themeColor="text1" w:themeTint="F2"/>
                <w:lang w:val="id-ID"/>
              </w:rPr>
            </w:pPr>
            <w:r w:rsidRPr="004E7A98">
              <w:rPr>
                <w:rFonts w:ascii="Arial Narrow" w:hAnsi="Arial Narrow" w:cs="Arial"/>
                <w:b/>
                <w:snapToGrid w:val="0"/>
                <w:color w:val="0D0D0D" w:themeColor="text1" w:themeTint="F2"/>
                <w:lang w:val="id-ID"/>
              </w:rPr>
              <w:t>Amount</w:t>
            </w:r>
          </w:p>
        </w:tc>
      </w:tr>
      <w:tr w:rsidR="000B2E35" w:rsidRPr="007F01CA" w14:paraId="158321FD" w14:textId="77777777" w:rsidTr="004E7A98">
        <w:trPr>
          <w:cantSplit/>
          <w:trHeight w:val="81"/>
        </w:trPr>
        <w:tc>
          <w:tcPr>
            <w:tcW w:w="4928" w:type="dxa"/>
            <w:tcBorders>
              <w:top w:val="single" w:sz="4" w:space="0" w:color="auto"/>
            </w:tcBorders>
          </w:tcPr>
          <w:p w14:paraId="2BFC7771" w14:textId="77777777" w:rsidR="000B2E35" w:rsidRPr="004E7A98" w:rsidRDefault="000B2E35" w:rsidP="007F01CA">
            <w:pPr>
              <w:ind w:left="-35"/>
              <w:jc w:val="both"/>
              <w:rPr>
                <w:rFonts w:ascii="Arial Narrow" w:hAnsi="Arial Narrow" w:cs="Arial"/>
                <w:color w:val="0D0D0D" w:themeColor="text1" w:themeTint="F2"/>
                <w:lang w:val="id-ID"/>
              </w:rPr>
            </w:pPr>
            <w:r w:rsidRPr="004E7A98">
              <w:rPr>
                <w:rFonts w:ascii="Arial Narrow" w:hAnsi="Arial Narrow" w:cs="Arial"/>
                <w:color w:val="0D0D0D" w:themeColor="text1" w:themeTint="F2"/>
                <w:lang w:val="id-ID"/>
              </w:rPr>
              <w:t>Salaries and wages</w:t>
            </w:r>
          </w:p>
        </w:tc>
        <w:tc>
          <w:tcPr>
            <w:tcW w:w="2899" w:type="dxa"/>
            <w:tcBorders>
              <w:top w:val="single" w:sz="4" w:space="0" w:color="auto"/>
            </w:tcBorders>
            <w:shd w:val="clear" w:color="auto" w:fill="auto"/>
          </w:tcPr>
          <w:p w14:paraId="0F7EFB80" w14:textId="77777777" w:rsidR="000B2E35" w:rsidRPr="004E7A98" w:rsidRDefault="000B2E35" w:rsidP="000B2E35">
            <w:pPr>
              <w:ind w:right="-30"/>
              <w:jc w:val="right"/>
              <w:rPr>
                <w:rFonts w:ascii="Arial Narrow" w:hAnsi="Arial Narrow" w:cs="Arial"/>
                <w:snapToGrid w:val="0"/>
                <w:color w:val="0D0D0D" w:themeColor="text1" w:themeTint="F2"/>
                <w:lang w:val="id-ID"/>
              </w:rPr>
            </w:pPr>
            <w:r w:rsidRPr="004E7A98">
              <w:rPr>
                <w:rFonts w:ascii="Arial Narrow" w:hAnsi="Arial Narrow" w:cs="Arial"/>
                <w:snapToGrid w:val="0"/>
                <w:color w:val="0D0D0D" w:themeColor="text1" w:themeTint="F2"/>
                <w:lang w:val="id-ID"/>
              </w:rPr>
              <w:t>9,568,000</w:t>
            </w:r>
          </w:p>
        </w:tc>
      </w:tr>
      <w:tr w:rsidR="000B2E35" w:rsidRPr="007F01CA" w14:paraId="49B8FE83" w14:textId="77777777" w:rsidTr="004E7A98">
        <w:trPr>
          <w:cantSplit/>
          <w:trHeight w:val="58"/>
        </w:trPr>
        <w:tc>
          <w:tcPr>
            <w:tcW w:w="4928" w:type="dxa"/>
          </w:tcPr>
          <w:p w14:paraId="62BB9B22" w14:textId="77777777" w:rsidR="000B2E35" w:rsidRPr="004E7A98" w:rsidRDefault="000B2E35" w:rsidP="007F01CA">
            <w:pPr>
              <w:ind w:left="-35"/>
              <w:jc w:val="both"/>
              <w:rPr>
                <w:rFonts w:ascii="Arial Narrow" w:hAnsi="Arial Narrow" w:cs="Arial"/>
                <w:color w:val="0D0D0D" w:themeColor="text1" w:themeTint="F2"/>
                <w:lang w:val="id-ID"/>
              </w:rPr>
            </w:pPr>
            <w:r w:rsidRPr="004E7A98">
              <w:rPr>
                <w:rFonts w:ascii="Arial Narrow" w:hAnsi="Arial Narrow" w:cs="Arial"/>
                <w:color w:val="0D0D0D" w:themeColor="text1" w:themeTint="F2"/>
                <w:lang w:val="id-ID"/>
              </w:rPr>
              <w:t>Year-end bonus</w:t>
            </w:r>
          </w:p>
        </w:tc>
        <w:tc>
          <w:tcPr>
            <w:tcW w:w="2899" w:type="dxa"/>
            <w:shd w:val="clear" w:color="auto" w:fill="auto"/>
          </w:tcPr>
          <w:p w14:paraId="523B5858" w14:textId="77777777" w:rsidR="000B2E35" w:rsidRPr="004E7A98" w:rsidRDefault="000B2E35" w:rsidP="000B2E35">
            <w:pPr>
              <w:ind w:right="-30"/>
              <w:jc w:val="right"/>
              <w:rPr>
                <w:rFonts w:ascii="Arial Narrow" w:hAnsi="Arial Narrow" w:cs="Arial"/>
                <w:snapToGrid w:val="0"/>
                <w:color w:val="0D0D0D" w:themeColor="text1" w:themeTint="F2"/>
                <w:lang w:val="id-ID"/>
              </w:rPr>
            </w:pPr>
            <w:r w:rsidRPr="004E7A98">
              <w:rPr>
                <w:rFonts w:ascii="Arial Narrow" w:hAnsi="Arial Narrow" w:cs="Arial"/>
                <w:snapToGrid w:val="0"/>
                <w:color w:val="0D0D0D" w:themeColor="text1" w:themeTint="F2"/>
                <w:lang w:val="id-ID"/>
              </w:rPr>
              <w:t>1,183,000</w:t>
            </w:r>
          </w:p>
        </w:tc>
      </w:tr>
      <w:tr w:rsidR="000B2E35" w:rsidRPr="007F01CA" w14:paraId="70B333B8" w14:textId="77777777" w:rsidTr="004E7A98">
        <w:trPr>
          <w:cantSplit/>
          <w:trHeight w:val="58"/>
        </w:trPr>
        <w:tc>
          <w:tcPr>
            <w:tcW w:w="4928" w:type="dxa"/>
          </w:tcPr>
          <w:p w14:paraId="5908B98F" w14:textId="77777777" w:rsidR="000B2E35" w:rsidRPr="004E7A98" w:rsidRDefault="000B2E35" w:rsidP="007F01CA">
            <w:pPr>
              <w:ind w:left="-35"/>
              <w:jc w:val="both"/>
              <w:rPr>
                <w:rFonts w:ascii="Arial Narrow" w:hAnsi="Arial Narrow" w:cs="Arial"/>
                <w:color w:val="0D0D0D" w:themeColor="text1" w:themeTint="F2"/>
                <w:lang w:val="id-ID"/>
              </w:rPr>
            </w:pPr>
            <w:r w:rsidRPr="004E7A98">
              <w:rPr>
                <w:rFonts w:ascii="Arial Narrow" w:hAnsi="Arial Narrow" w:cs="Arial"/>
                <w:color w:val="0D0D0D" w:themeColor="text1" w:themeTint="F2"/>
                <w:lang w:val="id-ID"/>
              </w:rPr>
              <w:t>Mid-year bonus</w:t>
            </w:r>
          </w:p>
        </w:tc>
        <w:tc>
          <w:tcPr>
            <w:tcW w:w="2899" w:type="dxa"/>
            <w:shd w:val="clear" w:color="auto" w:fill="auto"/>
          </w:tcPr>
          <w:p w14:paraId="3EC39836" w14:textId="77777777" w:rsidR="000B2E35" w:rsidRPr="004E7A98" w:rsidRDefault="000B2E35" w:rsidP="000B2E35">
            <w:pPr>
              <w:ind w:right="-30"/>
              <w:jc w:val="right"/>
              <w:rPr>
                <w:rFonts w:ascii="Arial Narrow" w:hAnsi="Arial Narrow" w:cs="Arial"/>
                <w:snapToGrid w:val="0"/>
                <w:color w:val="0D0D0D" w:themeColor="text1" w:themeTint="F2"/>
                <w:lang w:val="id-ID"/>
              </w:rPr>
            </w:pPr>
            <w:r w:rsidRPr="004E7A98">
              <w:rPr>
                <w:rFonts w:ascii="Arial Narrow" w:hAnsi="Arial Narrow" w:cs="Arial"/>
                <w:snapToGrid w:val="0"/>
                <w:color w:val="0D0D0D" w:themeColor="text1" w:themeTint="F2"/>
                <w:lang w:val="id-ID"/>
              </w:rPr>
              <w:t>1,081,000</w:t>
            </w:r>
          </w:p>
        </w:tc>
      </w:tr>
      <w:tr w:rsidR="000B2E35" w:rsidRPr="007F01CA" w14:paraId="6D593E88" w14:textId="77777777" w:rsidTr="004E7A98">
        <w:trPr>
          <w:cantSplit/>
          <w:trHeight w:val="58"/>
        </w:trPr>
        <w:tc>
          <w:tcPr>
            <w:tcW w:w="4928" w:type="dxa"/>
          </w:tcPr>
          <w:p w14:paraId="25D40D76" w14:textId="77777777" w:rsidR="000B2E35" w:rsidRPr="004E7A98" w:rsidRDefault="000B2E35" w:rsidP="007F01CA">
            <w:pPr>
              <w:ind w:left="-35"/>
              <w:jc w:val="both"/>
              <w:rPr>
                <w:rFonts w:ascii="Arial Narrow" w:hAnsi="Arial Narrow" w:cs="Arial"/>
                <w:color w:val="0D0D0D" w:themeColor="text1" w:themeTint="F2"/>
                <w:lang w:val="id-ID"/>
              </w:rPr>
            </w:pPr>
            <w:r w:rsidRPr="004E7A98">
              <w:rPr>
                <w:rFonts w:ascii="Arial Narrow" w:hAnsi="Arial Narrow" w:cs="Arial"/>
                <w:color w:val="0D0D0D" w:themeColor="text1" w:themeTint="F2"/>
                <w:lang w:val="id-ID"/>
              </w:rPr>
              <w:t>Retirement and life insurance premium</w:t>
            </w:r>
          </w:p>
        </w:tc>
        <w:tc>
          <w:tcPr>
            <w:tcW w:w="2899" w:type="dxa"/>
            <w:shd w:val="clear" w:color="auto" w:fill="auto"/>
          </w:tcPr>
          <w:p w14:paraId="531525D5" w14:textId="77777777" w:rsidR="000B2E35" w:rsidRPr="004E7A98" w:rsidRDefault="000B2E35" w:rsidP="000B2E35">
            <w:pPr>
              <w:ind w:right="-30"/>
              <w:jc w:val="right"/>
              <w:rPr>
                <w:rFonts w:ascii="Arial Narrow" w:hAnsi="Arial Narrow" w:cs="Arial"/>
                <w:snapToGrid w:val="0"/>
                <w:color w:val="0D0D0D" w:themeColor="text1" w:themeTint="F2"/>
                <w:lang w:val="id-ID"/>
              </w:rPr>
            </w:pPr>
            <w:r w:rsidRPr="004E7A98">
              <w:rPr>
                <w:rFonts w:ascii="Arial Narrow" w:hAnsi="Arial Narrow" w:cs="Arial"/>
                <w:snapToGrid w:val="0"/>
                <w:color w:val="0D0D0D" w:themeColor="text1" w:themeTint="F2"/>
                <w:lang w:val="id-ID"/>
              </w:rPr>
              <w:t>1,049,000</w:t>
            </w:r>
          </w:p>
        </w:tc>
      </w:tr>
      <w:tr w:rsidR="000B2E35" w:rsidRPr="007F01CA" w14:paraId="6988B112" w14:textId="77777777" w:rsidTr="004E7A98">
        <w:trPr>
          <w:cantSplit/>
          <w:trHeight w:val="58"/>
        </w:trPr>
        <w:tc>
          <w:tcPr>
            <w:tcW w:w="4928" w:type="dxa"/>
          </w:tcPr>
          <w:p w14:paraId="13C0E5AA" w14:textId="77777777" w:rsidR="000B2E35" w:rsidRPr="004E7A98" w:rsidRDefault="000B2E35" w:rsidP="007F01CA">
            <w:pPr>
              <w:ind w:left="-35"/>
              <w:jc w:val="both"/>
              <w:rPr>
                <w:rFonts w:ascii="Arial Narrow" w:hAnsi="Arial Narrow" w:cs="Arial"/>
                <w:color w:val="0D0D0D" w:themeColor="text1" w:themeTint="F2"/>
                <w:lang w:val="id-ID"/>
              </w:rPr>
            </w:pPr>
            <w:r w:rsidRPr="004E7A98">
              <w:rPr>
                <w:rFonts w:ascii="Arial Narrow" w:hAnsi="Arial Narrow" w:cs="Arial"/>
                <w:color w:val="0D0D0D" w:themeColor="text1" w:themeTint="F2"/>
                <w:lang w:val="id-ID"/>
              </w:rPr>
              <w:t>PhilHealth contribution</w:t>
            </w:r>
          </w:p>
        </w:tc>
        <w:tc>
          <w:tcPr>
            <w:tcW w:w="2899" w:type="dxa"/>
            <w:shd w:val="clear" w:color="auto" w:fill="auto"/>
          </w:tcPr>
          <w:p w14:paraId="6A3760C7" w14:textId="77777777" w:rsidR="000B2E35" w:rsidRPr="004E7A98" w:rsidRDefault="000B2E35" w:rsidP="000B2E35">
            <w:pPr>
              <w:ind w:right="-30"/>
              <w:jc w:val="right"/>
              <w:rPr>
                <w:rFonts w:ascii="Arial Narrow" w:hAnsi="Arial Narrow" w:cs="Arial"/>
                <w:snapToGrid w:val="0"/>
                <w:color w:val="0D0D0D" w:themeColor="text1" w:themeTint="F2"/>
                <w:lang w:val="id-ID"/>
              </w:rPr>
            </w:pPr>
            <w:r w:rsidRPr="004E7A98">
              <w:rPr>
                <w:rFonts w:ascii="Arial Narrow" w:hAnsi="Arial Narrow" w:cs="Arial"/>
                <w:snapToGrid w:val="0"/>
                <w:color w:val="0D0D0D" w:themeColor="text1" w:themeTint="F2"/>
                <w:lang w:val="id-ID"/>
              </w:rPr>
              <w:t>564,000</w:t>
            </w:r>
          </w:p>
        </w:tc>
      </w:tr>
      <w:tr w:rsidR="000B2E35" w:rsidRPr="007F01CA" w14:paraId="054EFC3B" w14:textId="77777777" w:rsidTr="004E7A98">
        <w:trPr>
          <w:cantSplit/>
          <w:trHeight w:val="58"/>
        </w:trPr>
        <w:tc>
          <w:tcPr>
            <w:tcW w:w="4928" w:type="dxa"/>
          </w:tcPr>
          <w:p w14:paraId="3BFDE644" w14:textId="77777777" w:rsidR="000B2E35" w:rsidRPr="004E7A98" w:rsidRDefault="000B2E35" w:rsidP="007F01CA">
            <w:pPr>
              <w:ind w:left="-35"/>
              <w:jc w:val="both"/>
              <w:rPr>
                <w:rFonts w:ascii="Arial Narrow" w:hAnsi="Arial Narrow" w:cs="Arial"/>
                <w:color w:val="0D0D0D" w:themeColor="text1" w:themeTint="F2"/>
                <w:lang w:val="id-ID"/>
              </w:rPr>
            </w:pPr>
            <w:r w:rsidRPr="004E7A98">
              <w:rPr>
                <w:rFonts w:ascii="Arial Narrow" w:hAnsi="Arial Narrow" w:cs="Arial"/>
                <w:color w:val="0D0D0D" w:themeColor="text1" w:themeTint="F2"/>
                <w:lang w:val="id-ID"/>
              </w:rPr>
              <w:t>Cash gift</w:t>
            </w:r>
          </w:p>
        </w:tc>
        <w:tc>
          <w:tcPr>
            <w:tcW w:w="2899" w:type="dxa"/>
            <w:shd w:val="clear" w:color="auto" w:fill="auto"/>
          </w:tcPr>
          <w:p w14:paraId="167799AB" w14:textId="77777777" w:rsidR="000B2E35" w:rsidRPr="004E7A98" w:rsidRDefault="000B2E35" w:rsidP="000B2E35">
            <w:pPr>
              <w:ind w:right="-30"/>
              <w:jc w:val="right"/>
              <w:rPr>
                <w:rFonts w:ascii="Arial Narrow" w:hAnsi="Arial Narrow" w:cs="Arial"/>
                <w:snapToGrid w:val="0"/>
                <w:color w:val="0D0D0D" w:themeColor="text1" w:themeTint="F2"/>
                <w:lang w:val="id-ID"/>
              </w:rPr>
            </w:pPr>
            <w:r w:rsidRPr="004E7A98">
              <w:rPr>
                <w:rFonts w:ascii="Arial Narrow" w:hAnsi="Arial Narrow" w:cs="Arial"/>
                <w:snapToGrid w:val="0"/>
                <w:color w:val="0D0D0D" w:themeColor="text1" w:themeTint="F2"/>
                <w:lang w:val="id-ID"/>
              </w:rPr>
              <w:t>83,000</w:t>
            </w:r>
          </w:p>
        </w:tc>
      </w:tr>
      <w:tr w:rsidR="000B2E35" w:rsidRPr="007F01CA" w14:paraId="58A463B6" w14:textId="77777777" w:rsidTr="004E7A98">
        <w:trPr>
          <w:cantSplit/>
          <w:trHeight w:val="58"/>
        </w:trPr>
        <w:tc>
          <w:tcPr>
            <w:tcW w:w="4928" w:type="dxa"/>
          </w:tcPr>
          <w:p w14:paraId="422F255F" w14:textId="77777777" w:rsidR="000B2E35" w:rsidRPr="004E7A98" w:rsidRDefault="000B2E35" w:rsidP="007F01CA">
            <w:pPr>
              <w:ind w:left="-35"/>
              <w:jc w:val="both"/>
              <w:rPr>
                <w:rFonts w:ascii="Arial Narrow" w:hAnsi="Arial Narrow" w:cs="Arial"/>
                <w:color w:val="0D0D0D" w:themeColor="text1" w:themeTint="F2"/>
                <w:lang w:val="id-ID"/>
              </w:rPr>
            </w:pPr>
            <w:r w:rsidRPr="004E7A98">
              <w:rPr>
                <w:rFonts w:ascii="Arial Narrow" w:hAnsi="Arial Narrow" w:cs="Arial"/>
                <w:color w:val="0D0D0D" w:themeColor="text1" w:themeTint="F2"/>
                <w:lang w:val="id-ID"/>
              </w:rPr>
              <w:t>Personnel economic relief allowance</w:t>
            </w:r>
          </w:p>
        </w:tc>
        <w:tc>
          <w:tcPr>
            <w:tcW w:w="2899" w:type="dxa"/>
            <w:shd w:val="clear" w:color="auto" w:fill="auto"/>
          </w:tcPr>
          <w:p w14:paraId="25B9815C" w14:textId="77777777" w:rsidR="000B2E35" w:rsidRPr="004E7A98" w:rsidRDefault="000B2E35" w:rsidP="000B2E35">
            <w:pPr>
              <w:ind w:right="-30"/>
              <w:jc w:val="right"/>
              <w:rPr>
                <w:rFonts w:ascii="Arial Narrow" w:hAnsi="Arial Narrow" w:cs="Arial"/>
                <w:snapToGrid w:val="0"/>
                <w:color w:val="0D0D0D" w:themeColor="text1" w:themeTint="F2"/>
                <w:lang w:val="id-ID"/>
              </w:rPr>
            </w:pPr>
            <w:r w:rsidRPr="004E7A98">
              <w:rPr>
                <w:rFonts w:ascii="Arial Narrow" w:hAnsi="Arial Narrow" w:cs="Arial"/>
                <w:snapToGrid w:val="0"/>
                <w:color w:val="0D0D0D" w:themeColor="text1" w:themeTint="F2"/>
                <w:lang w:val="id-ID"/>
              </w:rPr>
              <w:t>63,000</w:t>
            </w:r>
          </w:p>
        </w:tc>
      </w:tr>
      <w:tr w:rsidR="000B2E35" w:rsidRPr="007F01CA" w14:paraId="083DB7A9" w14:textId="77777777" w:rsidTr="004E7A98">
        <w:trPr>
          <w:cantSplit/>
          <w:trHeight w:val="208"/>
        </w:trPr>
        <w:tc>
          <w:tcPr>
            <w:tcW w:w="4928" w:type="dxa"/>
          </w:tcPr>
          <w:p w14:paraId="35922D49" w14:textId="77777777" w:rsidR="000B2E35" w:rsidRPr="004E7A98" w:rsidRDefault="000B2E35" w:rsidP="007F01CA">
            <w:pPr>
              <w:ind w:left="-35"/>
              <w:jc w:val="both"/>
              <w:rPr>
                <w:rFonts w:ascii="Arial Narrow" w:hAnsi="Arial Narrow" w:cs="Arial"/>
                <w:color w:val="0D0D0D" w:themeColor="text1" w:themeTint="F2"/>
                <w:lang w:val="id-ID"/>
              </w:rPr>
            </w:pPr>
            <w:r w:rsidRPr="004E7A98">
              <w:rPr>
                <w:rFonts w:ascii="Arial Narrow" w:hAnsi="Arial Narrow" w:cs="Arial"/>
                <w:color w:val="0D0D0D" w:themeColor="text1" w:themeTint="F2"/>
                <w:lang w:val="id-ID"/>
              </w:rPr>
              <w:t>Productivity enhancement incentive</w:t>
            </w:r>
          </w:p>
        </w:tc>
        <w:tc>
          <w:tcPr>
            <w:tcW w:w="2899" w:type="dxa"/>
            <w:shd w:val="clear" w:color="auto" w:fill="auto"/>
          </w:tcPr>
          <w:p w14:paraId="43E02023" w14:textId="77777777" w:rsidR="000B2E35" w:rsidRPr="004E7A98" w:rsidRDefault="000B2E35" w:rsidP="000B2E35">
            <w:pPr>
              <w:ind w:right="-30"/>
              <w:jc w:val="right"/>
              <w:rPr>
                <w:rFonts w:ascii="Arial Narrow" w:hAnsi="Arial Narrow" w:cs="Arial"/>
                <w:snapToGrid w:val="0"/>
                <w:color w:val="0D0D0D" w:themeColor="text1" w:themeTint="F2"/>
                <w:lang w:val="id-ID"/>
              </w:rPr>
            </w:pPr>
            <w:r w:rsidRPr="004E7A98">
              <w:rPr>
                <w:rFonts w:ascii="Arial Narrow" w:hAnsi="Arial Narrow" w:cs="Arial"/>
                <w:snapToGrid w:val="0"/>
                <w:color w:val="0D0D0D" w:themeColor="text1" w:themeTint="F2"/>
                <w:lang w:val="id-ID"/>
              </w:rPr>
              <w:t>55,000</w:t>
            </w:r>
          </w:p>
        </w:tc>
      </w:tr>
      <w:tr w:rsidR="000B2E35" w:rsidRPr="007F01CA" w14:paraId="550703F0" w14:textId="77777777" w:rsidTr="004E7A98">
        <w:trPr>
          <w:cantSplit/>
          <w:trHeight w:val="58"/>
        </w:trPr>
        <w:tc>
          <w:tcPr>
            <w:tcW w:w="4928" w:type="dxa"/>
          </w:tcPr>
          <w:p w14:paraId="42BB72CF" w14:textId="77777777" w:rsidR="000B2E35" w:rsidRPr="004E7A98" w:rsidRDefault="000B2E35" w:rsidP="007F01CA">
            <w:pPr>
              <w:ind w:left="-35"/>
              <w:jc w:val="both"/>
              <w:rPr>
                <w:rFonts w:ascii="Arial Narrow" w:hAnsi="Arial Narrow" w:cs="Arial"/>
                <w:color w:val="0D0D0D" w:themeColor="text1" w:themeTint="F2"/>
                <w:lang w:val="id-ID"/>
              </w:rPr>
            </w:pPr>
            <w:r w:rsidRPr="004E7A98">
              <w:rPr>
                <w:rFonts w:ascii="Arial Narrow" w:hAnsi="Arial Narrow" w:cs="Arial"/>
                <w:color w:val="0D0D0D" w:themeColor="text1" w:themeTint="F2"/>
                <w:lang w:val="id-ID"/>
              </w:rPr>
              <w:t>Uniform/clothing allowance</w:t>
            </w:r>
          </w:p>
        </w:tc>
        <w:tc>
          <w:tcPr>
            <w:tcW w:w="2899" w:type="dxa"/>
            <w:shd w:val="clear" w:color="auto" w:fill="auto"/>
          </w:tcPr>
          <w:p w14:paraId="2C3053AE" w14:textId="77777777" w:rsidR="000B2E35" w:rsidRPr="004E7A98" w:rsidRDefault="000B2E35" w:rsidP="000B2E35">
            <w:pPr>
              <w:ind w:right="-30"/>
              <w:jc w:val="right"/>
              <w:rPr>
                <w:rFonts w:ascii="Arial Narrow" w:hAnsi="Arial Narrow" w:cs="Arial"/>
                <w:snapToGrid w:val="0"/>
                <w:color w:val="0D0D0D" w:themeColor="text1" w:themeTint="F2"/>
                <w:lang w:val="id-ID"/>
              </w:rPr>
            </w:pPr>
            <w:r w:rsidRPr="004E7A98">
              <w:rPr>
                <w:rFonts w:ascii="Arial Narrow" w:hAnsi="Arial Narrow" w:cs="Arial"/>
                <w:snapToGrid w:val="0"/>
                <w:color w:val="0D0D0D" w:themeColor="text1" w:themeTint="F2"/>
                <w:lang w:val="id-ID"/>
              </w:rPr>
              <w:t>18,000</w:t>
            </w:r>
          </w:p>
        </w:tc>
      </w:tr>
      <w:tr w:rsidR="000B2E35" w:rsidRPr="007F01CA" w14:paraId="649A6C42" w14:textId="77777777" w:rsidTr="004E7A98">
        <w:trPr>
          <w:cantSplit/>
          <w:trHeight w:val="58"/>
        </w:trPr>
        <w:tc>
          <w:tcPr>
            <w:tcW w:w="4928" w:type="dxa"/>
          </w:tcPr>
          <w:p w14:paraId="092F0434" w14:textId="77777777" w:rsidR="000B2E35" w:rsidRPr="004E7A98" w:rsidRDefault="000B2E35" w:rsidP="007F01CA">
            <w:pPr>
              <w:ind w:left="-35"/>
              <w:jc w:val="both"/>
              <w:rPr>
                <w:rFonts w:ascii="Arial Narrow" w:hAnsi="Arial Narrow" w:cs="Arial"/>
                <w:color w:val="0D0D0D" w:themeColor="text1" w:themeTint="F2"/>
                <w:lang w:val="id-ID"/>
              </w:rPr>
            </w:pPr>
            <w:r w:rsidRPr="004E7A98">
              <w:rPr>
                <w:rFonts w:ascii="Arial Narrow" w:hAnsi="Arial Narrow" w:cs="Arial"/>
                <w:color w:val="0D0D0D" w:themeColor="text1" w:themeTint="F2"/>
                <w:lang w:val="id-ID"/>
              </w:rPr>
              <w:t>Pag-IBIG contribution</w:t>
            </w:r>
          </w:p>
        </w:tc>
        <w:tc>
          <w:tcPr>
            <w:tcW w:w="2899" w:type="dxa"/>
            <w:shd w:val="clear" w:color="auto" w:fill="auto"/>
          </w:tcPr>
          <w:p w14:paraId="6BC0F596" w14:textId="77777777" w:rsidR="000B2E35" w:rsidRPr="004E7A98" w:rsidRDefault="000B2E35" w:rsidP="000B2E35">
            <w:pPr>
              <w:ind w:right="-30"/>
              <w:jc w:val="right"/>
              <w:rPr>
                <w:rFonts w:ascii="Arial Narrow" w:hAnsi="Arial Narrow" w:cs="Arial"/>
                <w:snapToGrid w:val="0"/>
                <w:color w:val="0D0D0D" w:themeColor="text1" w:themeTint="F2"/>
                <w:lang w:val="id-ID"/>
              </w:rPr>
            </w:pPr>
            <w:r w:rsidRPr="004E7A98">
              <w:rPr>
                <w:rFonts w:ascii="Arial Narrow" w:hAnsi="Arial Narrow" w:cs="Arial"/>
                <w:snapToGrid w:val="0"/>
                <w:color w:val="0D0D0D" w:themeColor="text1" w:themeTint="F2"/>
                <w:lang w:val="id-ID"/>
              </w:rPr>
              <w:t>3,000</w:t>
            </w:r>
          </w:p>
        </w:tc>
      </w:tr>
      <w:tr w:rsidR="000B2E35" w:rsidRPr="007F01CA" w14:paraId="10689633" w14:textId="77777777" w:rsidTr="004E7A98">
        <w:trPr>
          <w:cantSplit/>
          <w:trHeight w:val="58"/>
        </w:trPr>
        <w:tc>
          <w:tcPr>
            <w:tcW w:w="4928" w:type="dxa"/>
            <w:tcBorders>
              <w:bottom w:val="single" w:sz="4" w:space="0" w:color="auto"/>
            </w:tcBorders>
          </w:tcPr>
          <w:p w14:paraId="1338080E" w14:textId="77777777" w:rsidR="000B2E35" w:rsidRPr="004E7A98" w:rsidRDefault="000B2E35" w:rsidP="007F01CA">
            <w:pPr>
              <w:ind w:left="-35"/>
              <w:jc w:val="both"/>
              <w:rPr>
                <w:rFonts w:ascii="Arial Narrow" w:hAnsi="Arial Narrow" w:cs="Arial"/>
                <w:color w:val="0D0D0D" w:themeColor="text1" w:themeTint="F2"/>
                <w:lang w:val="id-ID"/>
              </w:rPr>
            </w:pPr>
            <w:r w:rsidRPr="004E7A98">
              <w:rPr>
                <w:rFonts w:ascii="Arial Narrow" w:hAnsi="Arial Narrow" w:cs="Arial"/>
                <w:color w:val="0D0D0D" w:themeColor="text1" w:themeTint="F2"/>
                <w:lang w:val="id-ID"/>
              </w:rPr>
              <w:t>Employees compensation insurance premium</w:t>
            </w:r>
          </w:p>
        </w:tc>
        <w:tc>
          <w:tcPr>
            <w:tcW w:w="2899" w:type="dxa"/>
            <w:tcBorders>
              <w:bottom w:val="single" w:sz="4" w:space="0" w:color="auto"/>
            </w:tcBorders>
            <w:shd w:val="clear" w:color="auto" w:fill="auto"/>
          </w:tcPr>
          <w:p w14:paraId="6799C006" w14:textId="77777777" w:rsidR="000B2E35" w:rsidRPr="004E7A98" w:rsidRDefault="000B2E35" w:rsidP="000B2E35">
            <w:pPr>
              <w:ind w:right="-30"/>
              <w:jc w:val="right"/>
              <w:rPr>
                <w:rFonts w:ascii="Arial Narrow" w:hAnsi="Arial Narrow" w:cs="Arial"/>
                <w:snapToGrid w:val="0"/>
                <w:color w:val="0D0D0D" w:themeColor="text1" w:themeTint="F2"/>
                <w:lang w:val="id-ID"/>
              </w:rPr>
            </w:pPr>
            <w:r w:rsidRPr="004E7A98">
              <w:rPr>
                <w:rFonts w:ascii="Arial Narrow" w:hAnsi="Arial Narrow" w:cs="Arial"/>
                <w:snapToGrid w:val="0"/>
                <w:color w:val="0D0D0D" w:themeColor="text1" w:themeTint="F2"/>
                <w:lang w:val="id-ID"/>
              </w:rPr>
              <w:t>2,000</w:t>
            </w:r>
          </w:p>
        </w:tc>
      </w:tr>
      <w:tr w:rsidR="006917D4" w:rsidRPr="007F01CA" w14:paraId="7154B5DE" w14:textId="77777777" w:rsidTr="004E7A98">
        <w:trPr>
          <w:cantSplit/>
          <w:trHeight w:val="58"/>
        </w:trPr>
        <w:tc>
          <w:tcPr>
            <w:tcW w:w="4928" w:type="dxa"/>
            <w:tcBorders>
              <w:top w:val="single" w:sz="4" w:space="0" w:color="auto"/>
              <w:bottom w:val="double" w:sz="6" w:space="0" w:color="auto"/>
            </w:tcBorders>
          </w:tcPr>
          <w:p w14:paraId="65194346" w14:textId="77777777" w:rsidR="00293CFA" w:rsidRPr="004E7A98" w:rsidRDefault="00293CFA" w:rsidP="007F01CA">
            <w:pPr>
              <w:ind w:left="-35"/>
              <w:jc w:val="both"/>
              <w:rPr>
                <w:rFonts w:ascii="Arial Narrow" w:hAnsi="Arial Narrow" w:cs="Arial"/>
                <w:b/>
                <w:snapToGrid w:val="0"/>
                <w:color w:val="0D0D0D" w:themeColor="text1" w:themeTint="F2"/>
              </w:rPr>
            </w:pPr>
          </w:p>
        </w:tc>
        <w:tc>
          <w:tcPr>
            <w:tcW w:w="2899" w:type="dxa"/>
            <w:tcBorders>
              <w:top w:val="single" w:sz="4" w:space="0" w:color="auto"/>
              <w:bottom w:val="double" w:sz="6" w:space="0" w:color="auto"/>
            </w:tcBorders>
            <w:shd w:val="clear" w:color="auto" w:fill="auto"/>
            <w:vAlign w:val="bottom"/>
          </w:tcPr>
          <w:p w14:paraId="1536C5F3" w14:textId="77777777" w:rsidR="00293CFA" w:rsidRPr="004E7A98" w:rsidRDefault="00293CFA" w:rsidP="000B2E35">
            <w:pPr>
              <w:ind w:right="-30"/>
              <w:jc w:val="right"/>
              <w:rPr>
                <w:rFonts w:ascii="Arial Narrow" w:hAnsi="Arial Narrow" w:cs="Arial"/>
                <w:b/>
                <w:snapToGrid w:val="0"/>
                <w:color w:val="0D0D0D" w:themeColor="text1" w:themeTint="F2"/>
              </w:rPr>
            </w:pPr>
            <w:r w:rsidRPr="004E7A98">
              <w:rPr>
                <w:rFonts w:ascii="Arial Narrow" w:hAnsi="Arial Narrow" w:cs="Arial"/>
                <w:b/>
                <w:snapToGrid w:val="0"/>
                <w:color w:val="0D0D0D" w:themeColor="text1" w:themeTint="F2"/>
              </w:rPr>
              <w:t>13</w:t>
            </w:r>
            <w:r w:rsidRPr="004E7A98">
              <w:rPr>
                <w:rFonts w:ascii="Arial Narrow" w:hAnsi="Arial Narrow" w:cs="Arial"/>
                <w:b/>
                <w:snapToGrid w:val="0"/>
                <w:color w:val="0D0D0D" w:themeColor="text1" w:themeTint="F2"/>
                <w:lang w:val="id-ID"/>
              </w:rPr>
              <w:t>,</w:t>
            </w:r>
            <w:r w:rsidRPr="004E7A98">
              <w:rPr>
                <w:rFonts w:ascii="Arial Narrow" w:hAnsi="Arial Narrow" w:cs="Arial"/>
                <w:b/>
                <w:snapToGrid w:val="0"/>
                <w:color w:val="0D0D0D" w:themeColor="text1" w:themeTint="F2"/>
              </w:rPr>
              <w:t>669</w:t>
            </w:r>
            <w:r w:rsidRPr="004E7A98">
              <w:rPr>
                <w:rFonts w:ascii="Arial Narrow" w:hAnsi="Arial Narrow" w:cs="Arial"/>
                <w:b/>
                <w:snapToGrid w:val="0"/>
                <w:color w:val="0D0D0D" w:themeColor="text1" w:themeTint="F2"/>
                <w:lang w:val="id-ID"/>
              </w:rPr>
              <w:t>,</w:t>
            </w:r>
            <w:r w:rsidRPr="004E7A98">
              <w:rPr>
                <w:rFonts w:ascii="Arial Narrow" w:hAnsi="Arial Narrow" w:cs="Arial"/>
                <w:b/>
                <w:snapToGrid w:val="0"/>
                <w:color w:val="0D0D0D" w:themeColor="text1" w:themeTint="F2"/>
              </w:rPr>
              <w:t>000</w:t>
            </w:r>
          </w:p>
        </w:tc>
      </w:tr>
      <w:bookmarkEnd w:id="13"/>
    </w:tbl>
    <w:p w14:paraId="5307A059" w14:textId="77777777" w:rsidR="00824CEE" w:rsidRPr="007F01CA" w:rsidRDefault="00824CEE" w:rsidP="00824CEE">
      <w:pPr>
        <w:ind w:left="720"/>
        <w:jc w:val="both"/>
        <w:rPr>
          <w:rFonts w:ascii="Arial" w:hAnsi="Arial" w:cs="Arial"/>
          <w:color w:val="0D0D0D" w:themeColor="text1" w:themeTint="F2"/>
          <w:lang w:val="id-ID"/>
        </w:rPr>
      </w:pPr>
    </w:p>
    <w:p w14:paraId="69768B18" w14:textId="41A2B47F" w:rsidR="00293CFA" w:rsidRPr="006917D4" w:rsidRDefault="00293CFA" w:rsidP="004E7A98">
      <w:pPr>
        <w:numPr>
          <w:ilvl w:val="0"/>
          <w:numId w:val="46"/>
        </w:numPr>
        <w:ind w:left="1276" w:hanging="567"/>
        <w:jc w:val="both"/>
        <w:rPr>
          <w:rFonts w:ascii="Arial" w:hAnsi="Arial" w:cs="Arial"/>
          <w:color w:val="0D0D0D" w:themeColor="text1" w:themeTint="F2"/>
          <w:sz w:val="22"/>
          <w:szCs w:val="22"/>
          <w:lang w:val="id-ID"/>
        </w:rPr>
      </w:pPr>
      <w:r w:rsidRPr="006917D4">
        <w:rPr>
          <w:rFonts w:ascii="Arial" w:hAnsi="Arial" w:cs="Arial"/>
          <w:color w:val="0D0D0D" w:themeColor="text1" w:themeTint="F2"/>
          <w:sz w:val="22"/>
          <w:szCs w:val="22"/>
          <w:lang w:val="id-ID"/>
        </w:rPr>
        <w:t xml:space="preserve">Excess in the computation of Representation and </w:t>
      </w:r>
      <w:r w:rsidR="00D5518D">
        <w:rPr>
          <w:rFonts w:ascii="Arial" w:hAnsi="Arial" w:cs="Arial"/>
          <w:color w:val="0D0D0D" w:themeColor="text1" w:themeTint="F2"/>
          <w:sz w:val="22"/>
          <w:szCs w:val="22"/>
          <w:lang w:val="en-PH"/>
        </w:rPr>
        <w:t>T</w:t>
      </w:r>
      <w:r w:rsidRPr="006917D4">
        <w:rPr>
          <w:rFonts w:ascii="Arial" w:hAnsi="Arial" w:cs="Arial"/>
          <w:color w:val="0D0D0D" w:themeColor="text1" w:themeTint="F2"/>
          <w:sz w:val="22"/>
          <w:szCs w:val="22"/>
          <w:lang w:val="id-ID"/>
        </w:rPr>
        <w:t xml:space="preserve">ransportation </w:t>
      </w:r>
      <w:r w:rsidR="00D5518D">
        <w:rPr>
          <w:rFonts w:ascii="Arial" w:hAnsi="Arial" w:cs="Arial"/>
          <w:color w:val="0D0D0D" w:themeColor="text1" w:themeTint="F2"/>
          <w:sz w:val="22"/>
          <w:szCs w:val="22"/>
          <w:lang w:val="en-PH"/>
        </w:rPr>
        <w:t>A</w:t>
      </w:r>
      <w:r w:rsidRPr="006917D4">
        <w:rPr>
          <w:rFonts w:ascii="Arial" w:hAnsi="Arial" w:cs="Arial"/>
          <w:color w:val="0D0D0D" w:themeColor="text1" w:themeTint="F2"/>
          <w:sz w:val="22"/>
          <w:szCs w:val="22"/>
          <w:lang w:val="id-ID"/>
        </w:rPr>
        <w:t xml:space="preserve">llowances based on the rates provided under Section 56 of the General Provisions (GP) of the FY 2021 General Appropriations Act (GAA) amounting to P120,000; Collective </w:t>
      </w:r>
      <w:r w:rsidR="00D5518D">
        <w:rPr>
          <w:rFonts w:ascii="Arial" w:hAnsi="Arial" w:cs="Arial"/>
          <w:color w:val="0D0D0D" w:themeColor="text1" w:themeTint="F2"/>
          <w:sz w:val="22"/>
          <w:szCs w:val="22"/>
          <w:lang w:val="en-PH"/>
        </w:rPr>
        <w:t>N</w:t>
      </w:r>
      <w:r w:rsidRPr="006917D4">
        <w:rPr>
          <w:rFonts w:ascii="Arial" w:hAnsi="Arial" w:cs="Arial"/>
          <w:color w:val="0D0D0D" w:themeColor="text1" w:themeTint="F2"/>
          <w:sz w:val="22"/>
          <w:szCs w:val="22"/>
          <w:lang w:val="id-ID"/>
        </w:rPr>
        <w:t xml:space="preserve">egotiation </w:t>
      </w:r>
      <w:r w:rsidR="00D5518D">
        <w:rPr>
          <w:rFonts w:ascii="Arial" w:hAnsi="Arial" w:cs="Arial"/>
          <w:color w:val="0D0D0D" w:themeColor="text1" w:themeTint="F2"/>
          <w:sz w:val="22"/>
          <w:szCs w:val="22"/>
          <w:lang w:val="en-PH"/>
        </w:rPr>
        <w:t>A</w:t>
      </w:r>
      <w:r w:rsidRPr="006917D4">
        <w:rPr>
          <w:rFonts w:ascii="Arial" w:hAnsi="Arial" w:cs="Arial"/>
          <w:color w:val="0D0D0D" w:themeColor="text1" w:themeTint="F2"/>
          <w:sz w:val="22"/>
          <w:szCs w:val="22"/>
          <w:lang w:val="id-ID"/>
        </w:rPr>
        <w:t>greement amounting to P</w:t>
      </w:r>
      <w:r w:rsidR="00D5518D">
        <w:rPr>
          <w:rFonts w:ascii="Arial" w:hAnsi="Arial" w:cs="Arial"/>
          <w:color w:val="0D0D0D" w:themeColor="text1" w:themeTint="F2"/>
          <w:sz w:val="22"/>
          <w:szCs w:val="22"/>
          <w:lang w:val="en-PH"/>
        </w:rPr>
        <w:t>0.</w:t>
      </w:r>
      <w:r w:rsidRPr="006917D4">
        <w:rPr>
          <w:rFonts w:ascii="Arial" w:hAnsi="Arial" w:cs="Arial"/>
          <w:color w:val="0D0D0D" w:themeColor="text1" w:themeTint="F2"/>
          <w:sz w:val="22"/>
          <w:szCs w:val="22"/>
          <w:lang w:val="id-ID"/>
        </w:rPr>
        <w:t>795</w:t>
      </w:r>
      <w:r w:rsidR="00D5518D">
        <w:rPr>
          <w:rFonts w:ascii="Arial" w:hAnsi="Arial" w:cs="Arial"/>
          <w:color w:val="0D0D0D" w:themeColor="text1" w:themeTint="F2"/>
          <w:sz w:val="22"/>
          <w:szCs w:val="22"/>
          <w:lang w:val="en-PH"/>
        </w:rPr>
        <w:t xml:space="preserve"> million</w:t>
      </w:r>
      <w:r w:rsidRPr="006917D4">
        <w:rPr>
          <w:rFonts w:ascii="Arial" w:hAnsi="Arial" w:cs="Arial"/>
          <w:color w:val="0D0D0D" w:themeColor="text1" w:themeTint="F2"/>
          <w:sz w:val="22"/>
          <w:szCs w:val="22"/>
          <w:lang w:val="id-ID"/>
        </w:rPr>
        <w:t xml:space="preserve"> is chargeable against savings from allowable MOOE items; </w:t>
      </w:r>
      <w:r w:rsidR="00D5518D">
        <w:rPr>
          <w:rFonts w:ascii="Arial" w:hAnsi="Arial" w:cs="Arial"/>
          <w:color w:val="0D0D0D" w:themeColor="text1" w:themeTint="F2"/>
          <w:sz w:val="22"/>
          <w:szCs w:val="22"/>
          <w:lang w:val="en-PH"/>
        </w:rPr>
        <w:t>i</w:t>
      </w:r>
      <w:r w:rsidRPr="006917D4">
        <w:rPr>
          <w:rFonts w:ascii="Arial" w:hAnsi="Arial" w:cs="Arial"/>
          <w:color w:val="0D0D0D" w:themeColor="text1" w:themeTint="F2"/>
          <w:sz w:val="22"/>
          <w:szCs w:val="22"/>
          <w:lang w:val="id-ID"/>
        </w:rPr>
        <w:t xml:space="preserve">nclusion of Longevity </w:t>
      </w:r>
      <w:r w:rsidR="00D5518D">
        <w:rPr>
          <w:rFonts w:ascii="Arial" w:hAnsi="Arial" w:cs="Arial"/>
          <w:color w:val="0D0D0D" w:themeColor="text1" w:themeTint="F2"/>
          <w:sz w:val="22"/>
          <w:szCs w:val="22"/>
          <w:lang w:val="en-PH"/>
        </w:rPr>
        <w:t>P</w:t>
      </w:r>
      <w:r w:rsidRPr="006917D4">
        <w:rPr>
          <w:rFonts w:ascii="Arial" w:hAnsi="Arial" w:cs="Arial"/>
          <w:color w:val="0D0D0D" w:themeColor="text1" w:themeTint="F2"/>
          <w:sz w:val="22"/>
          <w:szCs w:val="22"/>
          <w:lang w:val="id-ID"/>
        </w:rPr>
        <w:t>ay amounting t</w:t>
      </w:r>
      <w:r w:rsidR="00FB0352">
        <w:rPr>
          <w:rFonts w:ascii="Arial" w:hAnsi="Arial" w:cs="Arial"/>
          <w:color w:val="0D0D0D" w:themeColor="text1" w:themeTint="F2"/>
          <w:sz w:val="22"/>
          <w:szCs w:val="22"/>
        </w:rPr>
        <w:t>o</w:t>
      </w:r>
      <w:r w:rsidRPr="006917D4">
        <w:rPr>
          <w:rFonts w:ascii="Arial" w:hAnsi="Arial" w:cs="Arial"/>
          <w:color w:val="0D0D0D" w:themeColor="text1" w:themeTint="F2"/>
          <w:sz w:val="22"/>
          <w:szCs w:val="22"/>
          <w:lang w:val="id-ID"/>
        </w:rPr>
        <w:t xml:space="preserve"> P54,000 which is not allowed if employees are receiving step </w:t>
      </w:r>
      <w:r w:rsidRPr="006917D4">
        <w:rPr>
          <w:rFonts w:ascii="Arial" w:hAnsi="Arial" w:cs="Arial"/>
          <w:color w:val="0D0D0D" w:themeColor="text1" w:themeTint="F2"/>
          <w:sz w:val="22"/>
          <w:szCs w:val="22"/>
          <w:lang w:val="id-ID"/>
        </w:rPr>
        <w:lastRenderedPageBreak/>
        <w:t xml:space="preserve">increment pursuant to </w:t>
      </w:r>
      <w:r w:rsidR="00D5518D">
        <w:rPr>
          <w:rFonts w:ascii="Arial" w:hAnsi="Arial" w:cs="Arial"/>
          <w:color w:val="0D0D0D" w:themeColor="text1" w:themeTint="F2"/>
          <w:sz w:val="22"/>
          <w:szCs w:val="22"/>
          <w:lang w:val="en-PH"/>
        </w:rPr>
        <w:t>Civil Service Commission</w:t>
      </w:r>
      <w:r w:rsidRPr="006917D4">
        <w:rPr>
          <w:rFonts w:ascii="Arial" w:hAnsi="Arial" w:cs="Arial"/>
          <w:color w:val="0D0D0D" w:themeColor="text1" w:themeTint="F2"/>
          <w:sz w:val="22"/>
          <w:szCs w:val="22"/>
          <w:lang w:val="id-ID"/>
        </w:rPr>
        <w:t xml:space="preserve">-DBM Joint Circular No. 1, </w:t>
      </w:r>
      <w:r w:rsidR="004E7A98">
        <w:rPr>
          <w:rFonts w:ascii="Arial" w:hAnsi="Arial" w:cs="Arial"/>
          <w:color w:val="0D0D0D" w:themeColor="text1" w:themeTint="F2"/>
          <w:sz w:val="22"/>
          <w:szCs w:val="22"/>
        </w:rPr>
        <w:t>S</w:t>
      </w:r>
      <w:r w:rsidRPr="006917D4">
        <w:rPr>
          <w:rFonts w:ascii="Arial" w:hAnsi="Arial" w:cs="Arial"/>
          <w:color w:val="0D0D0D" w:themeColor="text1" w:themeTint="F2"/>
          <w:sz w:val="22"/>
          <w:szCs w:val="22"/>
          <w:lang w:val="id-ID"/>
        </w:rPr>
        <w:t>eries of 2012.</w:t>
      </w:r>
    </w:p>
    <w:p w14:paraId="03C31082" w14:textId="77777777" w:rsidR="00293CFA" w:rsidRPr="007F01CA" w:rsidRDefault="00293CFA" w:rsidP="00293CFA">
      <w:pPr>
        <w:jc w:val="both"/>
        <w:rPr>
          <w:rFonts w:ascii="Arial" w:hAnsi="Arial" w:cs="Arial"/>
          <w:color w:val="0D0D0D" w:themeColor="text1" w:themeTint="F2"/>
          <w:szCs w:val="22"/>
          <w:lang w:val="id-ID"/>
        </w:rPr>
      </w:pPr>
    </w:p>
    <w:p w14:paraId="22849DFF" w14:textId="61E5ADDB" w:rsidR="00293CFA" w:rsidRPr="006917D4" w:rsidRDefault="00293CFA" w:rsidP="004E7A98">
      <w:pPr>
        <w:numPr>
          <w:ilvl w:val="0"/>
          <w:numId w:val="46"/>
        </w:numPr>
        <w:ind w:left="1276" w:hanging="567"/>
        <w:jc w:val="both"/>
        <w:rPr>
          <w:rFonts w:ascii="Arial" w:hAnsi="Arial" w:cs="Arial"/>
          <w:color w:val="0D0D0D" w:themeColor="text1" w:themeTint="F2"/>
          <w:sz w:val="22"/>
          <w:szCs w:val="22"/>
          <w:lang w:val="id-ID"/>
        </w:rPr>
      </w:pPr>
      <w:r w:rsidRPr="006917D4">
        <w:rPr>
          <w:rFonts w:ascii="Arial" w:hAnsi="Arial" w:cs="Arial"/>
          <w:color w:val="0D0D0D" w:themeColor="text1" w:themeTint="F2"/>
          <w:sz w:val="22"/>
          <w:szCs w:val="22"/>
          <w:lang w:val="id-ID"/>
        </w:rPr>
        <w:t xml:space="preserve">Overprovision in the proposed </w:t>
      </w:r>
      <w:r w:rsidR="00D5518D">
        <w:rPr>
          <w:rFonts w:ascii="Arial" w:hAnsi="Arial" w:cs="Arial"/>
          <w:color w:val="0D0D0D" w:themeColor="text1" w:themeTint="F2"/>
          <w:sz w:val="22"/>
          <w:szCs w:val="22"/>
          <w:lang w:val="en-PH"/>
        </w:rPr>
        <w:t>MOOE</w:t>
      </w:r>
      <w:r w:rsidRPr="006917D4">
        <w:rPr>
          <w:rFonts w:ascii="Arial" w:hAnsi="Arial" w:cs="Arial"/>
          <w:color w:val="0D0D0D" w:themeColor="text1" w:themeTint="F2"/>
          <w:sz w:val="22"/>
          <w:szCs w:val="22"/>
          <w:lang w:val="id-ID"/>
        </w:rPr>
        <w:t xml:space="preserve"> items amounting to P</w:t>
      </w:r>
      <w:r w:rsidR="00D5518D">
        <w:rPr>
          <w:rFonts w:ascii="Arial" w:hAnsi="Arial" w:cs="Arial"/>
          <w:color w:val="0D0D0D" w:themeColor="text1" w:themeTint="F2"/>
          <w:sz w:val="22"/>
          <w:szCs w:val="22"/>
          <w:lang w:val="en-PH"/>
        </w:rPr>
        <w:t>0.</w:t>
      </w:r>
      <w:r w:rsidRPr="006917D4">
        <w:rPr>
          <w:rFonts w:ascii="Arial" w:hAnsi="Arial" w:cs="Arial"/>
          <w:color w:val="0D0D0D" w:themeColor="text1" w:themeTint="F2"/>
          <w:sz w:val="22"/>
          <w:szCs w:val="22"/>
          <w:lang w:val="id-ID"/>
        </w:rPr>
        <w:t>790</w:t>
      </w:r>
      <w:r w:rsidR="00D5518D">
        <w:rPr>
          <w:rFonts w:ascii="Arial" w:hAnsi="Arial" w:cs="Arial"/>
          <w:color w:val="0D0D0D" w:themeColor="text1" w:themeTint="F2"/>
          <w:sz w:val="22"/>
          <w:szCs w:val="22"/>
          <w:lang w:val="en-PH"/>
        </w:rPr>
        <w:t xml:space="preserve"> million</w:t>
      </w:r>
      <w:r w:rsidRPr="006917D4">
        <w:rPr>
          <w:rFonts w:ascii="Arial" w:hAnsi="Arial" w:cs="Arial"/>
          <w:color w:val="0D0D0D" w:themeColor="text1" w:themeTint="F2"/>
          <w:sz w:val="22"/>
          <w:szCs w:val="22"/>
          <w:lang w:val="id-ID"/>
        </w:rPr>
        <w:t>.</w:t>
      </w:r>
    </w:p>
    <w:p w14:paraId="54AE0F49" w14:textId="77777777" w:rsidR="00293CFA" w:rsidRPr="007F01CA" w:rsidRDefault="00293CFA" w:rsidP="00293CFA">
      <w:pPr>
        <w:jc w:val="both"/>
        <w:rPr>
          <w:rFonts w:ascii="Arial" w:hAnsi="Arial" w:cs="Arial"/>
          <w:color w:val="0D0D0D" w:themeColor="text1" w:themeTint="F2"/>
          <w:lang w:val="id-ID"/>
        </w:rPr>
      </w:pPr>
    </w:p>
    <w:tbl>
      <w:tblPr>
        <w:tblW w:w="7938" w:type="dxa"/>
        <w:tblInd w:w="709" w:type="dxa"/>
        <w:tblLayout w:type="fixed"/>
        <w:tblCellMar>
          <w:left w:w="30" w:type="dxa"/>
          <w:right w:w="30" w:type="dxa"/>
        </w:tblCellMar>
        <w:tblLook w:val="0000" w:firstRow="0" w:lastRow="0" w:firstColumn="0" w:lastColumn="0" w:noHBand="0" w:noVBand="0"/>
      </w:tblPr>
      <w:tblGrid>
        <w:gridCol w:w="4998"/>
        <w:gridCol w:w="2940"/>
      </w:tblGrid>
      <w:tr w:rsidR="006917D4" w:rsidRPr="007F01CA" w14:paraId="787E6F67" w14:textId="77777777" w:rsidTr="004E7A98">
        <w:trPr>
          <w:cantSplit/>
          <w:trHeight w:val="170"/>
        </w:trPr>
        <w:tc>
          <w:tcPr>
            <w:tcW w:w="4998" w:type="dxa"/>
            <w:tcBorders>
              <w:top w:val="single" w:sz="4" w:space="0" w:color="auto"/>
              <w:bottom w:val="single" w:sz="4" w:space="0" w:color="auto"/>
            </w:tcBorders>
          </w:tcPr>
          <w:p w14:paraId="348D4095" w14:textId="77777777" w:rsidR="00293CFA" w:rsidRPr="004E7A98" w:rsidRDefault="00293CFA" w:rsidP="007F01CA">
            <w:pPr>
              <w:spacing w:line="264" w:lineRule="auto"/>
              <w:ind w:left="-35"/>
              <w:jc w:val="both"/>
              <w:rPr>
                <w:rFonts w:ascii="Arial Narrow" w:hAnsi="Arial Narrow" w:cs="Arial"/>
                <w:b/>
                <w:snapToGrid w:val="0"/>
                <w:color w:val="0D0D0D" w:themeColor="text1" w:themeTint="F2"/>
              </w:rPr>
            </w:pPr>
          </w:p>
        </w:tc>
        <w:tc>
          <w:tcPr>
            <w:tcW w:w="2940" w:type="dxa"/>
            <w:tcBorders>
              <w:top w:val="single" w:sz="4" w:space="0" w:color="auto"/>
              <w:bottom w:val="single" w:sz="4" w:space="0" w:color="auto"/>
            </w:tcBorders>
          </w:tcPr>
          <w:p w14:paraId="29F35E89" w14:textId="77777777" w:rsidR="00293CFA" w:rsidRPr="004E7A98" w:rsidRDefault="00293CFA" w:rsidP="00683AF0">
            <w:pPr>
              <w:spacing w:line="264" w:lineRule="auto"/>
              <w:ind w:right="-30"/>
              <w:jc w:val="right"/>
              <w:rPr>
                <w:rFonts w:ascii="Arial Narrow" w:hAnsi="Arial Narrow" w:cs="Arial"/>
                <w:b/>
                <w:snapToGrid w:val="0"/>
                <w:color w:val="0D0D0D" w:themeColor="text1" w:themeTint="F2"/>
                <w:lang w:val="id-ID"/>
              </w:rPr>
            </w:pPr>
            <w:r w:rsidRPr="004E7A98">
              <w:rPr>
                <w:rFonts w:ascii="Arial Narrow" w:hAnsi="Arial Narrow" w:cs="Arial"/>
                <w:b/>
                <w:snapToGrid w:val="0"/>
                <w:color w:val="0D0D0D" w:themeColor="text1" w:themeTint="F2"/>
                <w:lang w:val="id-ID"/>
              </w:rPr>
              <w:t>Amount</w:t>
            </w:r>
          </w:p>
        </w:tc>
      </w:tr>
      <w:tr w:rsidR="00D5518D" w:rsidRPr="007F01CA" w14:paraId="280A4B88" w14:textId="77777777" w:rsidTr="004E7A98">
        <w:trPr>
          <w:cantSplit/>
          <w:trHeight w:val="70"/>
        </w:trPr>
        <w:tc>
          <w:tcPr>
            <w:tcW w:w="4998" w:type="dxa"/>
            <w:tcBorders>
              <w:top w:val="single" w:sz="4" w:space="0" w:color="auto"/>
            </w:tcBorders>
          </w:tcPr>
          <w:p w14:paraId="660200FF" w14:textId="77777777" w:rsidR="00D5518D" w:rsidRPr="004E7A98" w:rsidRDefault="00D5518D" w:rsidP="007F01CA">
            <w:pPr>
              <w:ind w:left="-35"/>
              <w:jc w:val="both"/>
              <w:rPr>
                <w:rFonts w:ascii="Arial Narrow" w:hAnsi="Arial Narrow" w:cs="Arial"/>
                <w:color w:val="0D0D0D" w:themeColor="text1" w:themeTint="F2"/>
                <w:lang w:val="id-ID"/>
              </w:rPr>
            </w:pPr>
            <w:r w:rsidRPr="004E7A98">
              <w:rPr>
                <w:rFonts w:ascii="Arial Narrow" w:hAnsi="Arial Narrow" w:cs="Arial"/>
                <w:color w:val="0D0D0D" w:themeColor="text1" w:themeTint="F2"/>
                <w:lang w:val="id-ID"/>
              </w:rPr>
              <w:t>Communication expenses</w:t>
            </w:r>
          </w:p>
        </w:tc>
        <w:tc>
          <w:tcPr>
            <w:tcW w:w="2940" w:type="dxa"/>
            <w:tcBorders>
              <w:top w:val="single" w:sz="4" w:space="0" w:color="auto"/>
            </w:tcBorders>
            <w:shd w:val="clear" w:color="auto" w:fill="auto"/>
          </w:tcPr>
          <w:p w14:paraId="75ED34AA" w14:textId="77777777" w:rsidR="00D5518D" w:rsidRPr="004E7A98" w:rsidRDefault="00D5518D" w:rsidP="00D5518D">
            <w:pPr>
              <w:ind w:right="-30"/>
              <w:jc w:val="right"/>
              <w:rPr>
                <w:rFonts w:ascii="Arial Narrow" w:hAnsi="Arial Narrow" w:cs="Arial"/>
                <w:snapToGrid w:val="0"/>
                <w:color w:val="0D0D0D" w:themeColor="text1" w:themeTint="F2"/>
                <w:lang w:val="id-ID"/>
              </w:rPr>
            </w:pPr>
            <w:r w:rsidRPr="004E7A98">
              <w:rPr>
                <w:rFonts w:ascii="Arial Narrow" w:hAnsi="Arial Narrow" w:cs="Arial"/>
                <w:snapToGrid w:val="0"/>
                <w:color w:val="0D0D0D" w:themeColor="text1" w:themeTint="F2"/>
                <w:lang w:val="id-ID"/>
              </w:rPr>
              <w:t>735,000</w:t>
            </w:r>
          </w:p>
        </w:tc>
      </w:tr>
      <w:tr w:rsidR="00D5518D" w:rsidRPr="007F01CA" w14:paraId="747C9969" w14:textId="77777777" w:rsidTr="004E7A98">
        <w:trPr>
          <w:cantSplit/>
          <w:trHeight w:val="215"/>
        </w:trPr>
        <w:tc>
          <w:tcPr>
            <w:tcW w:w="4998" w:type="dxa"/>
          </w:tcPr>
          <w:p w14:paraId="2E0057EE" w14:textId="77777777" w:rsidR="00D5518D" w:rsidRPr="004E7A98" w:rsidRDefault="00D5518D" w:rsidP="007F01CA">
            <w:pPr>
              <w:ind w:left="-35"/>
              <w:jc w:val="both"/>
              <w:rPr>
                <w:rFonts w:ascii="Arial Narrow" w:hAnsi="Arial Narrow" w:cs="Arial"/>
                <w:color w:val="0D0D0D" w:themeColor="text1" w:themeTint="F2"/>
                <w:lang w:val="id-ID"/>
              </w:rPr>
            </w:pPr>
            <w:r w:rsidRPr="004E7A98">
              <w:rPr>
                <w:rFonts w:ascii="Arial Narrow" w:hAnsi="Arial Narrow" w:cs="Arial"/>
                <w:color w:val="0D0D0D" w:themeColor="text1" w:themeTint="F2"/>
                <w:lang w:val="id-ID"/>
              </w:rPr>
              <w:t>Representation expenses</w:t>
            </w:r>
          </w:p>
        </w:tc>
        <w:tc>
          <w:tcPr>
            <w:tcW w:w="2940" w:type="dxa"/>
            <w:shd w:val="clear" w:color="auto" w:fill="auto"/>
          </w:tcPr>
          <w:p w14:paraId="5E3A0FCA" w14:textId="77777777" w:rsidR="00D5518D" w:rsidRPr="004E7A98" w:rsidRDefault="00D5518D" w:rsidP="00D5518D">
            <w:pPr>
              <w:ind w:right="-30"/>
              <w:jc w:val="right"/>
              <w:rPr>
                <w:rFonts w:ascii="Arial Narrow" w:hAnsi="Arial Narrow" w:cs="Arial"/>
                <w:snapToGrid w:val="0"/>
                <w:color w:val="0D0D0D" w:themeColor="text1" w:themeTint="F2"/>
                <w:lang w:val="id-ID"/>
              </w:rPr>
            </w:pPr>
            <w:r w:rsidRPr="004E7A98">
              <w:rPr>
                <w:rFonts w:ascii="Arial Narrow" w:hAnsi="Arial Narrow" w:cs="Arial"/>
                <w:snapToGrid w:val="0"/>
                <w:color w:val="0D0D0D" w:themeColor="text1" w:themeTint="F2"/>
                <w:lang w:val="id-ID"/>
              </w:rPr>
              <w:t>39,000</w:t>
            </w:r>
          </w:p>
        </w:tc>
      </w:tr>
      <w:tr w:rsidR="00D5518D" w:rsidRPr="007F01CA" w14:paraId="5C7771FE" w14:textId="77777777" w:rsidTr="004E7A98">
        <w:trPr>
          <w:cantSplit/>
          <w:trHeight w:val="215"/>
        </w:trPr>
        <w:tc>
          <w:tcPr>
            <w:tcW w:w="4998" w:type="dxa"/>
          </w:tcPr>
          <w:p w14:paraId="6B1659F6" w14:textId="77777777" w:rsidR="00D5518D" w:rsidRPr="004E7A98" w:rsidRDefault="00D5518D" w:rsidP="007F01CA">
            <w:pPr>
              <w:ind w:left="-35"/>
              <w:jc w:val="both"/>
              <w:rPr>
                <w:rFonts w:ascii="Arial Narrow" w:hAnsi="Arial Narrow" w:cs="Arial"/>
                <w:color w:val="0D0D0D" w:themeColor="text1" w:themeTint="F2"/>
                <w:lang w:val="id-ID"/>
              </w:rPr>
            </w:pPr>
            <w:r w:rsidRPr="004E7A98">
              <w:rPr>
                <w:rFonts w:ascii="Arial Narrow" w:hAnsi="Arial Narrow" w:cs="Arial"/>
                <w:color w:val="0D0D0D" w:themeColor="text1" w:themeTint="F2"/>
                <w:lang w:val="id-ID"/>
              </w:rPr>
              <w:t>Advertising expenses</w:t>
            </w:r>
          </w:p>
        </w:tc>
        <w:tc>
          <w:tcPr>
            <w:tcW w:w="2940" w:type="dxa"/>
            <w:shd w:val="clear" w:color="auto" w:fill="auto"/>
          </w:tcPr>
          <w:p w14:paraId="53862648" w14:textId="77777777" w:rsidR="00D5518D" w:rsidRPr="004E7A98" w:rsidRDefault="00D5518D" w:rsidP="00D5518D">
            <w:pPr>
              <w:ind w:right="-30"/>
              <w:jc w:val="right"/>
              <w:rPr>
                <w:rFonts w:ascii="Arial Narrow" w:hAnsi="Arial Narrow" w:cs="Arial"/>
                <w:snapToGrid w:val="0"/>
                <w:color w:val="0D0D0D" w:themeColor="text1" w:themeTint="F2"/>
                <w:lang w:val="id-ID"/>
              </w:rPr>
            </w:pPr>
            <w:r w:rsidRPr="004E7A98">
              <w:rPr>
                <w:rFonts w:ascii="Arial Narrow" w:hAnsi="Arial Narrow" w:cs="Arial"/>
                <w:snapToGrid w:val="0"/>
                <w:color w:val="0D0D0D" w:themeColor="text1" w:themeTint="F2"/>
                <w:lang w:val="id-ID"/>
              </w:rPr>
              <w:t>9,000</w:t>
            </w:r>
          </w:p>
        </w:tc>
      </w:tr>
      <w:tr w:rsidR="00D5518D" w:rsidRPr="007F01CA" w14:paraId="5EBEADA7" w14:textId="77777777" w:rsidTr="004E7A98">
        <w:trPr>
          <w:cantSplit/>
          <w:trHeight w:val="215"/>
        </w:trPr>
        <w:tc>
          <w:tcPr>
            <w:tcW w:w="4998" w:type="dxa"/>
            <w:tcBorders>
              <w:bottom w:val="single" w:sz="4" w:space="0" w:color="auto"/>
            </w:tcBorders>
          </w:tcPr>
          <w:p w14:paraId="6D5D154E" w14:textId="13267338" w:rsidR="00D5518D" w:rsidRPr="004E7A98" w:rsidRDefault="00D5518D" w:rsidP="007F01CA">
            <w:pPr>
              <w:ind w:left="-35"/>
              <w:jc w:val="both"/>
              <w:rPr>
                <w:rFonts w:ascii="Arial Narrow" w:hAnsi="Arial Narrow" w:cs="Arial"/>
                <w:color w:val="0D0D0D" w:themeColor="text1" w:themeTint="F2"/>
              </w:rPr>
            </w:pPr>
            <w:r w:rsidRPr="004E7A98">
              <w:rPr>
                <w:rFonts w:ascii="Arial Narrow" w:hAnsi="Arial Narrow" w:cs="Arial"/>
                <w:color w:val="0D0D0D" w:themeColor="text1" w:themeTint="F2"/>
                <w:lang w:val="id-ID"/>
              </w:rPr>
              <w:t xml:space="preserve">Documentary stamp </w:t>
            </w:r>
            <w:r w:rsidR="00824CEE" w:rsidRPr="004E7A98">
              <w:rPr>
                <w:rFonts w:ascii="Arial Narrow" w:hAnsi="Arial Narrow" w:cs="Arial"/>
                <w:color w:val="0D0D0D" w:themeColor="text1" w:themeTint="F2"/>
              </w:rPr>
              <w:t xml:space="preserve">tax </w:t>
            </w:r>
            <w:r w:rsidRPr="004E7A98">
              <w:rPr>
                <w:rFonts w:ascii="Arial Narrow" w:hAnsi="Arial Narrow" w:cs="Arial"/>
                <w:color w:val="0D0D0D" w:themeColor="text1" w:themeTint="F2"/>
                <w:lang w:val="id-ID"/>
              </w:rPr>
              <w:t>expense</w:t>
            </w:r>
            <w:r w:rsidR="00824CEE" w:rsidRPr="004E7A98">
              <w:rPr>
                <w:rFonts w:ascii="Arial Narrow" w:hAnsi="Arial Narrow" w:cs="Arial"/>
                <w:color w:val="0D0D0D" w:themeColor="text1" w:themeTint="F2"/>
              </w:rPr>
              <w:t>s</w:t>
            </w:r>
          </w:p>
        </w:tc>
        <w:tc>
          <w:tcPr>
            <w:tcW w:w="2940" w:type="dxa"/>
            <w:tcBorders>
              <w:bottom w:val="single" w:sz="4" w:space="0" w:color="auto"/>
            </w:tcBorders>
            <w:shd w:val="clear" w:color="auto" w:fill="auto"/>
          </w:tcPr>
          <w:p w14:paraId="27075117" w14:textId="77777777" w:rsidR="00D5518D" w:rsidRPr="004E7A98" w:rsidRDefault="00D5518D" w:rsidP="00D5518D">
            <w:pPr>
              <w:ind w:right="-30"/>
              <w:jc w:val="right"/>
              <w:rPr>
                <w:rFonts w:ascii="Arial Narrow" w:hAnsi="Arial Narrow" w:cs="Arial"/>
                <w:snapToGrid w:val="0"/>
                <w:color w:val="0D0D0D" w:themeColor="text1" w:themeTint="F2"/>
                <w:lang w:val="id-ID"/>
              </w:rPr>
            </w:pPr>
            <w:r w:rsidRPr="004E7A98">
              <w:rPr>
                <w:rFonts w:ascii="Arial Narrow" w:hAnsi="Arial Narrow" w:cs="Arial"/>
                <w:snapToGrid w:val="0"/>
                <w:color w:val="0D0D0D" w:themeColor="text1" w:themeTint="F2"/>
                <w:lang w:val="id-ID"/>
              </w:rPr>
              <w:t>7,000</w:t>
            </w:r>
          </w:p>
        </w:tc>
      </w:tr>
      <w:tr w:rsidR="006917D4" w:rsidRPr="007F01CA" w14:paraId="262BA56C" w14:textId="77777777" w:rsidTr="00D5518D">
        <w:trPr>
          <w:cantSplit/>
          <w:trHeight w:val="98"/>
        </w:trPr>
        <w:tc>
          <w:tcPr>
            <w:tcW w:w="4998" w:type="dxa"/>
            <w:tcBorders>
              <w:top w:val="single" w:sz="4" w:space="0" w:color="auto"/>
              <w:bottom w:val="double" w:sz="6" w:space="0" w:color="auto"/>
            </w:tcBorders>
          </w:tcPr>
          <w:p w14:paraId="779460A6" w14:textId="77777777" w:rsidR="00293CFA" w:rsidRPr="004E7A98" w:rsidRDefault="00293CFA" w:rsidP="007F01CA">
            <w:pPr>
              <w:spacing w:line="264" w:lineRule="auto"/>
              <w:ind w:left="-35"/>
              <w:jc w:val="both"/>
              <w:rPr>
                <w:rFonts w:ascii="Arial Narrow" w:hAnsi="Arial Narrow" w:cs="Arial"/>
                <w:b/>
                <w:snapToGrid w:val="0"/>
                <w:color w:val="0D0D0D" w:themeColor="text1" w:themeTint="F2"/>
              </w:rPr>
            </w:pPr>
          </w:p>
        </w:tc>
        <w:tc>
          <w:tcPr>
            <w:tcW w:w="2940" w:type="dxa"/>
            <w:tcBorders>
              <w:top w:val="single" w:sz="4" w:space="0" w:color="auto"/>
              <w:bottom w:val="double" w:sz="6" w:space="0" w:color="auto"/>
            </w:tcBorders>
            <w:shd w:val="clear" w:color="auto" w:fill="auto"/>
            <w:vAlign w:val="bottom"/>
          </w:tcPr>
          <w:p w14:paraId="124CC4EE" w14:textId="77777777" w:rsidR="00293CFA" w:rsidRPr="004E7A98" w:rsidRDefault="00293CFA" w:rsidP="00683AF0">
            <w:pPr>
              <w:spacing w:line="264" w:lineRule="auto"/>
              <w:ind w:right="-30"/>
              <w:jc w:val="right"/>
              <w:rPr>
                <w:rFonts w:ascii="Arial Narrow" w:hAnsi="Arial Narrow" w:cs="Arial"/>
                <w:b/>
                <w:snapToGrid w:val="0"/>
                <w:color w:val="0D0D0D" w:themeColor="text1" w:themeTint="F2"/>
                <w:lang w:val="id-ID"/>
              </w:rPr>
            </w:pPr>
            <w:r w:rsidRPr="004E7A98">
              <w:rPr>
                <w:rFonts w:ascii="Arial Narrow" w:hAnsi="Arial Narrow" w:cs="Arial"/>
                <w:b/>
                <w:snapToGrid w:val="0"/>
                <w:color w:val="0D0D0D" w:themeColor="text1" w:themeTint="F2"/>
                <w:lang w:val="id-ID"/>
              </w:rPr>
              <w:t>790,000</w:t>
            </w:r>
          </w:p>
        </w:tc>
      </w:tr>
    </w:tbl>
    <w:p w14:paraId="7375D43B" w14:textId="77777777" w:rsidR="00293CFA" w:rsidRPr="007F01CA" w:rsidRDefault="00293CFA" w:rsidP="00293CFA">
      <w:pPr>
        <w:jc w:val="both"/>
        <w:rPr>
          <w:rFonts w:ascii="Arial" w:hAnsi="Arial" w:cs="Arial"/>
          <w:color w:val="0D0D0D" w:themeColor="text1" w:themeTint="F2"/>
          <w:lang w:val="id-ID"/>
        </w:rPr>
      </w:pPr>
    </w:p>
    <w:p w14:paraId="0A5BDDE3" w14:textId="77777777" w:rsidR="00293CFA" w:rsidRPr="007F01CA" w:rsidRDefault="00293CFA" w:rsidP="00293CFA">
      <w:pPr>
        <w:rPr>
          <w:rFonts w:ascii="Arial" w:hAnsi="Arial" w:cs="Arial"/>
          <w:color w:val="0D0D0D" w:themeColor="text1" w:themeTint="F2"/>
          <w:szCs w:val="22"/>
        </w:rPr>
      </w:pPr>
    </w:p>
    <w:p w14:paraId="015C0A16" w14:textId="77777777" w:rsidR="00293CFA" w:rsidRPr="006917D4" w:rsidRDefault="00293CFA" w:rsidP="00293CFA">
      <w:pPr>
        <w:pStyle w:val="Heading1"/>
        <w:numPr>
          <w:ilvl w:val="0"/>
          <w:numId w:val="30"/>
        </w:numPr>
        <w:ind w:left="0" w:firstLine="0"/>
        <w:rPr>
          <w:rFonts w:cs="Arial"/>
          <w:color w:val="0D0D0D" w:themeColor="text1" w:themeTint="F2"/>
          <w:sz w:val="22"/>
          <w:szCs w:val="22"/>
        </w:rPr>
      </w:pPr>
      <w:r w:rsidRPr="006917D4">
        <w:rPr>
          <w:rFonts w:cs="Arial"/>
          <w:snapToGrid w:val="0"/>
          <w:color w:val="0D0D0D" w:themeColor="text1" w:themeTint="F2"/>
          <w:sz w:val="22"/>
          <w:szCs w:val="22"/>
        </w:rPr>
        <w:t>SUPPLEMENTARY INFORMATION REQUIRED BY THE BUREAU OF</w:t>
      </w:r>
      <w:r w:rsidRPr="006917D4">
        <w:rPr>
          <w:rFonts w:cs="Arial"/>
          <w:color w:val="0D0D0D" w:themeColor="text1" w:themeTint="F2"/>
          <w:sz w:val="22"/>
          <w:szCs w:val="22"/>
        </w:rPr>
        <w:t xml:space="preserve"> INTERNAL REVENUE (BIR)</w:t>
      </w:r>
    </w:p>
    <w:p w14:paraId="42FB9F72" w14:textId="77777777" w:rsidR="00293CFA" w:rsidRPr="007F01CA" w:rsidRDefault="00293CFA" w:rsidP="00293CFA">
      <w:pPr>
        <w:jc w:val="both"/>
        <w:rPr>
          <w:rFonts w:ascii="Arial" w:hAnsi="Arial" w:cs="Arial"/>
          <w:color w:val="0D0D0D" w:themeColor="text1" w:themeTint="F2"/>
          <w:szCs w:val="22"/>
        </w:rPr>
      </w:pPr>
    </w:p>
    <w:p w14:paraId="4A20ADC2" w14:textId="77777777" w:rsidR="00293CFA" w:rsidRPr="006917D4" w:rsidRDefault="00293CFA" w:rsidP="00B373AD">
      <w:pPr>
        <w:pStyle w:val="ListParagraph"/>
        <w:tabs>
          <w:tab w:val="left" w:pos="720"/>
          <w:tab w:val="left" w:pos="1134"/>
        </w:tabs>
        <w:ind w:left="0"/>
        <w:jc w:val="both"/>
        <w:rPr>
          <w:rFonts w:ascii="Arial" w:hAnsi="Arial" w:cs="Arial"/>
          <w:b/>
          <w:i/>
          <w:snapToGrid w:val="0"/>
          <w:vanish/>
          <w:color w:val="0D0D0D" w:themeColor="text1" w:themeTint="F2"/>
          <w:sz w:val="22"/>
          <w:szCs w:val="22"/>
        </w:rPr>
      </w:pPr>
    </w:p>
    <w:p w14:paraId="62B6CC82" w14:textId="77777777" w:rsidR="00293CFA" w:rsidRPr="006917D4" w:rsidRDefault="00293CFA" w:rsidP="00293CFA">
      <w:pPr>
        <w:pStyle w:val="ListParagraph"/>
        <w:numPr>
          <w:ilvl w:val="0"/>
          <w:numId w:val="41"/>
        </w:numPr>
        <w:ind w:hanging="720"/>
        <w:jc w:val="both"/>
        <w:rPr>
          <w:rFonts w:ascii="Arial" w:hAnsi="Arial" w:cs="Arial"/>
          <w:b/>
          <w:snapToGrid w:val="0"/>
          <w:color w:val="0D0D0D" w:themeColor="text1" w:themeTint="F2"/>
          <w:sz w:val="22"/>
          <w:szCs w:val="22"/>
        </w:rPr>
      </w:pPr>
      <w:r w:rsidRPr="006917D4">
        <w:rPr>
          <w:rFonts w:ascii="Arial" w:hAnsi="Arial" w:cs="Arial"/>
          <w:b/>
          <w:snapToGrid w:val="0"/>
          <w:color w:val="0D0D0D" w:themeColor="text1" w:themeTint="F2"/>
          <w:sz w:val="22"/>
          <w:szCs w:val="22"/>
        </w:rPr>
        <w:t>Revenue Regulations No. 15-2010</w:t>
      </w:r>
    </w:p>
    <w:p w14:paraId="19D079AF" w14:textId="77777777" w:rsidR="00293CFA" w:rsidRPr="00AF4A70" w:rsidRDefault="00293CFA" w:rsidP="00293CFA">
      <w:pPr>
        <w:jc w:val="both"/>
        <w:rPr>
          <w:rFonts w:ascii="Arial" w:hAnsi="Arial" w:cs="Arial"/>
          <w:b/>
          <w:color w:val="0D0D0D" w:themeColor="text1" w:themeTint="F2"/>
          <w:sz w:val="22"/>
          <w:szCs w:val="24"/>
        </w:rPr>
      </w:pPr>
    </w:p>
    <w:p w14:paraId="6DD8FBF9" w14:textId="40FD93AE" w:rsidR="00293CFA" w:rsidRPr="006917D4" w:rsidRDefault="00293CFA" w:rsidP="00293CFA">
      <w:pPr>
        <w:jc w:val="both"/>
        <w:rPr>
          <w:rFonts w:ascii="Arial" w:hAnsi="Arial" w:cs="Arial"/>
          <w:color w:val="0D0D0D" w:themeColor="text1" w:themeTint="F2"/>
          <w:sz w:val="22"/>
          <w:szCs w:val="22"/>
        </w:rPr>
      </w:pPr>
      <w:r w:rsidRPr="006917D4">
        <w:rPr>
          <w:rFonts w:ascii="Arial" w:hAnsi="Arial" w:cs="Arial"/>
          <w:color w:val="0D0D0D" w:themeColor="text1" w:themeTint="F2"/>
          <w:sz w:val="22"/>
          <w:szCs w:val="22"/>
        </w:rPr>
        <w:t>Revenue Regulations (RR) No. 21-2002 prescribing additional and/or documentary requirements in connection with the preparation and submission of financial statements accompanying income tax returns was amended under RR</w:t>
      </w:r>
      <w:r w:rsidR="00B373AD">
        <w:rPr>
          <w:rFonts w:ascii="Arial" w:hAnsi="Arial" w:cs="Arial"/>
          <w:color w:val="0D0D0D" w:themeColor="text1" w:themeTint="F2"/>
          <w:sz w:val="22"/>
          <w:szCs w:val="22"/>
        </w:rPr>
        <w:t xml:space="preserve"> No.</w:t>
      </w:r>
      <w:r w:rsidRPr="006917D4">
        <w:rPr>
          <w:rFonts w:ascii="Arial" w:hAnsi="Arial" w:cs="Arial"/>
          <w:color w:val="0D0D0D" w:themeColor="text1" w:themeTint="F2"/>
          <w:sz w:val="22"/>
          <w:szCs w:val="22"/>
        </w:rPr>
        <w:t xml:space="preserve"> 15-2010.  The amendment that became effective on December 28, 2010 requires the inclusion in the </w:t>
      </w:r>
      <w:r w:rsidR="00D311DC">
        <w:rPr>
          <w:rFonts w:ascii="Arial" w:hAnsi="Arial" w:cs="Arial"/>
          <w:color w:val="0D0D0D" w:themeColor="text1" w:themeTint="F2"/>
          <w:sz w:val="22"/>
          <w:szCs w:val="22"/>
        </w:rPr>
        <w:t>N</w:t>
      </w:r>
      <w:r w:rsidRPr="006917D4">
        <w:rPr>
          <w:rFonts w:ascii="Arial" w:hAnsi="Arial" w:cs="Arial"/>
          <w:color w:val="0D0D0D" w:themeColor="text1" w:themeTint="F2"/>
          <w:sz w:val="22"/>
          <w:szCs w:val="22"/>
        </w:rPr>
        <w:t xml:space="preserve">otes to </w:t>
      </w:r>
      <w:r w:rsidR="009D6DA6">
        <w:rPr>
          <w:rFonts w:ascii="Arial" w:hAnsi="Arial" w:cs="Arial"/>
          <w:color w:val="0D0D0D" w:themeColor="text1" w:themeTint="F2"/>
          <w:sz w:val="22"/>
          <w:szCs w:val="22"/>
        </w:rPr>
        <w:t xml:space="preserve">                </w:t>
      </w:r>
      <w:r w:rsidR="00D311DC">
        <w:rPr>
          <w:rFonts w:ascii="Arial" w:hAnsi="Arial" w:cs="Arial"/>
          <w:color w:val="0D0D0D" w:themeColor="text1" w:themeTint="F2"/>
          <w:sz w:val="22"/>
          <w:szCs w:val="22"/>
        </w:rPr>
        <w:t>F</w:t>
      </w:r>
      <w:r w:rsidRPr="006917D4">
        <w:rPr>
          <w:rFonts w:ascii="Arial" w:hAnsi="Arial" w:cs="Arial"/>
          <w:color w:val="0D0D0D" w:themeColor="text1" w:themeTint="F2"/>
          <w:sz w:val="22"/>
          <w:szCs w:val="22"/>
        </w:rPr>
        <w:t xml:space="preserve">inancial </w:t>
      </w:r>
      <w:r w:rsidR="00D311DC">
        <w:rPr>
          <w:rFonts w:ascii="Arial" w:hAnsi="Arial" w:cs="Arial"/>
          <w:color w:val="0D0D0D" w:themeColor="text1" w:themeTint="F2"/>
          <w:sz w:val="22"/>
          <w:szCs w:val="22"/>
        </w:rPr>
        <w:t>S</w:t>
      </w:r>
      <w:r w:rsidRPr="006917D4">
        <w:rPr>
          <w:rFonts w:ascii="Arial" w:hAnsi="Arial" w:cs="Arial"/>
          <w:color w:val="0D0D0D" w:themeColor="text1" w:themeTint="F2"/>
          <w:sz w:val="22"/>
          <w:szCs w:val="22"/>
        </w:rPr>
        <w:t xml:space="preserve">tatements, information on taxes, duties and license fees paid or accrued during the year in addition to what is required under </w:t>
      </w:r>
      <w:r w:rsidR="00B373AD">
        <w:rPr>
          <w:rFonts w:ascii="Arial" w:hAnsi="Arial" w:cs="Arial"/>
          <w:color w:val="0D0D0D" w:themeColor="text1" w:themeTint="F2"/>
          <w:sz w:val="22"/>
          <w:szCs w:val="22"/>
        </w:rPr>
        <w:t>I</w:t>
      </w:r>
      <w:r w:rsidRPr="006917D4">
        <w:rPr>
          <w:rFonts w:ascii="Arial" w:hAnsi="Arial" w:cs="Arial"/>
          <w:color w:val="0D0D0D" w:themeColor="text1" w:themeTint="F2"/>
          <w:sz w:val="22"/>
          <w:szCs w:val="22"/>
        </w:rPr>
        <w:t>PSAS</w:t>
      </w:r>
      <w:r w:rsidR="00B373AD">
        <w:rPr>
          <w:rFonts w:ascii="Arial" w:hAnsi="Arial" w:cs="Arial"/>
          <w:color w:val="0D0D0D" w:themeColor="text1" w:themeTint="F2"/>
          <w:sz w:val="22"/>
          <w:szCs w:val="22"/>
        </w:rPr>
        <w:t>s</w:t>
      </w:r>
      <w:r w:rsidRPr="006917D4">
        <w:rPr>
          <w:rFonts w:ascii="Arial" w:hAnsi="Arial" w:cs="Arial"/>
          <w:color w:val="0D0D0D" w:themeColor="text1" w:themeTint="F2"/>
          <w:sz w:val="22"/>
          <w:szCs w:val="22"/>
        </w:rPr>
        <w:t xml:space="preserve"> and such other standards and/or conventions.</w:t>
      </w:r>
    </w:p>
    <w:p w14:paraId="384771A6" w14:textId="77777777" w:rsidR="00293CFA" w:rsidRPr="007F01CA" w:rsidRDefault="00293CFA" w:rsidP="00293CFA">
      <w:pPr>
        <w:jc w:val="both"/>
        <w:rPr>
          <w:rFonts w:ascii="Arial" w:hAnsi="Arial" w:cs="Arial"/>
          <w:color w:val="0D0D0D" w:themeColor="text1" w:themeTint="F2"/>
          <w:szCs w:val="22"/>
        </w:rPr>
      </w:pPr>
    </w:p>
    <w:p w14:paraId="27DFC041" w14:textId="1638572A" w:rsidR="00293CFA" w:rsidRPr="006917D4" w:rsidRDefault="00293CFA" w:rsidP="00293CFA">
      <w:pPr>
        <w:jc w:val="both"/>
        <w:rPr>
          <w:rFonts w:ascii="Arial" w:hAnsi="Arial" w:cs="Arial"/>
          <w:color w:val="0D0D0D" w:themeColor="text1" w:themeTint="F2"/>
          <w:sz w:val="22"/>
          <w:szCs w:val="22"/>
        </w:rPr>
      </w:pPr>
      <w:r w:rsidRPr="006917D4">
        <w:rPr>
          <w:rFonts w:ascii="Arial" w:hAnsi="Arial" w:cs="Arial"/>
          <w:color w:val="0D0D0D" w:themeColor="text1" w:themeTint="F2"/>
          <w:sz w:val="22"/>
          <w:szCs w:val="22"/>
        </w:rPr>
        <w:t>Below is additional information required by RR No. 15-2010.  This information is presented for purpose</w:t>
      </w:r>
      <w:r w:rsidR="00D311DC">
        <w:rPr>
          <w:rFonts w:ascii="Arial" w:hAnsi="Arial" w:cs="Arial"/>
          <w:color w:val="0D0D0D" w:themeColor="text1" w:themeTint="F2"/>
          <w:sz w:val="22"/>
          <w:szCs w:val="22"/>
        </w:rPr>
        <w:t>s</w:t>
      </w:r>
      <w:r w:rsidRPr="006917D4">
        <w:rPr>
          <w:rFonts w:ascii="Arial" w:hAnsi="Arial" w:cs="Arial"/>
          <w:color w:val="0D0D0D" w:themeColor="text1" w:themeTint="F2"/>
          <w:sz w:val="22"/>
          <w:szCs w:val="22"/>
        </w:rPr>
        <w:t xml:space="preserve"> of filing with the BIR and is not a required part of the basic financial statements.</w:t>
      </w:r>
      <w:bookmarkStart w:id="14" w:name="_Hlk513460927"/>
    </w:p>
    <w:p w14:paraId="4DDF3403" w14:textId="77777777" w:rsidR="00293CFA" w:rsidRPr="007F01CA" w:rsidRDefault="00293CFA" w:rsidP="00293CFA">
      <w:pPr>
        <w:pStyle w:val="ListParagraph"/>
        <w:ind w:left="0"/>
        <w:rPr>
          <w:rFonts w:ascii="Arial" w:hAnsi="Arial" w:cs="Arial"/>
          <w:b/>
          <w:color w:val="0D0D0D" w:themeColor="text1" w:themeTint="F2"/>
          <w:szCs w:val="22"/>
        </w:rPr>
      </w:pPr>
    </w:p>
    <w:p w14:paraId="06DB2BFD" w14:textId="77777777" w:rsidR="00293CFA" w:rsidRPr="006917D4" w:rsidRDefault="00293CFA" w:rsidP="00B373AD">
      <w:pPr>
        <w:pStyle w:val="ListParagraph"/>
        <w:numPr>
          <w:ilvl w:val="0"/>
          <w:numId w:val="36"/>
        </w:numPr>
        <w:tabs>
          <w:tab w:val="left" w:pos="709"/>
          <w:tab w:val="left" w:pos="1134"/>
        </w:tabs>
        <w:ind w:left="0" w:firstLine="0"/>
        <w:jc w:val="both"/>
        <w:rPr>
          <w:rFonts w:ascii="Arial" w:hAnsi="Arial" w:cs="Arial"/>
          <w:b/>
          <w:color w:val="0D0D0D" w:themeColor="text1" w:themeTint="F2"/>
          <w:sz w:val="22"/>
          <w:szCs w:val="22"/>
        </w:rPr>
      </w:pPr>
      <w:r w:rsidRPr="006917D4">
        <w:rPr>
          <w:rFonts w:ascii="Arial" w:hAnsi="Arial" w:cs="Arial"/>
          <w:b/>
          <w:snapToGrid w:val="0"/>
          <w:color w:val="0D0D0D" w:themeColor="text1" w:themeTint="F2"/>
          <w:sz w:val="22"/>
          <w:szCs w:val="22"/>
        </w:rPr>
        <w:t>Taxes</w:t>
      </w:r>
      <w:r w:rsidRPr="006917D4">
        <w:rPr>
          <w:rFonts w:ascii="Arial" w:hAnsi="Arial" w:cs="Arial"/>
          <w:b/>
          <w:color w:val="0D0D0D" w:themeColor="text1" w:themeTint="F2"/>
          <w:sz w:val="22"/>
          <w:szCs w:val="22"/>
        </w:rPr>
        <w:t xml:space="preserve"> and licenses</w:t>
      </w:r>
    </w:p>
    <w:p w14:paraId="213334AC" w14:textId="77777777" w:rsidR="00293CFA" w:rsidRPr="007F01CA" w:rsidRDefault="00293CFA" w:rsidP="00293CFA">
      <w:pPr>
        <w:pStyle w:val="ListParagraph"/>
        <w:ind w:left="0"/>
        <w:rPr>
          <w:rFonts w:ascii="Arial" w:hAnsi="Arial" w:cs="Arial"/>
          <w:color w:val="0D0D0D" w:themeColor="text1" w:themeTint="F2"/>
          <w:szCs w:val="22"/>
        </w:rPr>
      </w:pPr>
    </w:p>
    <w:tbl>
      <w:tblPr>
        <w:tblW w:w="8640" w:type="dxa"/>
        <w:tblLook w:val="04A0" w:firstRow="1" w:lastRow="0" w:firstColumn="1" w:lastColumn="0" w:noHBand="0" w:noVBand="1"/>
      </w:tblPr>
      <w:tblGrid>
        <w:gridCol w:w="6660"/>
        <w:gridCol w:w="1980"/>
      </w:tblGrid>
      <w:tr w:rsidR="006917D4" w:rsidRPr="006917D4" w14:paraId="193F7CA7" w14:textId="77777777" w:rsidTr="00B373AD">
        <w:tc>
          <w:tcPr>
            <w:tcW w:w="6660" w:type="dxa"/>
            <w:tcBorders>
              <w:top w:val="single" w:sz="4" w:space="0" w:color="auto"/>
              <w:bottom w:val="single" w:sz="4" w:space="0" w:color="auto"/>
            </w:tcBorders>
            <w:shd w:val="clear" w:color="auto" w:fill="auto"/>
          </w:tcPr>
          <w:p w14:paraId="447860F5" w14:textId="77777777" w:rsidR="00293CFA" w:rsidRPr="00B373AD" w:rsidRDefault="00293CFA" w:rsidP="00683AF0">
            <w:pPr>
              <w:pStyle w:val="ListParagraph"/>
              <w:ind w:left="0"/>
              <w:rPr>
                <w:rFonts w:ascii="Arial Narrow" w:hAnsi="Arial Narrow" w:cs="Arial"/>
                <w:color w:val="0D0D0D" w:themeColor="text1" w:themeTint="F2"/>
              </w:rPr>
            </w:pPr>
          </w:p>
        </w:tc>
        <w:tc>
          <w:tcPr>
            <w:tcW w:w="1980" w:type="dxa"/>
            <w:tcBorders>
              <w:top w:val="single" w:sz="4" w:space="0" w:color="auto"/>
              <w:bottom w:val="single" w:sz="4" w:space="0" w:color="auto"/>
            </w:tcBorders>
            <w:shd w:val="clear" w:color="auto" w:fill="auto"/>
          </w:tcPr>
          <w:p w14:paraId="592C72DD" w14:textId="77777777" w:rsidR="00293CFA" w:rsidRPr="00B373AD" w:rsidRDefault="00293CFA" w:rsidP="00683AF0">
            <w:pPr>
              <w:pStyle w:val="ListParagraph"/>
              <w:ind w:left="0" w:right="-108"/>
              <w:jc w:val="right"/>
              <w:rPr>
                <w:rFonts w:ascii="Arial Narrow" w:hAnsi="Arial Narrow" w:cs="Arial"/>
                <w:b/>
                <w:color w:val="0D0D0D" w:themeColor="text1" w:themeTint="F2"/>
              </w:rPr>
            </w:pPr>
            <w:r w:rsidRPr="00B373AD">
              <w:rPr>
                <w:rFonts w:ascii="Arial Narrow" w:hAnsi="Arial Narrow" w:cs="Arial"/>
                <w:b/>
                <w:color w:val="0D0D0D" w:themeColor="text1" w:themeTint="F2"/>
              </w:rPr>
              <w:t>Amount</w:t>
            </w:r>
          </w:p>
        </w:tc>
      </w:tr>
      <w:tr w:rsidR="00D311DC" w:rsidRPr="006917D4" w14:paraId="45F01B78" w14:textId="77777777" w:rsidTr="00B373AD">
        <w:tc>
          <w:tcPr>
            <w:tcW w:w="6660" w:type="dxa"/>
            <w:tcBorders>
              <w:top w:val="single" w:sz="4" w:space="0" w:color="auto"/>
            </w:tcBorders>
            <w:shd w:val="clear" w:color="auto" w:fill="auto"/>
          </w:tcPr>
          <w:p w14:paraId="41942358" w14:textId="0B5BEA5E" w:rsidR="00D311DC" w:rsidRPr="00B373AD" w:rsidRDefault="00D311DC" w:rsidP="000E3EF4">
            <w:pPr>
              <w:pStyle w:val="ListParagraph"/>
              <w:ind w:left="0" w:hanging="108"/>
              <w:rPr>
                <w:rFonts w:ascii="Arial Narrow" w:hAnsi="Arial Narrow" w:cs="Arial"/>
                <w:color w:val="0D0D0D" w:themeColor="text1" w:themeTint="F2"/>
              </w:rPr>
            </w:pPr>
            <w:r w:rsidRPr="00B373AD">
              <w:rPr>
                <w:rFonts w:ascii="Arial Narrow" w:hAnsi="Arial Narrow" w:cs="Arial"/>
                <w:color w:val="0D0D0D" w:themeColor="text1" w:themeTint="F2"/>
              </w:rPr>
              <w:t>Documentary stamp tax</w:t>
            </w:r>
            <w:r w:rsidR="00824CEE" w:rsidRPr="00B373AD">
              <w:rPr>
                <w:rFonts w:ascii="Arial Narrow" w:hAnsi="Arial Narrow" w:cs="Arial"/>
                <w:color w:val="0D0D0D" w:themeColor="text1" w:themeTint="F2"/>
              </w:rPr>
              <w:t xml:space="preserve"> expenses</w:t>
            </w:r>
          </w:p>
        </w:tc>
        <w:tc>
          <w:tcPr>
            <w:tcW w:w="1980" w:type="dxa"/>
            <w:tcBorders>
              <w:top w:val="single" w:sz="4" w:space="0" w:color="auto"/>
            </w:tcBorders>
            <w:shd w:val="clear" w:color="auto" w:fill="auto"/>
          </w:tcPr>
          <w:p w14:paraId="6B1CAB9A" w14:textId="77777777" w:rsidR="00D311DC" w:rsidRPr="00B373AD" w:rsidRDefault="00D311DC" w:rsidP="000E3EF4">
            <w:pPr>
              <w:pStyle w:val="ListParagraph"/>
              <w:ind w:left="0" w:right="-108"/>
              <w:jc w:val="right"/>
              <w:rPr>
                <w:rFonts w:ascii="Arial Narrow" w:hAnsi="Arial Narrow" w:cs="Arial"/>
                <w:color w:val="0D0D0D" w:themeColor="text1" w:themeTint="F2"/>
              </w:rPr>
            </w:pPr>
            <w:r w:rsidRPr="00B373AD">
              <w:rPr>
                <w:rFonts w:ascii="Arial Narrow" w:hAnsi="Arial Narrow" w:cs="Arial"/>
                <w:color w:val="0D0D0D" w:themeColor="text1" w:themeTint="F2"/>
              </w:rPr>
              <w:t>155,180</w:t>
            </w:r>
          </w:p>
        </w:tc>
      </w:tr>
      <w:tr w:rsidR="00D311DC" w:rsidRPr="006917D4" w14:paraId="28395529" w14:textId="77777777" w:rsidTr="00B373AD">
        <w:tc>
          <w:tcPr>
            <w:tcW w:w="6660" w:type="dxa"/>
            <w:shd w:val="clear" w:color="auto" w:fill="auto"/>
          </w:tcPr>
          <w:p w14:paraId="275AB36C" w14:textId="77777777" w:rsidR="00D311DC" w:rsidRPr="00B373AD" w:rsidRDefault="00D311DC" w:rsidP="000E3EF4">
            <w:pPr>
              <w:pStyle w:val="ListParagraph"/>
              <w:ind w:left="0" w:hanging="108"/>
              <w:rPr>
                <w:rFonts w:ascii="Arial Narrow" w:hAnsi="Arial Narrow" w:cs="Arial"/>
                <w:color w:val="0D0D0D" w:themeColor="text1" w:themeTint="F2"/>
              </w:rPr>
            </w:pPr>
            <w:r w:rsidRPr="00B373AD">
              <w:rPr>
                <w:rFonts w:ascii="Arial Narrow" w:hAnsi="Arial Narrow" w:cs="Arial"/>
                <w:color w:val="0D0D0D" w:themeColor="text1" w:themeTint="F2"/>
              </w:rPr>
              <w:t>Mayor’s permit fees/business permits and other licenses</w:t>
            </w:r>
          </w:p>
        </w:tc>
        <w:tc>
          <w:tcPr>
            <w:tcW w:w="1980" w:type="dxa"/>
            <w:shd w:val="clear" w:color="auto" w:fill="auto"/>
          </w:tcPr>
          <w:p w14:paraId="5DA1EE21" w14:textId="77777777" w:rsidR="00D311DC" w:rsidRPr="00B373AD" w:rsidRDefault="00D311DC" w:rsidP="000E3EF4">
            <w:pPr>
              <w:pStyle w:val="ListParagraph"/>
              <w:ind w:left="0" w:right="-108"/>
              <w:jc w:val="right"/>
              <w:rPr>
                <w:rFonts w:ascii="Arial Narrow" w:hAnsi="Arial Narrow" w:cs="Arial"/>
                <w:color w:val="0D0D0D" w:themeColor="text1" w:themeTint="F2"/>
                <w:lang w:val="id-ID"/>
              </w:rPr>
            </w:pPr>
            <w:r w:rsidRPr="00B373AD">
              <w:rPr>
                <w:rFonts w:ascii="Arial Narrow" w:hAnsi="Arial Narrow" w:cs="Arial"/>
                <w:color w:val="0D0D0D" w:themeColor="text1" w:themeTint="F2"/>
              </w:rPr>
              <w:t xml:space="preserve">  110,041  </w:t>
            </w:r>
          </w:p>
        </w:tc>
      </w:tr>
      <w:tr w:rsidR="00D311DC" w:rsidRPr="006917D4" w14:paraId="5F5DF90E" w14:textId="77777777" w:rsidTr="00B373AD">
        <w:tc>
          <w:tcPr>
            <w:tcW w:w="6660" w:type="dxa"/>
            <w:shd w:val="clear" w:color="auto" w:fill="auto"/>
          </w:tcPr>
          <w:p w14:paraId="3A84D252" w14:textId="77777777" w:rsidR="00D311DC" w:rsidRPr="00B373AD" w:rsidRDefault="00D311DC" w:rsidP="00552B9B">
            <w:pPr>
              <w:pStyle w:val="ListParagraph"/>
              <w:ind w:left="0" w:hanging="108"/>
              <w:rPr>
                <w:rFonts w:ascii="Arial Narrow" w:hAnsi="Arial Narrow" w:cs="Arial"/>
                <w:color w:val="0D0D0D" w:themeColor="text1" w:themeTint="F2"/>
                <w:lang w:val="id-ID"/>
              </w:rPr>
            </w:pPr>
            <w:r w:rsidRPr="00B373AD">
              <w:rPr>
                <w:rFonts w:ascii="Arial Narrow" w:hAnsi="Arial Narrow" w:cs="Arial"/>
                <w:color w:val="0D0D0D" w:themeColor="text1" w:themeTint="F2"/>
                <w:lang w:val="id-ID"/>
              </w:rPr>
              <w:t>Tax on interest income</w:t>
            </w:r>
          </w:p>
        </w:tc>
        <w:tc>
          <w:tcPr>
            <w:tcW w:w="1980" w:type="dxa"/>
            <w:shd w:val="clear" w:color="auto" w:fill="auto"/>
          </w:tcPr>
          <w:p w14:paraId="1485781F" w14:textId="77777777" w:rsidR="00D311DC" w:rsidRPr="00B373AD" w:rsidRDefault="00D311DC" w:rsidP="00552B9B">
            <w:pPr>
              <w:pStyle w:val="ListParagraph"/>
              <w:ind w:left="0" w:right="-108"/>
              <w:jc w:val="right"/>
              <w:rPr>
                <w:rFonts w:ascii="Arial Narrow" w:hAnsi="Arial Narrow" w:cs="Arial"/>
                <w:color w:val="0D0D0D" w:themeColor="text1" w:themeTint="F2"/>
                <w:lang w:val="id-ID"/>
              </w:rPr>
            </w:pPr>
            <w:r w:rsidRPr="00B373AD">
              <w:rPr>
                <w:rFonts w:ascii="Arial Narrow" w:hAnsi="Arial Narrow" w:cs="Arial"/>
                <w:color w:val="0D0D0D" w:themeColor="text1" w:themeTint="F2"/>
              </w:rPr>
              <w:t xml:space="preserve"> 15,474 </w:t>
            </w:r>
          </w:p>
        </w:tc>
      </w:tr>
      <w:tr w:rsidR="00D311DC" w:rsidRPr="006917D4" w14:paraId="4CF45DCC" w14:textId="77777777" w:rsidTr="00B373AD">
        <w:tc>
          <w:tcPr>
            <w:tcW w:w="6660" w:type="dxa"/>
            <w:shd w:val="clear" w:color="auto" w:fill="auto"/>
          </w:tcPr>
          <w:p w14:paraId="332865FA" w14:textId="77777777" w:rsidR="00D311DC" w:rsidRPr="00B373AD" w:rsidRDefault="00D311DC" w:rsidP="00552B9B">
            <w:pPr>
              <w:pStyle w:val="ListParagraph"/>
              <w:ind w:left="0" w:hanging="108"/>
              <w:rPr>
                <w:rFonts w:ascii="Arial Narrow" w:hAnsi="Arial Narrow" w:cs="Arial"/>
                <w:color w:val="0D0D0D" w:themeColor="text1" w:themeTint="F2"/>
                <w:lang w:val="en-PH"/>
              </w:rPr>
            </w:pPr>
            <w:r w:rsidRPr="00B373AD">
              <w:rPr>
                <w:rFonts w:ascii="Arial Narrow" w:hAnsi="Arial Narrow" w:cs="Arial"/>
                <w:color w:val="0D0D0D" w:themeColor="text1" w:themeTint="F2"/>
                <w:lang w:val="en-PH"/>
              </w:rPr>
              <w:t>Patent</w:t>
            </w:r>
          </w:p>
        </w:tc>
        <w:tc>
          <w:tcPr>
            <w:tcW w:w="1980" w:type="dxa"/>
            <w:shd w:val="clear" w:color="auto" w:fill="auto"/>
          </w:tcPr>
          <w:p w14:paraId="2FDD0422" w14:textId="77777777" w:rsidR="00D311DC" w:rsidRPr="00B373AD" w:rsidRDefault="00D311DC" w:rsidP="00552B9B">
            <w:pPr>
              <w:pStyle w:val="ListParagraph"/>
              <w:ind w:left="0" w:right="-108"/>
              <w:jc w:val="right"/>
              <w:rPr>
                <w:rFonts w:ascii="Arial Narrow" w:hAnsi="Arial Narrow" w:cs="Arial"/>
                <w:color w:val="0D0D0D" w:themeColor="text1" w:themeTint="F2"/>
                <w:lang w:val="en-PH"/>
              </w:rPr>
            </w:pPr>
            <w:r w:rsidRPr="00B373AD">
              <w:rPr>
                <w:rFonts w:ascii="Arial Narrow" w:hAnsi="Arial Narrow" w:cs="Arial"/>
                <w:color w:val="0D0D0D" w:themeColor="text1" w:themeTint="F2"/>
              </w:rPr>
              <w:t xml:space="preserve"> 10,282 </w:t>
            </w:r>
          </w:p>
        </w:tc>
      </w:tr>
      <w:tr w:rsidR="00D311DC" w:rsidRPr="006917D4" w14:paraId="5BC96BD9" w14:textId="77777777" w:rsidTr="00B373AD">
        <w:tc>
          <w:tcPr>
            <w:tcW w:w="6660" w:type="dxa"/>
            <w:shd w:val="clear" w:color="auto" w:fill="auto"/>
          </w:tcPr>
          <w:p w14:paraId="55BF45F5" w14:textId="77777777" w:rsidR="00D311DC" w:rsidRPr="00B373AD" w:rsidRDefault="00D311DC" w:rsidP="00552B9B">
            <w:pPr>
              <w:pStyle w:val="ListParagraph"/>
              <w:ind w:left="0" w:hanging="108"/>
              <w:rPr>
                <w:rFonts w:ascii="Arial Narrow" w:hAnsi="Arial Narrow" w:cs="Arial"/>
                <w:color w:val="0D0D0D" w:themeColor="text1" w:themeTint="F2"/>
                <w:lang w:val="id-ID"/>
              </w:rPr>
            </w:pPr>
            <w:r w:rsidRPr="00B373AD">
              <w:rPr>
                <w:rFonts w:ascii="Arial Narrow" w:hAnsi="Arial Narrow" w:cs="Arial"/>
                <w:color w:val="0D0D0D" w:themeColor="text1" w:themeTint="F2"/>
                <w:lang w:val="id-ID"/>
              </w:rPr>
              <w:t>Real property tax</w:t>
            </w:r>
          </w:p>
        </w:tc>
        <w:tc>
          <w:tcPr>
            <w:tcW w:w="1980" w:type="dxa"/>
            <w:shd w:val="clear" w:color="auto" w:fill="auto"/>
          </w:tcPr>
          <w:p w14:paraId="25EBA298" w14:textId="77777777" w:rsidR="00D311DC" w:rsidRPr="00B373AD" w:rsidRDefault="00D311DC" w:rsidP="00552B9B">
            <w:pPr>
              <w:pStyle w:val="ListParagraph"/>
              <w:ind w:left="0" w:right="-108"/>
              <w:jc w:val="right"/>
              <w:rPr>
                <w:rFonts w:ascii="Arial Narrow" w:hAnsi="Arial Narrow" w:cs="Arial"/>
                <w:color w:val="0D0D0D" w:themeColor="text1" w:themeTint="F2"/>
                <w:lang w:val="en-PH"/>
              </w:rPr>
            </w:pPr>
            <w:r w:rsidRPr="00B373AD">
              <w:rPr>
                <w:rFonts w:ascii="Arial Narrow" w:hAnsi="Arial Narrow" w:cs="Arial"/>
                <w:color w:val="0D0D0D" w:themeColor="text1" w:themeTint="F2"/>
              </w:rPr>
              <w:t xml:space="preserve"> 1,927 </w:t>
            </w:r>
          </w:p>
        </w:tc>
      </w:tr>
      <w:tr w:rsidR="00D311DC" w:rsidRPr="006917D4" w14:paraId="0D19C1BC" w14:textId="77777777" w:rsidTr="00B373AD">
        <w:tc>
          <w:tcPr>
            <w:tcW w:w="6660" w:type="dxa"/>
            <w:tcBorders>
              <w:bottom w:val="single" w:sz="4" w:space="0" w:color="auto"/>
            </w:tcBorders>
            <w:shd w:val="clear" w:color="auto" w:fill="auto"/>
          </w:tcPr>
          <w:p w14:paraId="593B3A5F" w14:textId="77777777" w:rsidR="00D311DC" w:rsidRPr="00B373AD" w:rsidRDefault="00D311DC" w:rsidP="00552B9B">
            <w:pPr>
              <w:pStyle w:val="ListParagraph"/>
              <w:ind w:left="0" w:hanging="108"/>
              <w:rPr>
                <w:rFonts w:ascii="Arial Narrow" w:hAnsi="Arial Narrow" w:cs="Arial"/>
                <w:color w:val="0D0D0D" w:themeColor="text1" w:themeTint="F2"/>
              </w:rPr>
            </w:pPr>
            <w:r w:rsidRPr="00B373AD">
              <w:rPr>
                <w:rFonts w:ascii="Arial Narrow" w:hAnsi="Arial Narrow" w:cs="Arial"/>
                <w:color w:val="0D0D0D" w:themeColor="text1" w:themeTint="F2"/>
              </w:rPr>
              <w:t>BIR annual registration fees</w:t>
            </w:r>
          </w:p>
        </w:tc>
        <w:tc>
          <w:tcPr>
            <w:tcW w:w="1980" w:type="dxa"/>
            <w:tcBorders>
              <w:bottom w:val="single" w:sz="4" w:space="0" w:color="auto"/>
            </w:tcBorders>
            <w:shd w:val="clear" w:color="auto" w:fill="auto"/>
          </w:tcPr>
          <w:p w14:paraId="503B46D9" w14:textId="77777777" w:rsidR="00D311DC" w:rsidRPr="00B373AD" w:rsidRDefault="00D311DC" w:rsidP="00552B9B">
            <w:pPr>
              <w:pStyle w:val="ListParagraph"/>
              <w:ind w:left="0" w:right="-108"/>
              <w:jc w:val="right"/>
              <w:rPr>
                <w:rFonts w:ascii="Arial Narrow" w:hAnsi="Arial Narrow" w:cs="Arial"/>
                <w:color w:val="0D0D0D" w:themeColor="text1" w:themeTint="F2"/>
                <w:lang w:val="id-ID"/>
              </w:rPr>
            </w:pPr>
            <w:r w:rsidRPr="00B373AD">
              <w:rPr>
                <w:rFonts w:ascii="Arial Narrow" w:hAnsi="Arial Narrow" w:cs="Arial"/>
                <w:color w:val="0D0D0D" w:themeColor="text1" w:themeTint="F2"/>
              </w:rPr>
              <w:t xml:space="preserve"> 1,000 </w:t>
            </w:r>
          </w:p>
        </w:tc>
      </w:tr>
      <w:tr w:rsidR="006917D4" w:rsidRPr="006917D4" w14:paraId="20EBE8DD" w14:textId="77777777" w:rsidTr="00634593">
        <w:tc>
          <w:tcPr>
            <w:tcW w:w="6660" w:type="dxa"/>
            <w:tcBorders>
              <w:top w:val="single" w:sz="4" w:space="0" w:color="auto"/>
              <w:bottom w:val="double" w:sz="4" w:space="0" w:color="auto"/>
            </w:tcBorders>
            <w:shd w:val="clear" w:color="auto" w:fill="auto"/>
          </w:tcPr>
          <w:p w14:paraId="15FB655D" w14:textId="77777777" w:rsidR="00293CFA" w:rsidRPr="00B373AD" w:rsidRDefault="00293CFA" w:rsidP="00683AF0">
            <w:pPr>
              <w:pStyle w:val="ListParagraph"/>
              <w:ind w:left="0"/>
              <w:rPr>
                <w:rFonts w:ascii="Arial Narrow" w:hAnsi="Arial Narrow" w:cs="Arial"/>
                <w:b/>
                <w:color w:val="0D0D0D" w:themeColor="text1" w:themeTint="F2"/>
              </w:rPr>
            </w:pPr>
          </w:p>
        </w:tc>
        <w:tc>
          <w:tcPr>
            <w:tcW w:w="1980" w:type="dxa"/>
            <w:tcBorders>
              <w:top w:val="single" w:sz="4" w:space="0" w:color="auto"/>
              <w:bottom w:val="double" w:sz="4" w:space="0" w:color="auto"/>
            </w:tcBorders>
            <w:shd w:val="clear" w:color="auto" w:fill="auto"/>
          </w:tcPr>
          <w:p w14:paraId="686C61AC" w14:textId="11394F02" w:rsidR="00293CFA" w:rsidRPr="00B373AD" w:rsidRDefault="00552B9B" w:rsidP="00683AF0">
            <w:pPr>
              <w:pStyle w:val="ListParagraph"/>
              <w:ind w:left="0" w:right="-108"/>
              <w:jc w:val="right"/>
              <w:rPr>
                <w:rFonts w:ascii="Arial Narrow" w:hAnsi="Arial Narrow" w:cs="Arial"/>
                <w:b/>
                <w:color w:val="0D0D0D" w:themeColor="text1" w:themeTint="F2"/>
              </w:rPr>
            </w:pPr>
            <w:r w:rsidRPr="00B373AD">
              <w:rPr>
                <w:rFonts w:ascii="Arial Narrow" w:hAnsi="Arial Narrow" w:cs="Arial"/>
                <w:b/>
                <w:color w:val="0D0D0D" w:themeColor="text1" w:themeTint="F2"/>
              </w:rPr>
              <w:t>293,904</w:t>
            </w:r>
          </w:p>
        </w:tc>
      </w:tr>
    </w:tbl>
    <w:p w14:paraId="67B44D34" w14:textId="05F3288C" w:rsidR="00AF4A70" w:rsidRPr="007F01CA" w:rsidRDefault="00AF4A70" w:rsidP="00293CFA">
      <w:pPr>
        <w:rPr>
          <w:rFonts w:ascii="Arial" w:hAnsi="Arial" w:cs="Arial"/>
          <w:color w:val="0D0D0D" w:themeColor="text1" w:themeTint="F2"/>
        </w:rPr>
      </w:pPr>
    </w:p>
    <w:p w14:paraId="0B02A573" w14:textId="77777777" w:rsidR="00293CFA" w:rsidRPr="006917D4" w:rsidRDefault="00293CFA" w:rsidP="00B373AD">
      <w:pPr>
        <w:pStyle w:val="ListParagraph"/>
        <w:numPr>
          <w:ilvl w:val="0"/>
          <w:numId w:val="36"/>
        </w:numPr>
        <w:tabs>
          <w:tab w:val="left" w:pos="709"/>
          <w:tab w:val="left" w:pos="1134"/>
        </w:tabs>
        <w:ind w:left="0" w:firstLine="0"/>
        <w:jc w:val="both"/>
        <w:rPr>
          <w:rFonts w:ascii="Arial" w:hAnsi="Arial" w:cs="Arial"/>
          <w:b/>
          <w:color w:val="0D0D0D" w:themeColor="text1" w:themeTint="F2"/>
          <w:sz w:val="22"/>
          <w:szCs w:val="22"/>
        </w:rPr>
      </w:pPr>
      <w:bookmarkStart w:id="15" w:name="_Hlk6240028"/>
      <w:r w:rsidRPr="006917D4">
        <w:rPr>
          <w:rFonts w:ascii="Arial" w:hAnsi="Arial" w:cs="Arial"/>
          <w:b/>
          <w:snapToGrid w:val="0"/>
          <w:color w:val="0D0D0D" w:themeColor="text1" w:themeTint="F2"/>
          <w:sz w:val="22"/>
          <w:szCs w:val="22"/>
        </w:rPr>
        <w:t>Withholding</w:t>
      </w:r>
      <w:r w:rsidRPr="006917D4">
        <w:rPr>
          <w:rFonts w:ascii="Arial" w:hAnsi="Arial" w:cs="Arial"/>
          <w:b/>
          <w:color w:val="0D0D0D" w:themeColor="text1" w:themeTint="F2"/>
          <w:sz w:val="22"/>
          <w:szCs w:val="22"/>
        </w:rPr>
        <w:t xml:space="preserve"> taxes for 202</w:t>
      </w:r>
      <w:r w:rsidRPr="006917D4">
        <w:rPr>
          <w:rFonts w:ascii="Arial" w:hAnsi="Arial" w:cs="Arial"/>
          <w:b/>
          <w:color w:val="0D0D0D" w:themeColor="text1" w:themeTint="F2"/>
          <w:sz w:val="22"/>
          <w:szCs w:val="22"/>
          <w:lang w:val="id-ID"/>
        </w:rPr>
        <w:t>1</w:t>
      </w:r>
    </w:p>
    <w:bookmarkEnd w:id="15"/>
    <w:p w14:paraId="7F91F348" w14:textId="77777777" w:rsidR="00293CFA" w:rsidRPr="006917D4" w:rsidRDefault="00293CFA" w:rsidP="00293CFA">
      <w:pPr>
        <w:pStyle w:val="ListParagraph"/>
        <w:ind w:left="0"/>
        <w:rPr>
          <w:rFonts w:ascii="Arial" w:hAnsi="Arial" w:cs="Arial"/>
          <w:b/>
          <w:color w:val="0D0D0D" w:themeColor="text1" w:themeTint="F2"/>
          <w:sz w:val="24"/>
          <w:szCs w:val="22"/>
        </w:rPr>
      </w:pPr>
    </w:p>
    <w:tbl>
      <w:tblPr>
        <w:tblW w:w="8610" w:type="dxa"/>
        <w:tblInd w:w="30" w:type="dxa"/>
        <w:tblLayout w:type="fixed"/>
        <w:tblCellMar>
          <w:left w:w="30" w:type="dxa"/>
          <w:right w:w="30" w:type="dxa"/>
        </w:tblCellMar>
        <w:tblLook w:val="0000" w:firstRow="0" w:lastRow="0" w:firstColumn="0" w:lastColumn="0" w:noHBand="0" w:noVBand="0"/>
      </w:tblPr>
      <w:tblGrid>
        <w:gridCol w:w="4722"/>
        <w:gridCol w:w="1296"/>
        <w:gridCol w:w="1296"/>
        <w:gridCol w:w="1296"/>
      </w:tblGrid>
      <w:tr w:rsidR="006917D4" w:rsidRPr="006917D4" w14:paraId="5ABCAF7D" w14:textId="77777777" w:rsidTr="00B373AD">
        <w:trPr>
          <w:cantSplit/>
          <w:trHeight w:val="137"/>
          <w:tblHeader/>
        </w:trPr>
        <w:tc>
          <w:tcPr>
            <w:tcW w:w="4722" w:type="dxa"/>
            <w:tcBorders>
              <w:top w:val="single" w:sz="4" w:space="0" w:color="auto"/>
              <w:bottom w:val="single" w:sz="4" w:space="0" w:color="auto"/>
            </w:tcBorders>
          </w:tcPr>
          <w:p w14:paraId="1D2F0E70" w14:textId="77777777" w:rsidR="00293CFA" w:rsidRPr="00B373AD" w:rsidRDefault="00293CFA" w:rsidP="00683AF0">
            <w:pPr>
              <w:spacing w:line="264" w:lineRule="auto"/>
              <w:jc w:val="both"/>
              <w:rPr>
                <w:rFonts w:ascii="Arial Narrow" w:hAnsi="Arial Narrow" w:cs="Arial"/>
                <w:b/>
                <w:snapToGrid w:val="0"/>
                <w:color w:val="0D0D0D" w:themeColor="text1" w:themeTint="F2"/>
                <w:szCs w:val="22"/>
              </w:rPr>
            </w:pPr>
            <w:bookmarkStart w:id="16" w:name="_Hlk6240017"/>
            <w:r w:rsidRPr="00B373AD">
              <w:rPr>
                <w:rFonts w:ascii="Arial Narrow" w:hAnsi="Arial Narrow" w:cs="Arial"/>
                <w:b/>
                <w:snapToGrid w:val="0"/>
                <w:color w:val="0D0D0D" w:themeColor="text1" w:themeTint="F2"/>
                <w:szCs w:val="22"/>
              </w:rPr>
              <w:t xml:space="preserve"> </w:t>
            </w:r>
          </w:p>
        </w:tc>
        <w:tc>
          <w:tcPr>
            <w:tcW w:w="1296" w:type="dxa"/>
            <w:tcBorders>
              <w:top w:val="single" w:sz="4" w:space="0" w:color="auto"/>
              <w:bottom w:val="single" w:sz="4" w:space="0" w:color="auto"/>
            </w:tcBorders>
          </w:tcPr>
          <w:p w14:paraId="3149AD23" w14:textId="77777777" w:rsidR="00293CFA" w:rsidRPr="00B373AD" w:rsidRDefault="00293CFA" w:rsidP="00683AF0">
            <w:pPr>
              <w:spacing w:line="264" w:lineRule="auto"/>
              <w:jc w:val="right"/>
              <w:rPr>
                <w:rFonts w:ascii="Arial Narrow" w:hAnsi="Arial Narrow" w:cs="Arial"/>
                <w:b/>
                <w:snapToGrid w:val="0"/>
                <w:color w:val="0D0D0D" w:themeColor="text1" w:themeTint="F2"/>
                <w:szCs w:val="22"/>
              </w:rPr>
            </w:pPr>
            <w:r w:rsidRPr="00B373AD">
              <w:rPr>
                <w:rFonts w:ascii="Arial Narrow" w:hAnsi="Arial Narrow" w:cs="Arial"/>
                <w:b/>
                <w:snapToGrid w:val="0"/>
                <w:color w:val="0D0D0D" w:themeColor="text1" w:themeTint="F2"/>
                <w:szCs w:val="22"/>
              </w:rPr>
              <w:t xml:space="preserve">Withheld          </w:t>
            </w:r>
          </w:p>
        </w:tc>
        <w:tc>
          <w:tcPr>
            <w:tcW w:w="1296" w:type="dxa"/>
            <w:tcBorders>
              <w:top w:val="single" w:sz="4" w:space="0" w:color="auto"/>
              <w:bottom w:val="single" w:sz="4" w:space="0" w:color="auto"/>
            </w:tcBorders>
          </w:tcPr>
          <w:p w14:paraId="7283F85F" w14:textId="77777777" w:rsidR="00293CFA" w:rsidRPr="00B373AD" w:rsidRDefault="00293CFA" w:rsidP="00683AF0">
            <w:pPr>
              <w:spacing w:line="264" w:lineRule="auto"/>
              <w:jc w:val="right"/>
              <w:rPr>
                <w:rFonts w:ascii="Arial Narrow" w:hAnsi="Arial Narrow" w:cs="Arial"/>
                <w:b/>
                <w:snapToGrid w:val="0"/>
                <w:color w:val="0D0D0D" w:themeColor="text1" w:themeTint="F2"/>
                <w:szCs w:val="22"/>
              </w:rPr>
            </w:pPr>
            <w:r w:rsidRPr="00B373AD">
              <w:rPr>
                <w:rFonts w:ascii="Arial Narrow" w:hAnsi="Arial Narrow" w:cs="Arial"/>
                <w:b/>
                <w:snapToGrid w:val="0"/>
                <w:color w:val="0D0D0D" w:themeColor="text1" w:themeTint="F2"/>
                <w:szCs w:val="22"/>
              </w:rPr>
              <w:t>Remitted</w:t>
            </w:r>
          </w:p>
        </w:tc>
        <w:tc>
          <w:tcPr>
            <w:tcW w:w="1296" w:type="dxa"/>
            <w:tcBorders>
              <w:top w:val="single" w:sz="4" w:space="0" w:color="auto"/>
              <w:bottom w:val="single" w:sz="4" w:space="0" w:color="auto"/>
            </w:tcBorders>
          </w:tcPr>
          <w:p w14:paraId="4BDC3A7D" w14:textId="77777777" w:rsidR="00293CFA" w:rsidRPr="00B373AD" w:rsidRDefault="00293CFA" w:rsidP="00683AF0">
            <w:pPr>
              <w:spacing w:line="264" w:lineRule="auto"/>
              <w:ind w:right="-23"/>
              <w:jc w:val="right"/>
              <w:rPr>
                <w:rFonts w:ascii="Arial Narrow" w:hAnsi="Arial Narrow" w:cs="Arial"/>
                <w:b/>
                <w:snapToGrid w:val="0"/>
                <w:color w:val="0D0D0D" w:themeColor="text1" w:themeTint="F2"/>
                <w:szCs w:val="22"/>
              </w:rPr>
            </w:pPr>
            <w:r w:rsidRPr="00B373AD">
              <w:rPr>
                <w:rFonts w:ascii="Arial Narrow" w:hAnsi="Arial Narrow" w:cs="Arial"/>
                <w:b/>
                <w:snapToGrid w:val="0"/>
                <w:color w:val="0D0D0D" w:themeColor="text1" w:themeTint="F2"/>
                <w:szCs w:val="22"/>
              </w:rPr>
              <w:t>Balance</w:t>
            </w:r>
          </w:p>
        </w:tc>
      </w:tr>
      <w:tr w:rsidR="006917D4" w:rsidRPr="006917D4" w14:paraId="72468AF6" w14:textId="77777777" w:rsidTr="00B373AD">
        <w:trPr>
          <w:cantSplit/>
          <w:trHeight w:val="167"/>
        </w:trPr>
        <w:tc>
          <w:tcPr>
            <w:tcW w:w="4722" w:type="dxa"/>
            <w:tcBorders>
              <w:top w:val="single" w:sz="4" w:space="0" w:color="auto"/>
            </w:tcBorders>
          </w:tcPr>
          <w:p w14:paraId="13A545B3" w14:textId="77777777" w:rsidR="00293CFA" w:rsidRPr="00B373AD" w:rsidRDefault="00293CFA" w:rsidP="00683AF0">
            <w:pPr>
              <w:spacing w:line="264" w:lineRule="auto"/>
              <w:ind w:left="-36"/>
              <w:jc w:val="both"/>
              <w:rPr>
                <w:rFonts w:ascii="Arial Narrow" w:hAnsi="Arial Narrow" w:cs="Arial"/>
                <w:color w:val="0D0D0D" w:themeColor="text1" w:themeTint="F2"/>
                <w:szCs w:val="22"/>
              </w:rPr>
            </w:pPr>
            <w:r w:rsidRPr="00B373AD">
              <w:rPr>
                <w:rFonts w:ascii="Arial Narrow" w:hAnsi="Arial Narrow" w:cs="Arial"/>
                <w:color w:val="0D0D0D" w:themeColor="text1" w:themeTint="F2"/>
                <w:szCs w:val="22"/>
              </w:rPr>
              <w:t>Tax on compensation</w:t>
            </w:r>
          </w:p>
        </w:tc>
        <w:tc>
          <w:tcPr>
            <w:tcW w:w="1296" w:type="dxa"/>
            <w:tcBorders>
              <w:top w:val="single" w:sz="4" w:space="0" w:color="auto"/>
            </w:tcBorders>
            <w:shd w:val="clear" w:color="auto" w:fill="auto"/>
          </w:tcPr>
          <w:p w14:paraId="466F9E19" w14:textId="77777777" w:rsidR="00293CFA" w:rsidRPr="00B373AD" w:rsidRDefault="00293CFA" w:rsidP="00683AF0">
            <w:pPr>
              <w:spacing w:line="264" w:lineRule="auto"/>
              <w:jc w:val="right"/>
              <w:rPr>
                <w:rFonts w:ascii="Arial Narrow" w:hAnsi="Arial Narrow" w:cs="Arial"/>
                <w:snapToGrid w:val="0"/>
                <w:color w:val="0D0D0D" w:themeColor="text1" w:themeTint="F2"/>
                <w:szCs w:val="22"/>
              </w:rPr>
            </w:pPr>
            <w:r w:rsidRPr="00B373AD">
              <w:rPr>
                <w:rFonts w:ascii="Arial Narrow" w:hAnsi="Arial Narrow" w:cs="Arial"/>
                <w:snapToGrid w:val="0"/>
                <w:color w:val="0D0D0D" w:themeColor="text1" w:themeTint="F2"/>
                <w:szCs w:val="22"/>
              </w:rPr>
              <w:t>11</w:t>
            </w:r>
            <w:r w:rsidRPr="00B373AD">
              <w:rPr>
                <w:rFonts w:ascii="Arial Narrow" w:hAnsi="Arial Narrow" w:cs="Arial"/>
                <w:snapToGrid w:val="0"/>
                <w:color w:val="0D0D0D" w:themeColor="text1" w:themeTint="F2"/>
                <w:szCs w:val="22"/>
                <w:lang w:val="id-ID"/>
              </w:rPr>
              <w:t>,</w:t>
            </w:r>
            <w:r w:rsidRPr="00B373AD">
              <w:rPr>
                <w:rFonts w:ascii="Arial Narrow" w:hAnsi="Arial Narrow" w:cs="Arial"/>
                <w:snapToGrid w:val="0"/>
                <w:color w:val="0D0D0D" w:themeColor="text1" w:themeTint="F2"/>
                <w:szCs w:val="22"/>
              </w:rPr>
              <w:t>990</w:t>
            </w:r>
            <w:r w:rsidRPr="00B373AD">
              <w:rPr>
                <w:rFonts w:ascii="Arial Narrow" w:hAnsi="Arial Narrow" w:cs="Arial"/>
                <w:snapToGrid w:val="0"/>
                <w:color w:val="0D0D0D" w:themeColor="text1" w:themeTint="F2"/>
                <w:szCs w:val="22"/>
                <w:lang w:val="id-ID"/>
              </w:rPr>
              <w:t>,</w:t>
            </w:r>
            <w:r w:rsidRPr="00B373AD">
              <w:rPr>
                <w:rFonts w:ascii="Arial Narrow" w:hAnsi="Arial Narrow" w:cs="Arial"/>
                <w:snapToGrid w:val="0"/>
                <w:color w:val="0D0D0D" w:themeColor="text1" w:themeTint="F2"/>
                <w:szCs w:val="22"/>
              </w:rPr>
              <w:t>161</w:t>
            </w:r>
          </w:p>
        </w:tc>
        <w:tc>
          <w:tcPr>
            <w:tcW w:w="1296" w:type="dxa"/>
            <w:tcBorders>
              <w:top w:val="single" w:sz="4" w:space="0" w:color="auto"/>
            </w:tcBorders>
            <w:shd w:val="clear" w:color="auto" w:fill="auto"/>
          </w:tcPr>
          <w:p w14:paraId="4310F628" w14:textId="77777777" w:rsidR="00293CFA" w:rsidRPr="00B373AD" w:rsidRDefault="00293CFA" w:rsidP="00683AF0">
            <w:pPr>
              <w:spacing w:line="264" w:lineRule="auto"/>
              <w:jc w:val="right"/>
              <w:rPr>
                <w:rFonts w:ascii="Arial Narrow" w:hAnsi="Arial Narrow" w:cs="Arial"/>
                <w:snapToGrid w:val="0"/>
                <w:color w:val="0D0D0D" w:themeColor="text1" w:themeTint="F2"/>
                <w:szCs w:val="22"/>
              </w:rPr>
            </w:pPr>
            <w:r w:rsidRPr="00B373AD">
              <w:rPr>
                <w:rFonts w:ascii="Arial Narrow" w:hAnsi="Arial Narrow" w:cs="Arial"/>
                <w:snapToGrid w:val="0"/>
                <w:color w:val="0D0D0D" w:themeColor="text1" w:themeTint="F2"/>
                <w:szCs w:val="22"/>
              </w:rPr>
              <w:t>10</w:t>
            </w:r>
            <w:r w:rsidRPr="00B373AD">
              <w:rPr>
                <w:rFonts w:ascii="Arial Narrow" w:hAnsi="Arial Narrow" w:cs="Arial"/>
                <w:snapToGrid w:val="0"/>
                <w:color w:val="0D0D0D" w:themeColor="text1" w:themeTint="F2"/>
                <w:szCs w:val="22"/>
                <w:lang w:val="id-ID"/>
              </w:rPr>
              <w:t>,</w:t>
            </w:r>
            <w:r w:rsidRPr="00B373AD">
              <w:rPr>
                <w:rFonts w:ascii="Arial Narrow" w:hAnsi="Arial Narrow" w:cs="Arial"/>
                <w:snapToGrid w:val="0"/>
                <w:color w:val="0D0D0D" w:themeColor="text1" w:themeTint="F2"/>
                <w:szCs w:val="22"/>
              </w:rPr>
              <w:t>860</w:t>
            </w:r>
            <w:r w:rsidRPr="00B373AD">
              <w:rPr>
                <w:rFonts w:ascii="Arial Narrow" w:hAnsi="Arial Narrow" w:cs="Arial"/>
                <w:snapToGrid w:val="0"/>
                <w:color w:val="0D0D0D" w:themeColor="text1" w:themeTint="F2"/>
                <w:szCs w:val="22"/>
                <w:lang w:val="id-ID"/>
              </w:rPr>
              <w:t>,</w:t>
            </w:r>
            <w:r w:rsidRPr="00B373AD">
              <w:rPr>
                <w:rFonts w:ascii="Arial Narrow" w:hAnsi="Arial Narrow" w:cs="Arial"/>
                <w:snapToGrid w:val="0"/>
                <w:color w:val="0D0D0D" w:themeColor="text1" w:themeTint="F2"/>
                <w:szCs w:val="22"/>
              </w:rPr>
              <w:t>187</w:t>
            </w:r>
          </w:p>
        </w:tc>
        <w:tc>
          <w:tcPr>
            <w:tcW w:w="1296" w:type="dxa"/>
            <w:tcBorders>
              <w:top w:val="single" w:sz="4" w:space="0" w:color="auto"/>
            </w:tcBorders>
            <w:shd w:val="clear" w:color="auto" w:fill="auto"/>
          </w:tcPr>
          <w:p w14:paraId="7CC02489" w14:textId="77777777" w:rsidR="00293CFA" w:rsidRPr="00B373AD" w:rsidRDefault="00293CFA" w:rsidP="00683AF0">
            <w:pPr>
              <w:spacing w:line="264" w:lineRule="auto"/>
              <w:ind w:right="-23"/>
              <w:jc w:val="right"/>
              <w:rPr>
                <w:rFonts w:ascii="Arial Narrow" w:hAnsi="Arial Narrow" w:cs="Arial"/>
                <w:snapToGrid w:val="0"/>
                <w:color w:val="0D0D0D" w:themeColor="text1" w:themeTint="F2"/>
                <w:szCs w:val="22"/>
              </w:rPr>
            </w:pPr>
            <w:r w:rsidRPr="00B373AD">
              <w:rPr>
                <w:rFonts w:ascii="Arial Narrow" w:hAnsi="Arial Narrow" w:cs="Arial"/>
                <w:snapToGrid w:val="0"/>
                <w:color w:val="0D0D0D" w:themeColor="text1" w:themeTint="F2"/>
                <w:szCs w:val="22"/>
              </w:rPr>
              <w:t>1</w:t>
            </w:r>
            <w:r w:rsidRPr="00B373AD">
              <w:rPr>
                <w:rFonts w:ascii="Arial Narrow" w:hAnsi="Arial Narrow" w:cs="Arial"/>
                <w:snapToGrid w:val="0"/>
                <w:color w:val="0D0D0D" w:themeColor="text1" w:themeTint="F2"/>
                <w:szCs w:val="22"/>
                <w:lang w:val="id-ID"/>
              </w:rPr>
              <w:t>,</w:t>
            </w:r>
            <w:r w:rsidRPr="00B373AD">
              <w:rPr>
                <w:rFonts w:ascii="Arial Narrow" w:hAnsi="Arial Narrow" w:cs="Arial"/>
                <w:snapToGrid w:val="0"/>
                <w:color w:val="0D0D0D" w:themeColor="text1" w:themeTint="F2"/>
                <w:szCs w:val="22"/>
              </w:rPr>
              <w:t>129</w:t>
            </w:r>
            <w:r w:rsidRPr="00B373AD">
              <w:rPr>
                <w:rFonts w:ascii="Arial Narrow" w:hAnsi="Arial Narrow" w:cs="Arial"/>
                <w:snapToGrid w:val="0"/>
                <w:color w:val="0D0D0D" w:themeColor="text1" w:themeTint="F2"/>
                <w:szCs w:val="22"/>
                <w:lang w:val="id-ID"/>
              </w:rPr>
              <w:t>,</w:t>
            </w:r>
            <w:r w:rsidRPr="00B373AD">
              <w:rPr>
                <w:rFonts w:ascii="Arial Narrow" w:hAnsi="Arial Narrow" w:cs="Arial"/>
                <w:snapToGrid w:val="0"/>
                <w:color w:val="0D0D0D" w:themeColor="text1" w:themeTint="F2"/>
                <w:szCs w:val="22"/>
              </w:rPr>
              <w:t>974</w:t>
            </w:r>
          </w:p>
        </w:tc>
      </w:tr>
      <w:tr w:rsidR="006917D4" w:rsidRPr="006917D4" w14:paraId="102232F8" w14:textId="77777777" w:rsidTr="00B373AD">
        <w:trPr>
          <w:cantSplit/>
          <w:trHeight w:val="234"/>
        </w:trPr>
        <w:tc>
          <w:tcPr>
            <w:tcW w:w="4722" w:type="dxa"/>
          </w:tcPr>
          <w:p w14:paraId="174DEE7D" w14:textId="06C96DFD" w:rsidR="00293CFA" w:rsidRPr="00B373AD" w:rsidRDefault="00293CFA" w:rsidP="00683AF0">
            <w:pPr>
              <w:spacing w:line="264" w:lineRule="auto"/>
              <w:ind w:left="-36"/>
              <w:jc w:val="both"/>
              <w:rPr>
                <w:rFonts w:ascii="Arial Narrow" w:hAnsi="Arial Narrow" w:cs="Arial"/>
                <w:color w:val="0D0D0D" w:themeColor="text1" w:themeTint="F2"/>
                <w:szCs w:val="22"/>
              </w:rPr>
            </w:pPr>
            <w:r w:rsidRPr="00B373AD">
              <w:rPr>
                <w:rFonts w:ascii="Arial Narrow" w:hAnsi="Arial Narrow" w:cs="Arial"/>
                <w:color w:val="0D0D0D" w:themeColor="text1" w:themeTint="F2"/>
                <w:szCs w:val="22"/>
              </w:rPr>
              <w:t>Withholding tax on value-added tax</w:t>
            </w:r>
            <w:r w:rsidR="00D311DC" w:rsidRPr="00B373AD">
              <w:rPr>
                <w:rFonts w:ascii="Arial Narrow" w:hAnsi="Arial Narrow" w:cs="Arial"/>
                <w:color w:val="0D0D0D" w:themeColor="text1" w:themeTint="F2"/>
                <w:szCs w:val="22"/>
              </w:rPr>
              <w:t xml:space="preserve"> (VAT)</w:t>
            </w:r>
          </w:p>
        </w:tc>
        <w:tc>
          <w:tcPr>
            <w:tcW w:w="1296" w:type="dxa"/>
            <w:shd w:val="clear" w:color="auto" w:fill="auto"/>
          </w:tcPr>
          <w:p w14:paraId="23C2F346" w14:textId="77777777" w:rsidR="00293CFA" w:rsidRPr="00B373AD" w:rsidRDefault="00293CFA" w:rsidP="00683AF0">
            <w:pPr>
              <w:spacing w:line="264" w:lineRule="auto"/>
              <w:jc w:val="right"/>
              <w:rPr>
                <w:rFonts w:ascii="Arial Narrow" w:hAnsi="Arial Narrow" w:cs="Arial"/>
                <w:snapToGrid w:val="0"/>
                <w:color w:val="0D0D0D" w:themeColor="text1" w:themeTint="F2"/>
                <w:szCs w:val="22"/>
              </w:rPr>
            </w:pPr>
            <w:r w:rsidRPr="00B373AD">
              <w:rPr>
                <w:rFonts w:ascii="Arial Narrow" w:hAnsi="Arial Narrow" w:cs="Arial"/>
                <w:snapToGrid w:val="0"/>
                <w:color w:val="0D0D0D" w:themeColor="text1" w:themeTint="F2"/>
                <w:szCs w:val="22"/>
              </w:rPr>
              <w:t>9</w:t>
            </w:r>
            <w:r w:rsidRPr="00B373AD">
              <w:rPr>
                <w:rFonts w:ascii="Arial Narrow" w:hAnsi="Arial Narrow" w:cs="Arial"/>
                <w:snapToGrid w:val="0"/>
                <w:color w:val="0D0D0D" w:themeColor="text1" w:themeTint="F2"/>
                <w:szCs w:val="22"/>
                <w:lang w:val="id-ID"/>
              </w:rPr>
              <w:t>,</w:t>
            </w:r>
            <w:r w:rsidRPr="00B373AD">
              <w:rPr>
                <w:rFonts w:ascii="Arial Narrow" w:hAnsi="Arial Narrow" w:cs="Arial"/>
                <w:snapToGrid w:val="0"/>
                <w:color w:val="0D0D0D" w:themeColor="text1" w:themeTint="F2"/>
                <w:szCs w:val="22"/>
              </w:rPr>
              <w:t>303</w:t>
            </w:r>
            <w:r w:rsidRPr="00B373AD">
              <w:rPr>
                <w:rFonts w:ascii="Arial Narrow" w:hAnsi="Arial Narrow" w:cs="Arial"/>
                <w:snapToGrid w:val="0"/>
                <w:color w:val="0D0D0D" w:themeColor="text1" w:themeTint="F2"/>
                <w:szCs w:val="22"/>
                <w:lang w:val="id-ID"/>
              </w:rPr>
              <w:t>,</w:t>
            </w:r>
            <w:r w:rsidRPr="00B373AD">
              <w:rPr>
                <w:rFonts w:ascii="Arial Narrow" w:hAnsi="Arial Narrow" w:cs="Arial"/>
                <w:snapToGrid w:val="0"/>
                <w:color w:val="0D0D0D" w:themeColor="text1" w:themeTint="F2"/>
                <w:szCs w:val="22"/>
              </w:rPr>
              <w:t>305</w:t>
            </w:r>
          </w:p>
        </w:tc>
        <w:tc>
          <w:tcPr>
            <w:tcW w:w="1296" w:type="dxa"/>
            <w:shd w:val="clear" w:color="auto" w:fill="auto"/>
          </w:tcPr>
          <w:p w14:paraId="08FB914F" w14:textId="77777777" w:rsidR="00293CFA" w:rsidRPr="00B373AD" w:rsidRDefault="00293CFA" w:rsidP="00683AF0">
            <w:pPr>
              <w:spacing w:line="264" w:lineRule="auto"/>
              <w:jc w:val="right"/>
              <w:rPr>
                <w:rFonts w:ascii="Arial Narrow" w:hAnsi="Arial Narrow" w:cs="Arial"/>
                <w:snapToGrid w:val="0"/>
                <w:color w:val="0D0D0D" w:themeColor="text1" w:themeTint="F2"/>
                <w:szCs w:val="22"/>
              </w:rPr>
            </w:pPr>
            <w:r w:rsidRPr="00B373AD">
              <w:rPr>
                <w:rFonts w:ascii="Arial Narrow" w:hAnsi="Arial Narrow" w:cs="Arial"/>
                <w:snapToGrid w:val="0"/>
                <w:color w:val="0D0D0D" w:themeColor="text1" w:themeTint="F2"/>
                <w:szCs w:val="22"/>
              </w:rPr>
              <w:t>8</w:t>
            </w:r>
            <w:r w:rsidRPr="00B373AD">
              <w:rPr>
                <w:rFonts w:ascii="Arial Narrow" w:hAnsi="Arial Narrow" w:cs="Arial"/>
                <w:snapToGrid w:val="0"/>
                <w:color w:val="0D0D0D" w:themeColor="text1" w:themeTint="F2"/>
                <w:szCs w:val="22"/>
                <w:lang w:val="id-ID"/>
              </w:rPr>
              <w:t>,</w:t>
            </w:r>
            <w:r w:rsidRPr="00B373AD">
              <w:rPr>
                <w:rFonts w:ascii="Arial Narrow" w:hAnsi="Arial Narrow" w:cs="Arial"/>
                <w:snapToGrid w:val="0"/>
                <w:color w:val="0D0D0D" w:themeColor="text1" w:themeTint="F2"/>
                <w:szCs w:val="22"/>
              </w:rPr>
              <w:t>578</w:t>
            </w:r>
            <w:r w:rsidRPr="00B373AD">
              <w:rPr>
                <w:rFonts w:ascii="Arial Narrow" w:hAnsi="Arial Narrow" w:cs="Arial"/>
                <w:snapToGrid w:val="0"/>
                <w:color w:val="0D0D0D" w:themeColor="text1" w:themeTint="F2"/>
                <w:szCs w:val="22"/>
                <w:lang w:val="id-ID"/>
              </w:rPr>
              <w:t>,</w:t>
            </w:r>
            <w:r w:rsidRPr="00B373AD">
              <w:rPr>
                <w:rFonts w:ascii="Arial Narrow" w:hAnsi="Arial Narrow" w:cs="Arial"/>
                <w:snapToGrid w:val="0"/>
                <w:color w:val="0D0D0D" w:themeColor="text1" w:themeTint="F2"/>
                <w:szCs w:val="22"/>
              </w:rPr>
              <w:t>789</w:t>
            </w:r>
          </w:p>
        </w:tc>
        <w:tc>
          <w:tcPr>
            <w:tcW w:w="1296" w:type="dxa"/>
            <w:shd w:val="clear" w:color="auto" w:fill="auto"/>
          </w:tcPr>
          <w:p w14:paraId="3602451D" w14:textId="77777777" w:rsidR="00293CFA" w:rsidRPr="00B373AD" w:rsidRDefault="00293CFA" w:rsidP="00683AF0">
            <w:pPr>
              <w:spacing w:line="264" w:lineRule="auto"/>
              <w:ind w:right="-23"/>
              <w:jc w:val="right"/>
              <w:rPr>
                <w:rFonts w:ascii="Arial Narrow" w:hAnsi="Arial Narrow" w:cs="Arial"/>
                <w:snapToGrid w:val="0"/>
                <w:color w:val="0D0D0D" w:themeColor="text1" w:themeTint="F2"/>
                <w:szCs w:val="22"/>
              </w:rPr>
            </w:pPr>
            <w:r w:rsidRPr="00B373AD">
              <w:rPr>
                <w:rFonts w:ascii="Arial Narrow" w:hAnsi="Arial Narrow" w:cs="Arial"/>
                <w:snapToGrid w:val="0"/>
                <w:color w:val="0D0D0D" w:themeColor="text1" w:themeTint="F2"/>
                <w:szCs w:val="22"/>
              </w:rPr>
              <w:t>724</w:t>
            </w:r>
            <w:r w:rsidRPr="00B373AD">
              <w:rPr>
                <w:rFonts w:ascii="Arial Narrow" w:hAnsi="Arial Narrow" w:cs="Arial"/>
                <w:snapToGrid w:val="0"/>
                <w:color w:val="0D0D0D" w:themeColor="text1" w:themeTint="F2"/>
                <w:szCs w:val="22"/>
                <w:lang w:val="id-ID"/>
              </w:rPr>
              <w:t>,</w:t>
            </w:r>
            <w:r w:rsidRPr="00B373AD">
              <w:rPr>
                <w:rFonts w:ascii="Arial Narrow" w:hAnsi="Arial Narrow" w:cs="Arial"/>
                <w:snapToGrid w:val="0"/>
                <w:color w:val="0D0D0D" w:themeColor="text1" w:themeTint="F2"/>
                <w:szCs w:val="22"/>
              </w:rPr>
              <w:t>516</w:t>
            </w:r>
          </w:p>
        </w:tc>
      </w:tr>
      <w:tr w:rsidR="006917D4" w:rsidRPr="006917D4" w14:paraId="3253985F" w14:textId="77777777" w:rsidTr="00B373AD">
        <w:trPr>
          <w:cantSplit/>
          <w:trHeight w:val="200"/>
        </w:trPr>
        <w:tc>
          <w:tcPr>
            <w:tcW w:w="4722" w:type="dxa"/>
          </w:tcPr>
          <w:p w14:paraId="0B0A07DF" w14:textId="77777777" w:rsidR="00293CFA" w:rsidRPr="00B373AD" w:rsidRDefault="00293CFA" w:rsidP="00683AF0">
            <w:pPr>
              <w:spacing w:line="264" w:lineRule="auto"/>
              <w:ind w:left="-36"/>
              <w:jc w:val="both"/>
              <w:rPr>
                <w:rFonts w:ascii="Arial Narrow" w:hAnsi="Arial Narrow" w:cs="Arial"/>
                <w:color w:val="0D0D0D" w:themeColor="text1" w:themeTint="F2"/>
                <w:szCs w:val="22"/>
              </w:rPr>
            </w:pPr>
            <w:r w:rsidRPr="00B373AD">
              <w:rPr>
                <w:rFonts w:ascii="Arial Narrow" w:hAnsi="Arial Narrow" w:cs="Arial"/>
                <w:color w:val="0D0D0D" w:themeColor="text1" w:themeTint="F2"/>
                <w:szCs w:val="22"/>
              </w:rPr>
              <w:t>Expanded withholding tax</w:t>
            </w:r>
          </w:p>
        </w:tc>
        <w:tc>
          <w:tcPr>
            <w:tcW w:w="1296" w:type="dxa"/>
            <w:shd w:val="clear" w:color="auto" w:fill="auto"/>
          </w:tcPr>
          <w:p w14:paraId="1ADCBD32" w14:textId="77777777" w:rsidR="00293CFA" w:rsidRPr="00B373AD" w:rsidRDefault="00293CFA" w:rsidP="00683AF0">
            <w:pPr>
              <w:spacing w:line="264" w:lineRule="auto"/>
              <w:jc w:val="right"/>
              <w:rPr>
                <w:rFonts w:ascii="Arial Narrow" w:hAnsi="Arial Narrow" w:cs="Arial"/>
                <w:snapToGrid w:val="0"/>
                <w:color w:val="0D0D0D" w:themeColor="text1" w:themeTint="F2"/>
                <w:szCs w:val="22"/>
              </w:rPr>
            </w:pPr>
            <w:r w:rsidRPr="00B373AD">
              <w:rPr>
                <w:rFonts w:ascii="Arial Narrow" w:hAnsi="Arial Narrow" w:cs="Arial"/>
                <w:snapToGrid w:val="0"/>
                <w:color w:val="0D0D0D" w:themeColor="text1" w:themeTint="F2"/>
                <w:szCs w:val="22"/>
              </w:rPr>
              <w:t>10</w:t>
            </w:r>
            <w:r w:rsidRPr="00B373AD">
              <w:rPr>
                <w:rFonts w:ascii="Arial Narrow" w:hAnsi="Arial Narrow" w:cs="Arial"/>
                <w:snapToGrid w:val="0"/>
                <w:color w:val="0D0D0D" w:themeColor="text1" w:themeTint="F2"/>
                <w:szCs w:val="22"/>
                <w:lang w:val="id-ID"/>
              </w:rPr>
              <w:t>,</w:t>
            </w:r>
            <w:r w:rsidRPr="00B373AD">
              <w:rPr>
                <w:rFonts w:ascii="Arial Narrow" w:hAnsi="Arial Narrow" w:cs="Arial"/>
                <w:snapToGrid w:val="0"/>
                <w:color w:val="0D0D0D" w:themeColor="text1" w:themeTint="F2"/>
                <w:szCs w:val="22"/>
              </w:rPr>
              <w:t>373</w:t>
            </w:r>
            <w:r w:rsidRPr="00B373AD">
              <w:rPr>
                <w:rFonts w:ascii="Arial Narrow" w:hAnsi="Arial Narrow" w:cs="Arial"/>
                <w:snapToGrid w:val="0"/>
                <w:color w:val="0D0D0D" w:themeColor="text1" w:themeTint="F2"/>
                <w:szCs w:val="22"/>
                <w:lang w:val="id-ID"/>
              </w:rPr>
              <w:t>,</w:t>
            </w:r>
            <w:r w:rsidRPr="00B373AD">
              <w:rPr>
                <w:rFonts w:ascii="Arial Narrow" w:hAnsi="Arial Narrow" w:cs="Arial"/>
                <w:snapToGrid w:val="0"/>
                <w:color w:val="0D0D0D" w:themeColor="text1" w:themeTint="F2"/>
                <w:szCs w:val="22"/>
              </w:rPr>
              <w:t>063</w:t>
            </w:r>
          </w:p>
        </w:tc>
        <w:tc>
          <w:tcPr>
            <w:tcW w:w="1296" w:type="dxa"/>
            <w:shd w:val="clear" w:color="auto" w:fill="auto"/>
          </w:tcPr>
          <w:p w14:paraId="2152F012" w14:textId="77777777" w:rsidR="00293CFA" w:rsidRPr="00B373AD" w:rsidRDefault="00293CFA" w:rsidP="00683AF0">
            <w:pPr>
              <w:spacing w:line="264" w:lineRule="auto"/>
              <w:jc w:val="right"/>
              <w:rPr>
                <w:rFonts w:ascii="Arial Narrow" w:hAnsi="Arial Narrow" w:cs="Arial"/>
                <w:snapToGrid w:val="0"/>
                <w:color w:val="0D0D0D" w:themeColor="text1" w:themeTint="F2"/>
                <w:szCs w:val="22"/>
              </w:rPr>
            </w:pPr>
            <w:r w:rsidRPr="00B373AD">
              <w:rPr>
                <w:rFonts w:ascii="Arial Narrow" w:hAnsi="Arial Narrow" w:cs="Arial"/>
                <w:snapToGrid w:val="0"/>
                <w:color w:val="0D0D0D" w:themeColor="text1" w:themeTint="F2"/>
                <w:szCs w:val="22"/>
              </w:rPr>
              <w:t>9</w:t>
            </w:r>
            <w:r w:rsidRPr="00B373AD">
              <w:rPr>
                <w:rFonts w:ascii="Arial Narrow" w:hAnsi="Arial Narrow" w:cs="Arial"/>
                <w:snapToGrid w:val="0"/>
                <w:color w:val="0D0D0D" w:themeColor="text1" w:themeTint="F2"/>
                <w:szCs w:val="22"/>
                <w:lang w:val="id-ID"/>
              </w:rPr>
              <w:t>,</w:t>
            </w:r>
            <w:r w:rsidRPr="00B373AD">
              <w:rPr>
                <w:rFonts w:ascii="Arial Narrow" w:hAnsi="Arial Narrow" w:cs="Arial"/>
                <w:snapToGrid w:val="0"/>
                <w:color w:val="0D0D0D" w:themeColor="text1" w:themeTint="F2"/>
                <w:szCs w:val="22"/>
              </w:rPr>
              <w:t>746</w:t>
            </w:r>
            <w:r w:rsidRPr="00B373AD">
              <w:rPr>
                <w:rFonts w:ascii="Arial Narrow" w:hAnsi="Arial Narrow" w:cs="Arial"/>
                <w:snapToGrid w:val="0"/>
                <w:color w:val="0D0D0D" w:themeColor="text1" w:themeTint="F2"/>
                <w:szCs w:val="22"/>
                <w:lang w:val="id-ID"/>
              </w:rPr>
              <w:t>,</w:t>
            </w:r>
            <w:r w:rsidRPr="00B373AD">
              <w:rPr>
                <w:rFonts w:ascii="Arial Narrow" w:hAnsi="Arial Narrow" w:cs="Arial"/>
                <w:snapToGrid w:val="0"/>
                <w:color w:val="0D0D0D" w:themeColor="text1" w:themeTint="F2"/>
                <w:szCs w:val="22"/>
              </w:rPr>
              <w:t>774</w:t>
            </w:r>
          </w:p>
        </w:tc>
        <w:tc>
          <w:tcPr>
            <w:tcW w:w="1296" w:type="dxa"/>
            <w:shd w:val="clear" w:color="auto" w:fill="auto"/>
          </w:tcPr>
          <w:p w14:paraId="05D0B244" w14:textId="77777777" w:rsidR="00293CFA" w:rsidRPr="00B373AD" w:rsidRDefault="00293CFA" w:rsidP="00683AF0">
            <w:pPr>
              <w:spacing w:line="264" w:lineRule="auto"/>
              <w:ind w:right="-23"/>
              <w:jc w:val="right"/>
              <w:rPr>
                <w:rFonts w:ascii="Arial Narrow" w:hAnsi="Arial Narrow" w:cs="Arial"/>
                <w:snapToGrid w:val="0"/>
                <w:color w:val="0D0D0D" w:themeColor="text1" w:themeTint="F2"/>
                <w:szCs w:val="22"/>
              </w:rPr>
            </w:pPr>
            <w:r w:rsidRPr="00B373AD">
              <w:rPr>
                <w:rFonts w:ascii="Arial Narrow" w:hAnsi="Arial Narrow" w:cs="Arial"/>
                <w:snapToGrid w:val="0"/>
                <w:color w:val="0D0D0D" w:themeColor="text1" w:themeTint="F2"/>
                <w:szCs w:val="22"/>
              </w:rPr>
              <w:t>626</w:t>
            </w:r>
            <w:r w:rsidRPr="00B373AD">
              <w:rPr>
                <w:rFonts w:ascii="Arial Narrow" w:hAnsi="Arial Narrow" w:cs="Arial"/>
                <w:snapToGrid w:val="0"/>
                <w:color w:val="0D0D0D" w:themeColor="text1" w:themeTint="F2"/>
                <w:szCs w:val="22"/>
                <w:lang w:val="id-ID"/>
              </w:rPr>
              <w:t>,</w:t>
            </w:r>
            <w:r w:rsidRPr="00B373AD">
              <w:rPr>
                <w:rFonts w:ascii="Arial Narrow" w:hAnsi="Arial Narrow" w:cs="Arial"/>
                <w:snapToGrid w:val="0"/>
                <w:color w:val="0D0D0D" w:themeColor="text1" w:themeTint="F2"/>
                <w:szCs w:val="22"/>
              </w:rPr>
              <w:t>289</w:t>
            </w:r>
          </w:p>
        </w:tc>
      </w:tr>
      <w:tr w:rsidR="006917D4" w:rsidRPr="006917D4" w14:paraId="18B7E8DF" w14:textId="77777777" w:rsidTr="00B373AD">
        <w:trPr>
          <w:cantSplit/>
          <w:trHeight w:val="200"/>
        </w:trPr>
        <w:tc>
          <w:tcPr>
            <w:tcW w:w="4722" w:type="dxa"/>
            <w:tcBorders>
              <w:bottom w:val="single" w:sz="4" w:space="0" w:color="auto"/>
            </w:tcBorders>
          </w:tcPr>
          <w:p w14:paraId="4C093ACB" w14:textId="77777777" w:rsidR="00293CFA" w:rsidRPr="00B373AD" w:rsidRDefault="00293CFA" w:rsidP="00683AF0">
            <w:pPr>
              <w:spacing w:line="264" w:lineRule="auto"/>
              <w:ind w:left="-36"/>
              <w:jc w:val="both"/>
              <w:rPr>
                <w:rFonts w:ascii="Arial Narrow" w:hAnsi="Arial Narrow" w:cs="Arial"/>
                <w:color w:val="0D0D0D" w:themeColor="text1" w:themeTint="F2"/>
                <w:szCs w:val="22"/>
              </w:rPr>
            </w:pPr>
            <w:r w:rsidRPr="00B373AD">
              <w:rPr>
                <w:rFonts w:ascii="Arial Narrow" w:hAnsi="Arial Narrow" w:cs="Arial"/>
                <w:color w:val="0D0D0D" w:themeColor="text1" w:themeTint="F2"/>
                <w:szCs w:val="22"/>
              </w:rPr>
              <w:t>Withholding tax on government money payments</w:t>
            </w:r>
          </w:p>
        </w:tc>
        <w:tc>
          <w:tcPr>
            <w:tcW w:w="1296" w:type="dxa"/>
            <w:tcBorders>
              <w:bottom w:val="single" w:sz="4" w:space="0" w:color="auto"/>
            </w:tcBorders>
            <w:shd w:val="clear" w:color="auto" w:fill="auto"/>
          </w:tcPr>
          <w:p w14:paraId="19216620" w14:textId="77777777" w:rsidR="00293CFA" w:rsidRPr="00B373AD" w:rsidRDefault="00293CFA" w:rsidP="00683AF0">
            <w:pPr>
              <w:spacing w:line="264" w:lineRule="auto"/>
              <w:jc w:val="right"/>
              <w:rPr>
                <w:rFonts w:ascii="Arial Narrow" w:hAnsi="Arial Narrow" w:cs="Arial"/>
                <w:snapToGrid w:val="0"/>
                <w:color w:val="0D0D0D" w:themeColor="text1" w:themeTint="F2"/>
                <w:szCs w:val="22"/>
              </w:rPr>
            </w:pPr>
            <w:r w:rsidRPr="00B373AD">
              <w:rPr>
                <w:rFonts w:ascii="Arial Narrow" w:hAnsi="Arial Narrow" w:cs="Arial"/>
                <w:snapToGrid w:val="0"/>
                <w:color w:val="0D0D0D" w:themeColor="text1" w:themeTint="F2"/>
                <w:szCs w:val="22"/>
              </w:rPr>
              <w:t>83</w:t>
            </w:r>
            <w:r w:rsidRPr="00B373AD">
              <w:rPr>
                <w:rFonts w:ascii="Arial Narrow" w:hAnsi="Arial Narrow" w:cs="Arial"/>
                <w:snapToGrid w:val="0"/>
                <w:color w:val="0D0D0D" w:themeColor="text1" w:themeTint="F2"/>
                <w:szCs w:val="22"/>
                <w:lang w:val="id-ID"/>
              </w:rPr>
              <w:t>,</w:t>
            </w:r>
            <w:r w:rsidRPr="00B373AD">
              <w:rPr>
                <w:rFonts w:ascii="Arial Narrow" w:hAnsi="Arial Narrow" w:cs="Arial"/>
                <w:snapToGrid w:val="0"/>
                <w:color w:val="0D0D0D" w:themeColor="text1" w:themeTint="F2"/>
                <w:szCs w:val="22"/>
              </w:rPr>
              <w:t>992</w:t>
            </w:r>
          </w:p>
        </w:tc>
        <w:tc>
          <w:tcPr>
            <w:tcW w:w="1296" w:type="dxa"/>
            <w:tcBorders>
              <w:bottom w:val="single" w:sz="4" w:space="0" w:color="auto"/>
            </w:tcBorders>
            <w:shd w:val="clear" w:color="auto" w:fill="auto"/>
          </w:tcPr>
          <w:p w14:paraId="31578E13" w14:textId="77777777" w:rsidR="00293CFA" w:rsidRPr="00B373AD" w:rsidRDefault="00293CFA" w:rsidP="00683AF0">
            <w:pPr>
              <w:spacing w:line="264" w:lineRule="auto"/>
              <w:jc w:val="right"/>
              <w:rPr>
                <w:rFonts w:ascii="Arial Narrow" w:hAnsi="Arial Narrow" w:cs="Arial"/>
                <w:snapToGrid w:val="0"/>
                <w:color w:val="0D0D0D" w:themeColor="text1" w:themeTint="F2"/>
                <w:szCs w:val="22"/>
                <w:lang w:val="id-ID"/>
              </w:rPr>
            </w:pPr>
            <w:r w:rsidRPr="00B373AD">
              <w:rPr>
                <w:rFonts w:ascii="Arial Narrow" w:hAnsi="Arial Narrow" w:cs="Arial"/>
                <w:snapToGrid w:val="0"/>
                <w:color w:val="0D0D0D" w:themeColor="text1" w:themeTint="F2"/>
                <w:szCs w:val="22"/>
              </w:rPr>
              <w:t>67</w:t>
            </w:r>
            <w:r w:rsidRPr="00B373AD">
              <w:rPr>
                <w:rFonts w:ascii="Arial Narrow" w:hAnsi="Arial Narrow" w:cs="Arial"/>
                <w:snapToGrid w:val="0"/>
                <w:color w:val="0D0D0D" w:themeColor="text1" w:themeTint="F2"/>
                <w:szCs w:val="22"/>
                <w:lang w:val="id-ID"/>
              </w:rPr>
              <w:t>,</w:t>
            </w:r>
            <w:r w:rsidRPr="00B373AD">
              <w:rPr>
                <w:rFonts w:ascii="Arial Narrow" w:hAnsi="Arial Narrow" w:cs="Arial"/>
                <w:snapToGrid w:val="0"/>
                <w:color w:val="0D0D0D" w:themeColor="text1" w:themeTint="F2"/>
                <w:szCs w:val="22"/>
              </w:rPr>
              <w:t>57</w:t>
            </w:r>
            <w:r w:rsidRPr="00B373AD">
              <w:rPr>
                <w:rFonts w:ascii="Arial Narrow" w:hAnsi="Arial Narrow" w:cs="Arial"/>
                <w:snapToGrid w:val="0"/>
                <w:color w:val="0D0D0D" w:themeColor="text1" w:themeTint="F2"/>
                <w:szCs w:val="22"/>
                <w:lang w:val="id-ID"/>
              </w:rPr>
              <w:t>6</w:t>
            </w:r>
          </w:p>
        </w:tc>
        <w:tc>
          <w:tcPr>
            <w:tcW w:w="1296" w:type="dxa"/>
            <w:tcBorders>
              <w:bottom w:val="single" w:sz="4" w:space="0" w:color="auto"/>
            </w:tcBorders>
            <w:shd w:val="clear" w:color="auto" w:fill="auto"/>
          </w:tcPr>
          <w:p w14:paraId="06F24E71" w14:textId="77777777" w:rsidR="00293CFA" w:rsidRPr="00B373AD" w:rsidRDefault="00293CFA" w:rsidP="00683AF0">
            <w:pPr>
              <w:spacing w:line="264" w:lineRule="auto"/>
              <w:ind w:right="-23"/>
              <w:jc w:val="right"/>
              <w:rPr>
                <w:rFonts w:ascii="Arial Narrow" w:hAnsi="Arial Narrow" w:cs="Arial"/>
                <w:snapToGrid w:val="0"/>
                <w:color w:val="0D0D0D" w:themeColor="text1" w:themeTint="F2"/>
                <w:szCs w:val="22"/>
              </w:rPr>
            </w:pPr>
            <w:r w:rsidRPr="00B373AD">
              <w:rPr>
                <w:rFonts w:ascii="Arial Narrow" w:hAnsi="Arial Narrow" w:cs="Arial"/>
                <w:snapToGrid w:val="0"/>
                <w:color w:val="0D0D0D" w:themeColor="text1" w:themeTint="F2"/>
                <w:szCs w:val="22"/>
              </w:rPr>
              <w:t>16</w:t>
            </w:r>
            <w:r w:rsidRPr="00B373AD">
              <w:rPr>
                <w:rFonts w:ascii="Arial Narrow" w:hAnsi="Arial Narrow" w:cs="Arial"/>
                <w:snapToGrid w:val="0"/>
                <w:color w:val="0D0D0D" w:themeColor="text1" w:themeTint="F2"/>
                <w:szCs w:val="22"/>
                <w:lang w:val="id-ID"/>
              </w:rPr>
              <w:t>,</w:t>
            </w:r>
            <w:r w:rsidRPr="00B373AD">
              <w:rPr>
                <w:rFonts w:ascii="Arial Narrow" w:hAnsi="Arial Narrow" w:cs="Arial"/>
                <w:snapToGrid w:val="0"/>
                <w:color w:val="0D0D0D" w:themeColor="text1" w:themeTint="F2"/>
                <w:szCs w:val="22"/>
              </w:rPr>
              <w:t>416</w:t>
            </w:r>
          </w:p>
        </w:tc>
      </w:tr>
      <w:tr w:rsidR="00293CFA" w:rsidRPr="006917D4" w14:paraId="71758E89" w14:textId="77777777" w:rsidTr="00176700">
        <w:trPr>
          <w:cantSplit/>
          <w:trHeight w:val="208"/>
        </w:trPr>
        <w:tc>
          <w:tcPr>
            <w:tcW w:w="4722" w:type="dxa"/>
            <w:tcBorders>
              <w:top w:val="single" w:sz="4" w:space="0" w:color="auto"/>
              <w:bottom w:val="double" w:sz="6" w:space="0" w:color="auto"/>
            </w:tcBorders>
          </w:tcPr>
          <w:p w14:paraId="626D5FBE" w14:textId="77777777" w:rsidR="00293CFA" w:rsidRPr="00B373AD" w:rsidRDefault="00293CFA" w:rsidP="00683AF0">
            <w:pPr>
              <w:spacing w:line="264" w:lineRule="auto"/>
              <w:jc w:val="both"/>
              <w:rPr>
                <w:rFonts w:ascii="Arial Narrow" w:hAnsi="Arial Narrow" w:cs="Arial"/>
                <w:b/>
                <w:snapToGrid w:val="0"/>
                <w:color w:val="0D0D0D" w:themeColor="text1" w:themeTint="F2"/>
                <w:szCs w:val="22"/>
              </w:rPr>
            </w:pPr>
          </w:p>
        </w:tc>
        <w:tc>
          <w:tcPr>
            <w:tcW w:w="1296" w:type="dxa"/>
            <w:tcBorders>
              <w:top w:val="single" w:sz="4" w:space="0" w:color="auto"/>
              <w:bottom w:val="double" w:sz="6" w:space="0" w:color="auto"/>
            </w:tcBorders>
            <w:shd w:val="clear" w:color="auto" w:fill="auto"/>
            <w:vAlign w:val="bottom"/>
          </w:tcPr>
          <w:p w14:paraId="18FEE6B9" w14:textId="77777777" w:rsidR="00293CFA" w:rsidRPr="00B373AD" w:rsidRDefault="00293CFA" w:rsidP="00683AF0">
            <w:pPr>
              <w:spacing w:line="264" w:lineRule="auto"/>
              <w:jc w:val="right"/>
              <w:rPr>
                <w:rFonts w:ascii="Arial Narrow" w:hAnsi="Arial Narrow" w:cs="Arial"/>
                <w:b/>
                <w:snapToGrid w:val="0"/>
                <w:color w:val="0D0D0D" w:themeColor="text1" w:themeTint="F2"/>
                <w:szCs w:val="22"/>
              </w:rPr>
            </w:pPr>
            <w:r w:rsidRPr="00B373AD">
              <w:rPr>
                <w:rFonts w:ascii="Arial Narrow" w:hAnsi="Arial Narrow" w:cs="Arial"/>
                <w:b/>
                <w:snapToGrid w:val="0"/>
                <w:color w:val="0D0D0D" w:themeColor="text1" w:themeTint="F2"/>
                <w:szCs w:val="22"/>
              </w:rPr>
              <w:t>31</w:t>
            </w:r>
            <w:r w:rsidRPr="00B373AD">
              <w:rPr>
                <w:rFonts w:ascii="Arial Narrow" w:hAnsi="Arial Narrow" w:cs="Arial"/>
                <w:b/>
                <w:snapToGrid w:val="0"/>
                <w:color w:val="0D0D0D" w:themeColor="text1" w:themeTint="F2"/>
                <w:szCs w:val="22"/>
                <w:lang w:val="id-ID"/>
              </w:rPr>
              <w:t>,</w:t>
            </w:r>
            <w:r w:rsidRPr="00B373AD">
              <w:rPr>
                <w:rFonts w:ascii="Arial Narrow" w:hAnsi="Arial Narrow" w:cs="Arial"/>
                <w:b/>
                <w:snapToGrid w:val="0"/>
                <w:color w:val="0D0D0D" w:themeColor="text1" w:themeTint="F2"/>
                <w:szCs w:val="22"/>
              </w:rPr>
              <w:t>750</w:t>
            </w:r>
            <w:r w:rsidRPr="00B373AD">
              <w:rPr>
                <w:rFonts w:ascii="Arial Narrow" w:hAnsi="Arial Narrow" w:cs="Arial"/>
                <w:b/>
                <w:snapToGrid w:val="0"/>
                <w:color w:val="0D0D0D" w:themeColor="text1" w:themeTint="F2"/>
                <w:szCs w:val="22"/>
                <w:lang w:val="id-ID"/>
              </w:rPr>
              <w:t>,</w:t>
            </w:r>
            <w:r w:rsidRPr="00B373AD">
              <w:rPr>
                <w:rFonts w:ascii="Arial Narrow" w:hAnsi="Arial Narrow" w:cs="Arial"/>
                <w:b/>
                <w:snapToGrid w:val="0"/>
                <w:color w:val="0D0D0D" w:themeColor="text1" w:themeTint="F2"/>
                <w:szCs w:val="22"/>
              </w:rPr>
              <w:t>521</w:t>
            </w:r>
          </w:p>
        </w:tc>
        <w:tc>
          <w:tcPr>
            <w:tcW w:w="1296" w:type="dxa"/>
            <w:tcBorders>
              <w:top w:val="single" w:sz="4" w:space="0" w:color="auto"/>
              <w:bottom w:val="double" w:sz="6" w:space="0" w:color="auto"/>
            </w:tcBorders>
            <w:shd w:val="clear" w:color="auto" w:fill="auto"/>
          </w:tcPr>
          <w:p w14:paraId="05E613DD" w14:textId="77777777" w:rsidR="00293CFA" w:rsidRPr="00B373AD" w:rsidRDefault="00293CFA" w:rsidP="00683AF0">
            <w:pPr>
              <w:spacing w:line="264" w:lineRule="auto"/>
              <w:jc w:val="right"/>
              <w:rPr>
                <w:rFonts w:ascii="Arial Narrow" w:hAnsi="Arial Narrow" w:cs="Arial"/>
                <w:b/>
                <w:snapToGrid w:val="0"/>
                <w:color w:val="0D0D0D" w:themeColor="text1" w:themeTint="F2"/>
                <w:szCs w:val="22"/>
              </w:rPr>
            </w:pPr>
            <w:r w:rsidRPr="00B373AD">
              <w:rPr>
                <w:rFonts w:ascii="Arial Narrow" w:hAnsi="Arial Narrow" w:cs="Arial"/>
                <w:b/>
                <w:snapToGrid w:val="0"/>
                <w:color w:val="0D0D0D" w:themeColor="text1" w:themeTint="F2"/>
                <w:szCs w:val="22"/>
              </w:rPr>
              <w:t>29</w:t>
            </w:r>
            <w:r w:rsidRPr="00B373AD">
              <w:rPr>
                <w:rFonts w:ascii="Arial Narrow" w:hAnsi="Arial Narrow" w:cs="Arial"/>
                <w:b/>
                <w:snapToGrid w:val="0"/>
                <w:color w:val="0D0D0D" w:themeColor="text1" w:themeTint="F2"/>
                <w:szCs w:val="22"/>
                <w:lang w:val="id-ID"/>
              </w:rPr>
              <w:t>,</w:t>
            </w:r>
            <w:r w:rsidRPr="00B373AD">
              <w:rPr>
                <w:rFonts w:ascii="Arial Narrow" w:hAnsi="Arial Narrow" w:cs="Arial"/>
                <w:b/>
                <w:snapToGrid w:val="0"/>
                <w:color w:val="0D0D0D" w:themeColor="text1" w:themeTint="F2"/>
                <w:szCs w:val="22"/>
              </w:rPr>
              <w:t>253</w:t>
            </w:r>
            <w:r w:rsidRPr="00B373AD">
              <w:rPr>
                <w:rFonts w:ascii="Arial Narrow" w:hAnsi="Arial Narrow" w:cs="Arial"/>
                <w:b/>
                <w:snapToGrid w:val="0"/>
                <w:color w:val="0D0D0D" w:themeColor="text1" w:themeTint="F2"/>
                <w:szCs w:val="22"/>
                <w:lang w:val="id-ID"/>
              </w:rPr>
              <w:t>,</w:t>
            </w:r>
            <w:r w:rsidRPr="00B373AD">
              <w:rPr>
                <w:rFonts w:ascii="Arial Narrow" w:hAnsi="Arial Narrow" w:cs="Arial"/>
                <w:b/>
                <w:snapToGrid w:val="0"/>
                <w:color w:val="0D0D0D" w:themeColor="text1" w:themeTint="F2"/>
                <w:szCs w:val="22"/>
              </w:rPr>
              <w:t>326</w:t>
            </w:r>
          </w:p>
        </w:tc>
        <w:tc>
          <w:tcPr>
            <w:tcW w:w="1296" w:type="dxa"/>
            <w:tcBorders>
              <w:top w:val="single" w:sz="4" w:space="0" w:color="auto"/>
              <w:bottom w:val="double" w:sz="6" w:space="0" w:color="auto"/>
            </w:tcBorders>
            <w:shd w:val="clear" w:color="auto" w:fill="auto"/>
          </w:tcPr>
          <w:p w14:paraId="6694B1CA" w14:textId="77777777" w:rsidR="00293CFA" w:rsidRPr="00B373AD" w:rsidRDefault="00293CFA" w:rsidP="00683AF0">
            <w:pPr>
              <w:spacing w:line="264" w:lineRule="auto"/>
              <w:ind w:right="-23"/>
              <w:jc w:val="right"/>
              <w:rPr>
                <w:rFonts w:ascii="Arial Narrow" w:hAnsi="Arial Narrow" w:cs="Arial"/>
                <w:b/>
                <w:snapToGrid w:val="0"/>
                <w:color w:val="0D0D0D" w:themeColor="text1" w:themeTint="F2"/>
                <w:szCs w:val="22"/>
              </w:rPr>
            </w:pPr>
            <w:r w:rsidRPr="00B373AD">
              <w:rPr>
                <w:rFonts w:ascii="Arial Narrow" w:hAnsi="Arial Narrow" w:cs="Arial"/>
                <w:b/>
                <w:snapToGrid w:val="0"/>
                <w:color w:val="0D0D0D" w:themeColor="text1" w:themeTint="F2"/>
                <w:szCs w:val="22"/>
              </w:rPr>
              <w:t>2</w:t>
            </w:r>
            <w:r w:rsidRPr="00B373AD">
              <w:rPr>
                <w:rFonts w:ascii="Arial Narrow" w:hAnsi="Arial Narrow" w:cs="Arial"/>
                <w:b/>
                <w:snapToGrid w:val="0"/>
                <w:color w:val="0D0D0D" w:themeColor="text1" w:themeTint="F2"/>
                <w:szCs w:val="22"/>
                <w:lang w:val="id-ID"/>
              </w:rPr>
              <w:t>,</w:t>
            </w:r>
            <w:r w:rsidRPr="00B373AD">
              <w:rPr>
                <w:rFonts w:ascii="Arial Narrow" w:hAnsi="Arial Narrow" w:cs="Arial"/>
                <w:b/>
                <w:snapToGrid w:val="0"/>
                <w:color w:val="0D0D0D" w:themeColor="text1" w:themeTint="F2"/>
                <w:szCs w:val="22"/>
              </w:rPr>
              <w:t>497</w:t>
            </w:r>
            <w:r w:rsidRPr="00B373AD">
              <w:rPr>
                <w:rFonts w:ascii="Arial Narrow" w:hAnsi="Arial Narrow" w:cs="Arial"/>
                <w:b/>
                <w:snapToGrid w:val="0"/>
                <w:color w:val="0D0D0D" w:themeColor="text1" w:themeTint="F2"/>
                <w:szCs w:val="22"/>
                <w:lang w:val="id-ID"/>
              </w:rPr>
              <w:t>,</w:t>
            </w:r>
            <w:r w:rsidRPr="00B373AD">
              <w:rPr>
                <w:rFonts w:ascii="Arial Narrow" w:hAnsi="Arial Narrow" w:cs="Arial"/>
                <w:b/>
                <w:snapToGrid w:val="0"/>
                <w:color w:val="0D0D0D" w:themeColor="text1" w:themeTint="F2"/>
                <w:szCs w:val="22"/>
              </w:rPr>
              <w:t>195</w:t>
            </w:r>
          </w:p>
        </w:tc>
      </w:tr>
      <w:bookmarkEnd w:id="16"/>
    </w:tbl>
    <w:p w14:paraId="45EA1D26" w14:textId="77777777" w:rsidR="00293CFA" w:rsidRPr="007F01CA" w:rsidRDefault="00293CFA" w:rsidP="00293CFA">
      <w:pPr>
        <w:rPr>
          <w:rFonts w:ascii="Arial" w:hAnsi="Arial" w:cs="Arial"/>
          <w:b/>
          <w:color w:val="0D0D0D" w:themeColor="text1" w:themeTint="F2"/>
          <w:szCs w:val="18"/>
        </w:rPr>
      </w:pPr>
    </w:p>
    <w:p w14:paraId="0F875D95" w14:textId="583F4102" w:rsidR="00293CFA" w:rsidRDefault="00293CFA" w:rsidP="00293CFA">
      <w:pPr>
        <w:pStyle w:val="ListParagraph"/>
        <w:tabs>
          <w:tab w:val="left" w:pos="540"/>
          <w:tab w:val="left" w:pos="1134"/>
        </w:tabs>
        <w:ind w:left="0"/>
        <w:jc w:val="both"/>
        <w:rPr>
          <w:rFonts w:ascii="Arial" w:hAnsi="Arial" w:cs="Arial"/>
          <w:color w:val="0D0D0D" w:themeColor="text1" w:themeTint="F2"/>
          <w:sz w:val="22"/>
          <w:szCs w:val="22"/>
          <w:lang w:val="en-GB" w:eastAsia="zh-CN"/>
        </w:rPr>
      </w:pPr>
      <w:r w:rsidRPr="006917D4">
        <w:rPr>
          <w:rFonts w:ascii="Arial" w:hAnsi="Arial" w:cs="Arial"/>
          <w:color w:val="0D0D0D" w:themeColor="text1" w:themeTint="F2"/>
          <w:sz w:val="22"/>
          <w:szCs w:val="22"/>
          <w:lang w:val="en-GB" w:eastAsia="zh-CN"/>
        </w:rPr>
        <w:t>The balance as at December 31, 202</w:t>
      </w:r>
      <w:r w:rsidRPr="006917D4">
        <w:rPr>
          <w:rFonts w:ascii="Arial" w:hAnsi="Arial" w:cs="Arial"/>
          <w:color w:val="0D0D0D" w:themeColor="text1" w:themeTint="F2"/>
          <w:sz w:val="22"/>
          <w:szCs w:val="22"/>
          <w:lang w:val="id-ID" w:eastAsia="zh-CN"/>
        </w:rPr>
        <w:t>1</w:t>
      </w:r>
      <w:r w:rsidRPr="006917D4">
        <w:rPr>
          <w:rFonts w:ascii="Arial" w:hAnsi="Arial" w:cs="Arial"/>
          <w:color w:val="0D0D0D" w:themeColor="text1" w:themeTint="F2"/>
          <w:sz w:val="22"/>
          <w:szCs w:val="22"/>
          <w:lang w:val="en-GB" w:eastAsia="zh-CN"/>
        </w:rPr>
        <w:t xml:space="preserve"> totalling P</w:t>
      </w:r>
      <w:r w:rsidRPr="006917D4">
        <w:rPr>
          <w:rFonts w:ascii="Arial" w:hAnsi="Arial" w:cs="Arial"/>
          <w:color w:val="0D0D0D" w:themeColor="text1" w:themeTint="F2"/>
          <w:sz w:val="22"/>
          <w:szCs w:val="22"/>
          <w:lang w:val="id-ID" w:eastAsia="zh-CN"/>
        </w:rPr>
        <w:t>2.497</w:t>
      </w:r>
      <w:r w:rsidRPr="006917D4">
        <w:rPr>
          <w:rFonts w:ascii="Arial" w:hAnsi="Arial" w:cs="Arial"/>
          <w:color w:val="0D0D0D" w:themeColor="text1" w:themeTint="F2"/>
          <w:sz w:val="22"/>
          <w:szCs w:val="22"/>
          <w:lang w:val="en-GB" w:eastAsia="zh-CN"/>
        </w:rPr>
        <w:t xml:space="preserve"> million</w:t>
      </w:r>
      <w:r w:rsidR="00552B9B" w:rsidRPr="006917D4">
        <w:rPr>
          <w:rFonts w:ascii="Arial" w:hAnsi="Arial" w:cs="Arial"/>
          <w:color w:val="0D0D0D" w:themeColor="text1" w:themeTint="F2"/>
          <w:sz w:val="22"/>
          <w:szCs w:val="22"/>
          <w:lang w:val="en-GB" w:eastAsia="zh-CN"/>
        </w:rPr>
        <w:t xml:space="preserve"> p</w:t>
      </w:r>
      <w:r w:rsidRPr="006917D4">
        <w:rPr>
          <w:rFonts w:ascii="Arial" w:hAnsi="Arial" w:cs="Arial"/>
          <w:color w:val="0D0D0D" w:themeColor="text1" w:themeTint="F2"/>
          <w:sz w:val="22"/>
          <w:szCs w:val="22"/>
          <w:lang w:val="en-GB" w:eastAsia="zh-CN"/>
        </w:rPr>
        <w:t>ertain</w:t>
      </w:r>
      <w:r w:rsidR="00D311DC">
        <w:rPr>
          <w:rFonts w:ascii="Arial" w:hAnsi="Arial" w:cs="Arial"/>
          <w:color w:val="0D0D0D" w:themeColor="text1" w:themeTint="F2"/>
          <w:sz w:val="22"/>
          <w:szCs w:val="22"/>
          <w:lang w:val="en-GB" w:eastAsia="zh-CN"/>
        </w:rPr>
        <w:t>s</w:t>
      </w:r>
      <w:r w:rsidRPr="006917D4">
        <w:rPr>
          <w:rFonts w:ascii="Arial" w:hAnsi="Arial" w:cs="Arial"/>
          <w:color w:val="0D0D0D" w:themeColor="text1" w:themeTint="F2"/>
          <w:sz w:val="22"/>
          <w:szCs w:val="22"/>
          <w:lang w:val="en-GB" w:eastAsia="zh-CN"/>
        </w:rPr>
        <w:t xml:space="preserve"> to</w:t>
      </w:r>
      <w:r w:rsidR="00D311DC" w:rsidRPr="00D311DC">
        <w:rPr>
          <w:rFonts w:ascii="Arial" w:hAnsi="Arial" w:cs="Arial"/>
          <w:color w:val="0D0D0D" w:themeColor="text1" w:themeTint="F2"/>
          <w:sz w:val="22"/>
          <w:szCs w:val="22"/>
          <w:lang w:val="en-GB" w:eastAsia="zh-CN"/>
        </w:rPr>
        <w:t xml:space="preserve"> </w:t>
      </w:r>
      <w:r w:rsidR="00D311DC" w:rsidRPr="006917D4">
        <w:rPr>
          <w:rFonts w:ascii="Arial" w:hAnsi="Arial" w:cs="Arial"/>
          <w:color w:val="0D0D0D" w:themeColor="text1" w:themeTint="F2"/>
          <w:sz w:val="22"/>
          <w:szCs w:val="22"/>
          <w:lang w:val="en-GB" w:eastAsia="zh-CN"/>
        </w:rPr>
        <w:t>tax on compensation of P1.</w:t>
      </w:r>
      <w:r w:rsidR="00D311DC" w:rsidRPr="006917D4">
        <w:rPr>
          <w:rFonts w:ascii="Arial" w:hAnsi="Arial" w:cs="Arial"/>
          <w:color w:val="0D0D0D" w:themeColor="text1" w:themeTint="F2"/>
          <w:sz w:val="22"/>
          <w:szCs w:val="22"/>
          <w:lang w:val="id-ID" w:eastAsia="zh-CN"/>
        </w:rPr>
        <w:t>130</w:t>
      </w:r>
      <w:r w:rsidR="00D311DC" w:rsidRPr="006917D4">
        <w:rPr>
          <w:rFonts w:ascii="Arial" w:hAnsi="Arial" w:cs="Arial"/>
          <w:color w:val="0D0D0D" w:themeColor="text1" w:themeTint="F2"/>
          <w:sz w:val="22"/>
          <w:szCs w:val="22"/>
          <w:lang w:val="en-GB" w:eastAsia="zh-CN"/>
        </w:rPr>
        <w:t xml:space="preserve"> million</w:t>
      </w:r>
      <w:r w:rsidR="008B4DC6">
        <w:rPr>
          <w:rFonts w:ascii="Arial" w:hAnsi="Arial" w:cs="Arial"/>
          <w:color w:val="0D0D0D" w:themeColor="text1" w:themeTint="F2"/>
          <w:sz w:val="22"/>
          <w:szCs w:val="22"/>
          <w:lang w:val="en-GB" w:eastAsia="zh-CN"/>
        </w:rPr>
        <w:t>, VAT</w:t>
      </w:r>
      <w:r w:rsidR="008B4DC6" w:rsidRPr="006917D4">
        <w:rPr>
          <w:rFonts w:ascii="Arial" w:hAnsi="Arial" w:cs="Arial"/>
          <w:color w:val="0D0D0D" w:themeColor="text1" w:themeTint="F2"/>
          <w:sz w:val="22"/>
          <w:szCs w:val="22"/>
          <w:lang w:val="en-GB" w:eastAsia="zh-CN"/>
        </w:rPr>
        <w:t xml:space="preserve"> and government money payments of P0.</w:t>
      </w:r>
      <w:r w:rsidR="008B4DC6" w:rsidRPr="006917D4">
        <w:rPr>
          <w:rFonts w:ascii="Arial" w:hAnsi="Arial" w:cs="Arial"/>
          <w:color w:val="0D0D0D" w:themeColor="text1" w:themeTint="F2"/>
          <w:sz w:val="22"/>
          <w:szCs w:val="22"/>
          <w:lang w:val="id-ID" w:eastAsia="zh-CN"/>
        </w:rPr>
        <w:t>74</w:t>
      </w:r>
      <w:r w:rsidR="008B4DC6" w:rsidRPr="006917D4">
        <w:rPr>
          <w:rFonts w:ascii="Arial" w:hAnsi="Arial" w:cs="Arial"/>
          <w:color w:val="0D0D0D" w:themeColor="text1" w:themeTint="F2"/>
          <w:sz w:val="22"/>
          <w:szCs w:val="22"/>
          <w:lang w:val="en-PH" w:eastAsia="zh-CN"/>
        </w:rPr>
        <w:t>1 million,</w:t>
      </w:r>
      <w:r w:rsidRPr="006917D4">
        <w:rPr>
          <w:rFonts w:ascii="Arial" w:hAnsi="Arial" w:cs="Arial"/>
          <w:color w:val="0D0D0D" w:themeColor="text1" w:themeTint="F2"/>
          <w:sz w:val="22"/>
          <w:szCs w:val="22"/>
          <w:lang w:val="en-GB" w:eastAsia="zh-CN"/>
        </w:rPr>
        <w:t xml:space="preserve"> </w:t>
      </w:r>
      <w:r w:rsidRPr="006917D4">
        <w:rPr>
          <w:rFonts w:ascii="Arial" w:hAnsi="Arial" w:cs="Arial"/>
          <w:color w:val="0D0D0D" w:themeColor="text1" w:themeTint="F2"/>
          <w:sz w:val="22"/>
          <w:szCs w:val="22"/>
          <w:lang w:val="en-GB" w:eastAsia="zh-CN"/>
        </w:rPr>
        <w:lastRenderedPageBreak/>
        <w:t>withholding taxes on creditable income</w:t>
      </w:r>
      <w:r w:rsidR="00552B9B" w:rsidRPr="006917D4">
        <w:rPr>
          <w:rFonts w:ascii="Arial" w:hAnsi="Arial" w:cs="Arial"/>
          <w:color w:val="0D0D0D" w:themeColor="text1" w:themeTint="F2"/>
          <w:sz w:val="22"/>
          <w:szCs w:val="22"/>
          <w:lang w:val="en-GB" w:eastAsia="zh-CN"/>
        </w:rPr>
        <w:t xml:space="preserve"> of P0.626 million</w:t>
      </w:r>
      <w:r w:rsidRPr="006917D4">
        <w:rPr>
          <w:rFonts w:ascii="Arial" w:hAnsi="Arial" w:cs="Arial"/>
          <w:color w:val="0D0D0D" w:themeColor="text1" w:themeTint="F2"/>
          <w:sz w:val="22"/>
          <w:szCs w:val="22"/>
          <w:lang w:val="en-GB" w:eastAsia="zh-CN"/>
        </w:rPr>
        <w:t xml:space="preserve"> remitted to the BIR on </w:t>
      </w:r>
      <w:r w:rsidR="00B373AD">
        <w:rPr>
          <w:rFonts w:ascii="Arial" w:hAnsi="Arial" w:cs="Arial"/>
          <w:color w:val="0D0D0D" w:themeColor="text1" w:themeTint="F2"/>
          <w:sz w:val="22"/>
          <w:szCs w:val="22"/>
          <w:lang w:val="en-GB" w:eastAsia="zh-CN"/>
        </w:rPr>
        <w:t xml:space="preserve">                 </w:t>
      </w:r>
      <w:r w:rsidRPr="006917D4">
        <w:rPr>
          <w:rFonts w:ascii="Arial" w:hAnsi="Arial" w:cs="Arial"/>
          <w:color w:val="0D0D0D" w:themeColor="text1" w:themeTint="F2"/>
          <w:sz w:val="22"/>
          <w:szCs w:val="22"/>
          <w:lang w:val="en-GB" w:eastAsia="zh-CN"/>
        </w:rPr>
        <w:t xml:space="preserve">January </w:t>
      </w:r>
      <w:r w:rsidR="002730DD">
        <w:rPr>
          <w:rFonts w:ascii="Arial" w:hAnsi="Arial" w:cs="Arial"/>
          <w:color w:val="0D0D0D" w:themeColor="text1" w:themeTint="F2"/>
          <w:sz w:val="22"/>
          <w:szCs w:val="22"/>
          <w:lang w:val="en-GB" w:eastAsia="zh-CN"/>
        </w:rPr>
        <w:t xml:space="preserve">13, </w:t>
      </w:r>
      <w:r w:rsidRPr="006917D4">
        <w:rPr>
          <w:rFonts w:ascii="Arial" w:hAnsi="Arial" w:cs="Arial"/>
          <w:color w:val="0D0D0D" w:themeColor="text1" w:themeTint="F2"/>
          <w:sz w:val="22"/>
          <w:szCs w:val="22"/>
          <w:lang w:val="id-ID" w:eastAsia="zh-CN"/>
        </w:rPr>
        <w:t>10</w:t>
      </w:r>
      <w:r w:rsidRPr="006917D4">
        <w:rPr>
          <w:rFonts w:ascii="Arial" w:hAnsi="Arial" w:cs="Arial"/>
          <w:color w:val="0D0D0D" w:themeColor="text1" w:themeTint="F2"/>
          <w:sz w:val="22"/>
          <w:szCs w:val="22"/>
          <w:lang w:val="en-GB" w:eastAsia="zh-CN"/>
        </w:rPr>
        <w:t xml:space="preserve"> and </w:t>
      </w:r>
      <w:r w:rsidRPr="006917D4">
        <w:rPr>
          <w:rFonts w:ascii="Arial" w:hAnsi="Arial" w:cs="Arial"/>
          <w:color w:val="0D0D0D" w:themeColor="text1" w:themeTint="F2"/>
          <w:sz w:val="22"/>
          <w:szCs w:val="22"/>
          <w:lang w:val="id-ID" w:eastAsia="zh-CN"/>
        </w:rPr>
        <w:t>1</w:t>
      </w:r>
      <w:r w:rsidR="002730DD">
        <w:rPr>
          <w:rFonts w:ascii="Arial" w:hAnsi="Arial" w:cs="Arial"/>
          <w:color w:val="0D0D0D" w:themeColor="text1" w:themeTint="F2"/>
          <w:sz w:val="22"/>
          <w:szCs w:val="22"/>
          <w:lang w:val="en-PH" w:eastAsia="zh-CN"/>
        </w:rPr>
        <w:t>9</w:t>
      </w:r>
      <w:r w:rsidRPr="006917D4">
        <w:rPr>
          <w:rFonts w:ascii="Arial" w:hAnsi="Arial" w:cs="Arial"/>
          <w:color w:val="0D0D0D" w:themeColor="text1" w:themeTint="F2"/>
          <w:sz w:val="22"/>
          <w:szCs w:val="22"/>
          <w:lang w:val="en-GB" w:eastAsia="zh-CN"/>
        </w:rPr>
        <w:t>, 202</w:t>
      </w:r>
      <w:r w:rsidR="00552B9B" w:rsidRPr="006917D4">
        <w:rPr>
          <w:rFonts w:ascii="Arial" w:hAnsi="Arial" w:cs="Arial"/>
          <w:color w:val="0D0D0D" w:themeColor="text1" w:themeTint="F2"/>
          <w:sz w:val="22"/>
          <w:szCs w:val="22"/>
          <w:lang w:val="en-GB" w:eastAsia="zh-CN"/>
        </w:rPr>
        <w:t>2</w:t>
      </w:r>
      <w:r w:rsidRPr="006917D4">
        <w:rPr>
          <w:rFonts w:ascii="Arial" w:hAnsi="Arial" w:cs="Arial"/>
          <w:color w:val="0D0D0D" w:themeColor="text1" w:themeTint="F2"/>
          <w:sz w:val="22"/>
          <w:szCs w:val="22"/>
          <w:lang w:val="en-GB" w:eastAsia="zh-CN"/>
        </w:rPr>
        <w:t>, respectively.</w:t>
      </w:r>
    </w:p>
    <w:p w14:paraId="78AE5B9E" w14:textId="77777777" w:rsidR="00B373AD" w:rsidRPr="006917D4" w:rsidRDefault="00B373AD" w:rsidP="00293CFA">
      <w:pPr>
        <w:pStyle w:val="ListParagraph"/>
        <w:tabs>
          <w:tab w:val="left" w:pos="540"/>
          <w:tab w:val="left" w:pos="1134"/>
        </w:tabs>
        <w:ind w:left="0"/>
        <w:jc w:val="both"/>
        <w:rPr>
          <w:rFonts w:ascii="Arial" w:hAnsi="Arial" w:cs="Arial"/>
          <w:color w:val="0D0D0D" w:themeColor="text1" w:themeTint="F2"/>
          <w:sz w:val="22"/>
          <w:szCs w:val="22"/>
          <w:lang w:val="en-GB" w:eastAsia="zh-CN"/>
        </w:rPr>
      </w:pPr>
    </w:p>
    <w:bookmarkEnd w:id="14"/>
    <w:p w14:paraId="571DE73B" w14:textId="77777777" w:rsidR="00293CFA" w:rsidRPr="007F01CA" w:rsidRDefault="00293CFA" w:rsidP="00B373AD">
      <w:pPr>
        <w:pStyle w:val="ListParagraph"/>
        <w:numPr>
          <w:ilvl w:val="0"/>
          <w:numId w:val="36"/>
        </w:numPr>
        <w:tabs>
          <w:tab w:val="left" w:pos="709"/>
          <w:tab w:val="left" w:pos="1134"/>
        </w:tabs>
        <w:ind w:left="0" w:firstLine="0"/>
        <w:jc w:val="both"/>
        <w:rPr>
          <w:rFonts w:ascii="Arial" w:hAnsi="Arial" w:cs="Arial"/>
          <w:b/>
          <w:color w:val="0D0D0D" w:themeColor="text1" w:themeTint="F2"/>
          <w:sz w:val="22"/>
          <w:szCs w:val="22"/>
        </w:rPr>
      </w:pPr>
      <w:r w:rsidRPr="007F01CA">
        <w:rPr>
          <w:rFonts w:ascii="Arial" w:hAnsi="Arial" w:cs="Arial"/>
          <w:b/>
          <w:color w:val="0D0D0D" w:themeColor="text1" w:themeTint="F2"/>
          <w:sz w:val="22"/>
          <w:szCs w:val="22"/>
        </w:rPr>
        <w:t>Tax case</w:t>
      </w:r>
    </w:p>
    <w:p w14:paraId="313CB4ED" w14:textId="77777777" w:rsidR="00293CFA" w:rsidRPr="007F01CA" w:rsidRDefault="00293CFA" w:rsidP="00293CFA">
      <w:pPr>
        <w:pStyle w:val="ListParagraph"/>
        <w:ind w:left="0"/>
        <w:rPr>
          <w:rFonts w:ascii="Arial" w:hAnsi="Arial" w:cs="Arial"/>
          <w:b/>
          <w:color w:val="0D0D0D" w:themeColor="text1" w:themeTint="F2"/>
          <w:sz w:val="22"/>
          <w:szCs w:val="22"/>
        </w:rPr>
      </w:pPr>
    </w:p>
    <w:p w14:paraId="00F5B08F" w14:textId="3EAA2243" w:rsidR="00293CFA" w:rsidRPr="007F01CA" w:rsidRDefault="00293CFA" w:rsidP="00293CFA">
      <w:pPr>
        <w:pStyle w:val="ListParagraph"/>
        <w:ind w:left="0"/>
        <w:rPr>
          <w:rFonts w:ascii="Arial" w:hAnsi="Arial" w:cs="Arial"/>
          <w:color w:val="0D0D0D" w:themeColor="text1" w:themeTint="F2"/>
          <w:sz w:val="22"/>
          <w:szCs w:val="22"/>
        </w:rPr>
      </w:pPr>
      <w:r w:rsidRPr="007F01CA">
        <w:rPr>
          <w:rFonts w:ascii="Arial" w:hAnsi="Arial" w:cs="Arial"/>
          <w:snapToGrid w:val="0"/>
          <w:color w:val="0D0D0D" w:themeColor="text1" w:themeTint="F2"/>
          <w:sz w:val="22"/>
          <w:szCs w:val="22"/>
        </w:rPr>
        <w:t>The NTA</w:t>
      </w:r>
      <w:r w:rsidRPr="007F01CA">
        <w:rPr>
          <w:rFonts w:ascii="Arial" w:hAnsi="Arial" w:cs="Arial"/>
          <w:color w:val="0D0D0D" w:themeColor="text1" w:themeTint="F2"/>
          <w:sz w:val="22"/>
          <w:szCs w:val="22"/>
        </w:rPr>
        <w:t xml:space="preserve"> has no tax case as </w:t>
      </w:r>
      <w:r w:rsidR="00824CEE" w:rsidRPr="007F01CA">
        <w:rPr>
          <w:rFonts w:ascii="Arial" w:hAnsi="Arial" w:cs="Arial"/>
          <w:color w:val="0D0D0D" w:themeColor="text1" w:themeTint="F2"/>
          <w:sz w:val="22"/>
          <w:szCs w:val="22"/>
        </w:rPr>
        <w:t>at</w:t>
      </w:r>
      <w:r w:rsidRPr="007F01CA">
        <w:rPr>
          <w:rFonts w:ascii="Arial" w:hAnsi="Arial" w:cs="Arial"/>
          <w:color w:val="0D0D0D" w:themeColor="text1" w:themeTint="F2"/>
          <w:sz w:val="22"/>
          <w:szCs w:val="22"/>
        </w:rPr>
        <w:t xml:space="preserve"> December 31, 202</w:t>
      </w:r>
      <w:r w:rsidRPr="007F01CA">
        <w:rPr>
          <w:rFonts w:ascii="Arial" w:hAnsi="Arial" w:cs="Arial"/>
          <w:color w:val="0D0D0D" w:themeColor="text1" w:themeTint="F2"/>
          <w:sz w:val="22"/>
          <w:szCs w:val="22"/>
          <w:lang w:val="id-ID"/>
        </w:rPr>
        <w:t>1</w:t>
      </w:r>
      <w:r w:rsidRPr="007F01CA">
        <w:rPr>
          <w:rFonts w:ascii="Arial" w:hAnsi="Arial" w:cs="Arial"/>
          <w:color w:val="0D0D0D" w:themeColor="text1" w:themeTint="F2"/>
          <w:sz w:val="22"/>
          <w:szCs w:val="22"/>
        </w:rPr>
        <w:t>.</w:t>
      </w:r>
    </w:p>
    <w:p w14:paraId="6C8303DC" w14:textId="77777777" w:rsidR="00293CFA" w:rsidRPr="007F01CA" w:rsidRDefault="00293CFA" w:rsidP="00293CFA">
      <w:pPr>
        <w:pStyle w:val="ListParagraph"/>
        <w:ind w:left="0"/>
        <w:rPr>
          <w:rFonts w:ascii="Arial" w:hAnsi="Arial" w:cs="Arial"/>
          <w:color w:val="0D0D0D" w:themeColor="text1" w:themeTint="F2"/>
          <w:sz w:val="22"/>
          <w:szCs w:val="22"/>
        </w:rPr>
      </w:pPr>
    </w:p>
    <w:p w14:paraId="79380BAD" w14:textId="77777777" w:rsidR="00293CFA" w:rsidRPr="007F01CA" w:rsidRDefault="00293CFA" w:rsidP="00293CFA">
      <w:pPr>
        <w:pStyle w:val="ListParagraph"/>
        <w:numPr>
          <w:ilvl w:val="0"/>
          <w:numId w:val="41"/>
        </w:numPr>
        <w:ind w:hanging="720"/>
        <w:jc w:val="both"/>
        <w:rPr>
          <w:rFonts w:ascii="Arial" w:hAnsi="Arial" w:cs="Arial"/>
          <w:b/>
          <w:snapToGrid w:val="0"/>
          <w:color w:val="0D0D0D" w:themeColor="text1" w:themeTint="F2"/>
          <w:sz w:val="22"/>
          <w:szCs w:val="22"/>
        </w:rPr>
      </w:pPr>
      <w:r w:rsidRPr="007F01CA">
        <w:rPr>
          <w:rFonts w:ascii="Arial" w:hAnsi="Arial" w:cs="Arial"/>
          <w:b/>
          <w:snapToGrid w:val="0"/>
          <w:color w:val="0D0D0D" w:themeColor="text1" w:themeTint="F2"/>
          <w:sz w:val="22"/>
          <w:szCs w:val="22"/>
        </w:rPr>
        <w:t>RR No. 19-2011</w:t>
      </w:r>
    </w:p>
    <w:p w14:paraId="7624E1DB" w14:textId="77777777" w:rsidR="00293CFA" w:rsidRPr="007F01CA" w:rsidRDefault="00293CFA" w:rsidP="00293CFA">
      <w:pPr>
        <w:pStyle w:val="ListParagraph"/>
        <w:ind w:left="0"/>
        <w:rPr>
          <w:rFonts w:ascii="Arial" w:hAnsi="Arial" w:cs="Arial"/>
          <w:b/>
          <w:color w:val="0D0D0D" w:themeColor="text1" w:themeTint="F2"/>
          <w:sz w:val="22"/>
          <w:szCs w:val="22"/>
        </w:rPr>
      </w:pPr>
    </w:p>
    <w:p w14:paraId="7FF9920E" w14:textId="1271400C" w:rsidR="00293CFA" w:rsidRPr="007F01CA" w:rsidRDefault="00293CFA" w:rsidP="00293CFA">
      <w:pPr>
        <w:pStyle w:val="NoSpacing"/>
        <w:jc w:val="both"/>
        <w:rPr>
          <w:color w:val="0D0D0D" w:themeColor="text1" w:themeTint="F2"/>
          <w:sz w:val="22"/>
          <w:szCs w:val="22"/>
        </w:rPr>
      </w:pPr>
      <w:r w:rsidRPr="007F01CA">
        <w:rPr>
          <w:color w:val="0D0D0D" w:themeColor="text1" w:themeTint="F2"/>
          <w:sz w:val="22"/>
          <w:szCs w:val="22"/>
        </w:rPr>
        <w:t xml:space="preserve">RR No. 19-2011 was issued to prescribe the new BIR forms that will be used for </w:t>
      </w:r>
      <w:r w:rsidR="008F0E23" w:rsidRPr="007F01CA">
        <w:rPr>
          <w:color w:val="0D0D0D" w:themeColor="text1" w:themeTint="F2"/>
          <w:sz w:val="22"/>
          <w:szCs w:val="22"/>
        </w:rPr>
        <w:t xml:space="preserve">filing </w:t>
      </w:r>
      <w:r w:rsidRPr="007F01CA">
        <w:rPr>
          <w:color w:val="0D0D0D" w:themeColor="text1" w:themeTint="F2"/>
          <w:sz w:val="22"/>
          <w:szCs w:val="22"/>
        </w:rPr>
        <w:t>Income Tax covering and starting with December 31, 2011.  In case of the entities using                        BIR form 1702, the taxpayer is now required to include as part of its notes to the audited financial statements</w:t>
      </w:r>
      <w:r w:rsidR="007F01CA" w:rsidRPr="007F01CA">
        <w:rPr>
          <w:color w:val="0D0D0D" w:themeColor="text1" w:themeTint="F2"/>
          <w:sz w:val="22"/>
          <w:szCs w:val="22"/>
        </w:rPr>
        <w:t xml:space="preserve"> (AFS)</w:t>
      </w:r>
      <w:r w:rsidRPr="007F01CA">
        <w:rPr>
          <w:color w:val="0D0D0D" w:themeColor="text1" w:themeTint="F2"/>
          <w:sz w:val="22"/>
          <w:szCs w:val="22"/>
        </w:rPr>
        <w:t xml:space="preserve"> </w:t>
      </w:r>
      <w:r w:rsidR="008F0E23" w:rsidRPr="007F01CA">
        <w:rPr>
          <w:color w:val="0D0D0D" w:themeColor="text1" w:themeTint="F2"/>
          <w:sz w:val="22"/>
          <w:szCs w:val="22"/>
        </w:rPr>
        <w:t xml:space="preserve">the schedules and information on taxable income and deductions to be taken </w:t>
      </w:r>
      <w:r w:rsidRPr="007F01CA">
        <w:rPr>
          <w:color w:val="0D0D0D" w:themeColor="text1" w:themeTint="F2"/>
          <w:sz w:val="22"/>
          <w:szCs w:val="22"/>
        </w:rPr>
        <w:t>which will be attached to the Income Tax Return</w:t>
      </w:r>
      <w:r w:rsidR="007F01CA" w:rsidRPr="007F01CA">
        <w:rPr>
          <w:color w:val="0D0D0D" w:themeColor="text1" w:themeTint="F2"/>
          <w:sz w:val="22"/>
          <w:szCs w:val="22"/>
        </w:rPr>
        <w:t xml:space="preserve"> (ITR)</w:t>
      </w:r>
      <w:r w:rsidR="008F0E23" w:rsidRPr="007F01CA">
        <w:rPr>
          <w:color w:val="0D0D0D" w:themeColor="text1" w:themeTint="F2"/>
          <w:sz w:val="22"/>
          <w:szCs w:val="22"/>
        </w:rPr>
        <w:t>.</w:t>
      </w:r>
    </w:p>
    <w:p w14:paraId="24651AE6" w14:textId="77777777" w:rsidR="00293CFA" w:rsidRPr="007F01CA" w:rsidRDefault="00293CFA" w:rsidP="00293CFA">
      <w:pPr>
        <w:pStyle w:val="NoSpacing"/>
        <w:jc w:val="both"/>
        <w:rPr>
          <w:color w:val="0D0D0D" w:themeColor="text1" w:themeTint="F2"/>
          <w:sz w:val="22"/>
          <w:szCs w:val="22"/>
        </w:rPr>
      </w:pPr>
    </w:p>
    <w:p w14:paraId="55C5AE1D" w14:textId="746119F1" w:rsidR="00293CFA" w:rsidRPr="007F01CA" w:rsidRDefault="00293CFA" w:rsidP="00293CFA">
      <w:pPr>
        <w:pStyle w:val="NoSpacing"/>
        <w:jc w:val="both"/>
        <w:rPr>
          <w:color w:val="0D0D0D" w:themeColor="text1" w:themeTint="F2"/>
          <w:sz w:val="22"/>
          <w:szCs w:val="22"/>
        </w:rPr>
      </w:pPr>
      <w:r w:rsidRPr="007F01CA">
        <w:rPr>
          <w:color w:val="0D0D0D" w:themeColor="text1" w:themeTint="F2"/>
          <w:sz w:val="22"/>
          <w:szCs w:val="22"/>
        </w:rPr>
        <w:t>The information is presented for purposes of filing with the BIR and is not required part of the basic financial statements.</w:t>
      </w:r>
    </w:p>
    <w:p w14:paraId="1BB57018" w14:textId="77777777" w:rsidR="00293CFA" w:rsidRPr="007F01CA" w:rsidRDefault="00293CFA" w:rsidP="00293CFA">
      <w:pPr>
        <w:pStyle w:val="NoSpacing"/>
        <w:jc w:val="both"/>
        <w:rPr>
          <w:color w:val="0D0D0D" w:themeColor="text1" w:themeTint="F2"/>
          <w:sz w:val="22"/>
          <w:szCs w:val="22"/>
        </w:rPr>
      </w:pPr>
    </w:p>
    <w:p w14:paraId="1A9A0F3B" w14:textId="2DB868EB" w:rsidR="00293CFA" w:rsidRPr="007F01CA" w:rsidRDefault="00293CFA" w:rsidP="00293CFA">
      <w:pPr>
        <w:pStyle w:val="NoSpacing"/>
        <w:jc w:val="both"/>
        <w:rPr>
          <w:color w:val="0D0D0D" w:themeColor="text1" w:themeTint="F2"/>
          <w:sz w:val="22"/>
          <w:szCs w:val="22"/>
        </w:rPr>
      </w:pPr>
      <w:r w:rsidRPr="007F01CA">
        <w:rPr>
          <w:color w:val="0D0D0D" w:themeColor="text1" w:themeTint="F2"/>
          <w:sz w:val="22"/>
          <w:szCs w:val="22"/>
        </w:rPr>
        <w:t xml:space="preserve">The following are the schedules prescribed under existing revenue issuances applicable to the NTA as </w:t>
      </w:r>
      <w:r w:rsidR="00824CEE" w:rsidRPr="007F01CA">
        <w:rPr>
          <w:color w:val="0D0D0D" w:themeColor="text1" w:themeTint="F2"/>
          <w:sz w:val="22"/>
          <w:szCs w:val="22"/>
        </w:rPr>
        <w:t>at</w:t>
      </w:r>
      <w:r w:rsidRPr="007F01CA">
        <w:rPr>
          <w:color w:val="0D0D0D" w:themeColor="text1" w:themeTint="F2"/>
          <w:sz w:val="22"/>
          <w:szCs w:val="22"/>
        </w:rPr>
        <w:t xml:space="preserve"> December 31, 20</w:t>
      </w:r>
      <w:r w:rsidRPr="007F01CA">
        <w:rPr>
          <w:color w:val="0D0D0D" w:themeColor="text1" w:themeTint="F2"/>
          <w:sz w:val="22"/>
          <w:szCs w:val="22"/>
          <w:lang w:val="id-ID"/>
        </w:rPr>
        <w:t>21</w:t>
      </w:r>
      <w:r w:rsidRPr="007F01CA">
        <w:rPr>
          <w:color w:val="0D0D0D" w:themeColor="text1" w:themeTint="F2"/>
          <w:sz w:val="22"/>
          <w:szCs w:val="22"/>
        </w:rPr>
        <w:t>.</w:t>
      </w:r>
    </w:p>
    <w:p w14:paraId="7A4C2719" w14:textId="77777777" w:rsidR="008F0E23" w:rsidRPr="007F01CA" w:rsidRDefault="008F0E23" w:rsidP="008F0E23">
      <w:pPr>
        <w:pStyle w:val="NoSpacing"/>
        <w:tabs>
          <w:tab w:val="left" w:pos="540"/>
        </w:tabs>
        <w:jc w:val="both"/>
        <w:rPr>
          <w:b/>
          <w:color w:val="0D0D0D" w:themeColor="text1" w:themeTint="F2"/>
          <w:sz w:val="22"/>
          <w:szCs w:val="22"/>
        </w:rPr>
      </w:pPr>
    </w:p>
    <w:p w14:paraId="75178A5B" w14:textId="4C2D20B2" w:rsidR="00293CFA" w:rsidRPr="007F01CA" w:rsidRDefault="00293CFA" w:rsidP="00806ED9">
      <w:pPr>
        <w:pStyle w:val="NoSpacing"/>
        <w:numPr>
          <w:ilvl w:val="0"/>
          <w:numId w:val="20"/>
        </w:numPr>
        <w:tabs>
          <w:tab w:val="left" w:pos="709"/>
        </w:tabs>
        <w:ind w:left="0" w:firstLine="0"/>
        <w:jc w:val="both"/>
        <w:rPr>
          <w:b/>
          <w:color w:val="0D0D0D" w:themeColor="text1" w:themeTint="F2"/>
          <w:sz w:val="22"/>
          <w:szCs w:val="22"/>
        </w:rPr>
      </w:pPr>
      <w:r w:rsidRPr="007F01CA">
        <w:rPr>
          <w:b/>
          <w:color w:val="0D0D0D" w:themeColor="text1" w:themeTint="F2"/>
          <w:sz w:val="22"/>
          <w:szCs w:val="22"/>
        </w:rPr>
        <w:t>Service and business income</w:t>
      </w:r>
    </w:p>
    <w:p w14:paraId="2323CC15" w14:textId="77777777" w:rsidR="00293CFA" w:rsidRPr="007F01CA" w:rsidRDefault="00293CFA" w:rsidP="00293CFA">
      <w:pPr>
        <w:pStyle w:val="NoSpacing"/>
        <w:jc w:val="both"/>
        <w:rPr>
          <w:b/>
          <w:color w:val="0D0D0D" w:themeColor="text1" w:themeTint="F2"/>
          <w:sz w:val="22"/>
          <w:szCs w:val="22"/>
        </w:rPr>
      </w:pPr>
    </w:p>
    <w:tbl>
      <w:tblPr>
        <w:tblW w:w="8640" w:type="dxa"/>
        <w:tblLayout w:type="fixed"/>
        <w:tblLook w:val="04A0" w:firstRow="1" w:lastRow="0" w:firstColumn="1" w:lastColumn="0" w:noHBand="0" w:noVBand="1"/>
      </w:tblPr>
      <w:tblGrid>
        <w:gridCol w:w="4788"/>
        <w:gridCol w:w="1872"/>
        <w:gridCol w:w="1980"/>
      </w:tblGrid>
      <w:tr w:rsidR="006917D4" w:rsidRPr="006917D4" w14:paraId="0A7C3F42" w14:textId="77777777" w:rsidTr="00806ED9">
        <w:trPr>
          <w:trHeight w:val="58"/>
        </w:trPr>
        <w:tc>
          <w:tcPr>
            <w:tcW w:w="4788" w:type="dxa"/>
            <w:tcBorders>
              <w:top w:val="single" w:sz="4" w:space="0" w:color="auto"/>
              <w:bottom w:val="single" w:sz="4" w:space="0" w:color="auto"/>
            </w:tcBorders>
            <w:shd w:val="clear" w:color="auto" w:fill="auto"/>
            <w:vAlign w:val="center"/>
          </w:tcPr>
          <w:p w14:paraId="2F590165" w14:textId="77777777" w:rsidR="00293CFA" w:rsidRPr="00806ED9" w:rsidRDefault="00293CFA" w:rsidP="00683AF0">
            <w:pPr>
              <w:pStyle w:val="NoSpacing"/>
              <w:ind w:left="-108"/>
              <w:jc w:val="center"/>
              <w:rPr>
                <w:rFonts w:ascii="Arial Narrow" w:hAnsi="Arial Narrow"/>
                <w:b/>
                <w:color w:val="0D0D0D" w:themeColor="text1" w:themeTint="F2"/>
                <w:szCs w:val="22"/>
              </w:rPr>
            </w:pPr>
          </w:p>
        </w:tc>
        <w:tc>
          <w:tcPr>
            <w:tcW w:w="1872" w:type="dxa"/>
            <w:tcBorders>
              <w:top w:val="single" w:sz="4" w:space="0" w:color="auto"/>
              <w:bottom w:val="single" w:sz="4" w:space="0" w:color="auto"/>
            </w:tcBorders>
            <w:shd w:val="clear" w:color="auto" w:fill="auto"/>
            <w:vAlign w:val="center"/>
          </w:tcPr>
          <w:p w14:paraId="04974946" w14:textId="564714E6" w:rsidR="00293CFA" w:rsidRPr="00806ED9" w:rsidRDefault="00293CFA" w:rsidP="00683AF0">
            <w:pPr>
              <w:pStyle w:val="NoSpacing"/>
              <w:jc w:val="right"/>
              <w:rPr>
                <w:rFonts w:ascii="Arial Narrow" w:hAnsi="Arial Narrow"/>
                <w:b/>
                <w:color w:val="0D0D0D" w:themeColor="text1" w:themeTint="F2"/>
                <w:szCs w:val="22"/>
              </w:rPr>
            </w:pPr>
            <w:r w:rsidRPr="00806ED9">
              <w:rPr>
                <w:rFonts w:ascii="Arial Narrow" w:hAnsi="Arial Narrow"/>
                <w:b/>
                <w:color w:val="0D0D0D" w:themeColor="text1" w:themeTint="F2"/>
                <w:szCs w:val="22"/>
              </w:rPr>
              <w:t xml:space="preserve">Per </w:t>
            </w:r>
            <w:r w:rsidR="007F01CA" w:rsidRPr="00806ED9">
              <w:rPr>
                <w:rFonts w:ascii="Arial Narrow" w:hAnsi="Arial Narrow"/>
                <w:b/>
                <w:color w:val="0D0D0D" w:themeColor="text1" w:themeTint="F2"/>
                <w:szCs w:val="22"/>
              </w:rPr>
              <w:t>AFS</w:t>
            </w:r>
          </w:p>
        </w:tc>
        <w:tc>
          <w:tcPr>
            <w:tcW w:w="1980" w:type="dxa"/>
            <w:tcBorders>
              <w:top w:val="single" w:sz="4" w:space="0" w:color="auto"/>
              <w:bottom w:val="single" w:sz="4" w:space="0" w:color="auto"/>
            </w:tcBorders>
            <w:shd w:val="clear" w:color="auto" w:fill="auto"/>
            <w:vAlign w:val="center"/>
          </w:tcPr>
          <w:p w14:paraId="288B7E62" w14:textId="541D896F" w:rsidR="00293CFA" w:rsidRPr="00806ED9" w:rsidRDefault="00293CFA" w:rsidP="007F01CA">
            <w:pPr>
              <w:pStyle w:val="NoSpacing"/>
              <w:ind w:right="-108"/>
              <w:jc w:val="right"/>
              <w:rPr>
                <w:rFonts w:ascii="Arial Narrow" w:hAnsi="Arial Narrow"/>
                <w:b/>
                <w:color w:val="0D0D0D" w:themeColor="text1" w:themeTint="F2"/>
                <w:szCs w:val="22"/>
              </w:rPr>
            </w:pPr>
            <w:r w:rsidRPr="00806ED9">
              <w:rPr>
                <w:rFonts w:ascii="Arial Narrow" w:hAnsi="Arial Narrow"/>
                <w:b/>
                <w:color w:val="0D0D0D" w:themeColor="text1" w:themeTint="F2"/>
                <w:szCs w:val="22"/>
              </w:rPr>
              <w:t xml:space="preserve">Per </w:t>
            </w:r>
            <w:r w:rsidR="007F01CA" w:rsidRPr="00806ED9">
              <w:rPr>
                <w:rFonts w:ascii="Arial Narrow" w:hAnsi="Arial Narrow"/>
                <w:b/>
                <w:color w:val="0D0D0D" w:themeColor="text1" w:themeTint="F2"/>
                <w:szCs w:val="22"/>
              </w:rPr>
              <w:t>ITR</w:t>
            </w:r>
          </w:p>
        </w:tc>
      </w:tr>
      <w:tr w:rsidR="006917D4" w:rsidRPr="006917D4" w14:paraId="5AB1E93F" w14:textId="77777777" w:rsidTr="00806ED9">
        <w:trPr>
          <w:trHeight w:val="70"/>
        </w:trPr>
        <w:tc>
          <w:tcPr>
            <w:tcW w:w="4788" w:type="dxa"/>
            <w:tcBorders>
              <w:top w:val="single" w:sz="4" w:space="0" w:color="auto"/>
            </w:tcBorders>
            <w:shd w:val="clear" w:color="auto" w:fill="auto"/>
          </w:tcPr>
          <w:p w14:paraId="5B938FA8" w14:textId="77777777" w:rsidR="00552B9B" w:rsidRPr="00806ED9" w:rsidRDefault="00552B9B" w:rsidP="00552B9B">
            <w:pPr>
              <w:ind w:left="-108"/>
              <w:rPr>
                <w:rFonts w:ascii="Arial Narrow" w:hAnsi="Arial Narrow" w:cs="Arial"/>
                <w:color w:val="0D0D0D" w:themeColor="text1" w:themeTint="F2"/>
                <w:szCs w:val="22"/>
              </w:rPr>
            </w:pPr>
            <w:r w:rsidRPr="00806ED9">
              <w:rPr>
                <w:rFonts w:ascii="Arial Narrow" w:hAnsi="Arial Narrow" w:cs="Arial"/>
                <w:color w:val="0D0D0D" w:themeColor="text1" w:themeTint="F2"/>
                <w:szCs w:val="22"/>
              </w:rPr>
              <w:t xml:space="preserve">Service income                      </w:t>
            </w:r>
          </w:p>
        </w:tc>
        <w:tc>
          <w:tcPr>
            <w:tcW w:w="1872" w:type="dxa"/>
            <w:tcBorders>
              <w:top w:val="single" w:sz="4" w:space="0" w:color="auto"/>
            </w:tcBorders>
            <w:shd w:val="clear" w:color="auto" w:fill="auto"/>
          </w:tcPr>
          <w:p w14:paraId="46FB0137" w14:textId="132A47D9" w:rsidR="00552B9B" w:rsidRPr="00806ED9" w:rsidRDefault="00552B9B" w:rsidP="00552B9B">
            <w:pPr>
              <w:ind w:right="-29"/>
              <w:jc w:val="right"/>
              <w:rPr>
                <w:rFonts w:ascii="Arial Narrow" w:hAnsi="Arial Narrow" w:cs="Arial"/>
                <w:color w:val="0D0D0D" w:themeColor="text1" w:themeTint="F2"/>
              </w:rPr>
            </w:pPr>
            <w:r w:rsidRPr="00806ED9">
              <w:rPr>
                <w:rFonts w:ascii="Arial Narrow" w:hAnsi="Arial Narrow" w:cs="Arial"/>
                <w:color w:val="0D0D0D" w:themeColor="text1" w:themeTint="F2"/>
              </w:rPr>
              <w:t xml:space="preserve"> 164,312,872 </w:t>
            </w:r>
          </w:p>
        </w:tc>
        <w:tc>
          <w:tcPr>
            <w:tcW w:w="1980" w:type="dxa"/>
            <w:tcBorders>
              <w:top w:val="single" w:sz="4" w:space="0" w:color="auto"/>
            </w:tcBorders>
            <w:shd w:val="clear" w:color="auto" w:fill="auto"/>
            <w:vAlign w:val="center"/>
          </w:tcPr>
          <w:p w14:paraId="266A6503" w14:textId="77777777" w:rsidR="00552B9B" w:rsidRPr="00806ED9" w:rsidRDefault="00552B9B" w:rsidP="000B09F0">
            <w:pPr>
              <w:ind w:right="-110"/>
              <w:jc w:val="right"/>
              <w:rPr>
                <w:rFonts w:ascii="Arial Narrow" w:hAnsi="Arial Narrow" w:cs="Arial"/>
                <w:color w:val="0D0D0D" w:themeColor="text1" w:themeTint="F2"/>
              </w:rPr>
            </w:pPr>
            <w:r w:rsidRPr="00806ED9">
              <w:rPr>
                <w:rFonts w:ascii="Arial Narrow" w:hAnsi="Arial Narrow" w:cs="Arial"/>
                <w:color w:val="0D0D0D" w:themeColor="text1" w:themeTint="F2"/>
              </w:rPr>
              <w:t>164</w:t>
            </w:r>
            <w:r w:rsidRPr="00806ED9">
              <w:rPr>
                <w:rFonts w:ascii="Arial Narrow" w:hAnsi="Arial Narrow" w:cs="Arial"/>
                <w:color w:val="0D0D0D" w:themeColor="text1" w:themeTint="F2"/>
                <w:lang w:val="id-ID"/>
              </w:rPr>
              <w:t>,</w:t>
            </w:r>
            <w:r w:rsidRPr="00806ED9">
              <w:rPr>
                <w:rFonts w:ascii="Arial Narrow" w:hAnsi="Arial Narrow" w:cs="Arial"/>
                <w:color w:val="0D0D0D" w:themeColor="text1" w:themeTint="F2"/>
              </w:rPr>
              <w:t>312</w:t>
            </w:r>
            <w:r w:rsidRPr="00806ED9">
              <w:rPr>
                <w:rFonts w:ascii="Arial Narrow" w:hAnsi="Arial Narrow" w:cs="Arial"/>
                <w:color w:val="0D0D0D" w:themeColor="text1" w:themeTint="F2"/>
                <w:lang w:val="id-ID"/>
              </w:rPr>
              <w:t>,</w:t>
            </w:r>
            <w:r w:rsidRPr="00806ED9">
              <w:rPr>
                <w:rFonts w:ascii="Arial Narrow" w:hAnsi="Arial Narrow" w:cs="Arial"/>
                <w:color w:val="0D0D0D" w:themeColor="text1" w:themeTint="F2"/>
              </w:rPr>
              <w:t>872</w:t>
            </w:r>
          </w:p>
        </w:tc>
      </w:tr>
      <w:tr w:rsidR="006917D4" w:rsidRPr="006917D4" w14:paraId="282A0E08" w14:textId="77777777" w:rsidTr="00806ED9">
        <w:trPr>
          <w:trHeight w:val="70"/>
        </w:trPr>
        <w:tc>
          <w:tcPr>
            <w:tcW w:w="4788" w:type="dxa"/>
            <w:tcBorders>
              <w:bottom w:val="single" w:sz="4" w:space="0" w:color="auto"/>
            </w:tcBorders>
            <w:shd w:val="clear" w:color="auto" w:fill="auto"/>
          </w:tcPr>
          <w:p w14:paraId="764E08D3" w14:textId="77777777" w:rsidR="00552B9B" w:rsidRPr="00806ED9" w:rsidRDefault="00552B9B" w:rsidP="00552B9B">
            <w:pPr>
              <w:ind w:left="-108"/>
              <w:rPr>
                <w:rFonts w:ascii="Arial Narrow" w:hAnsi="Arial Narrow" w:cs="Arial"/>
                <w:color w:val="0D0D0D" w:themeColor="text1" w:themeTint="F2"/>
                <w:szCs w:val="22"/>
              </w:rPr>
            </w:pPr>
            <w:r w:rsidRPr="00806ED9">
              <w:rPr>
                <w:rFonts w:ascii="Arial Narrow" w:hAnsi="Arial Narrow" w:cs="Arial"/>
                <w:color w:val="0D0D0D" w:themeColor="text1" w:themeTint="F2"/>
                <w:szCs w:val="22"/>
              </w:rPr>
              <w:t xml:space="preserve">Business income </w:t>
            </w:r>
          </w:p>
        </w:tc>
        <w:tc>
          <w:tcPr>
            <w:tcW w:w="1872" w:type="dxa"/>
            <w:tcBorders>
              <w:bottom w:val="single" w:sz="4" w:space="0" w:color="auto"/>
            </w:tcBorders>
            <w:shd w:val="clear" w:color="auto" w:fill="auto"/>
          </w:tcPr>
          <w:p w14:paraId="2AB578EB" w14:textId="73DD5251" w:rsidR="00552B9B" w:rsidRPr="00806ED9" w:rsidRDefault="00552B9B" w:rsidP="00552B9B">
            <w:pPr>
              <w:jc w:val="right"/>
              <w:rPr>
                <w:rFonts w:ascii="Arial Narrow" w:hAnsi="Arial Narrow" w:cs="Arial"/>
                <w:color w:val="0D0D0D" w:themeColor="text1" w:themeTint="F2"/>
                <w:szCs w:val="22"/>
              </w:rPr>
            </w:pPr>
            <w:r w:rsidRPr="00806ED9">
              <w:rPr>
                <w:rFonts w:ascii="Arial Narrow" w:hAnsi="Arial Narrow" w:cs="Arial"/>
                <w:color w:val="0D0D0D" w:themeColor="text1" w:themeTint="F2"/>
              </w:rPr>
              <w:t xml:space="preserve"> 7,299,795 </w:t>
            </w:r>
          </w:p>
        </w:tc>
        <w:tc>
          <w:tcPr>
            <w:tcW w:w="1980" w:type="dxa"/>
            <w:tcBorders>
              <w:bottom w:val="single" w:sz="4" w:space="0" w:color="auto"/>
            </w:tcBorders>
            <w:shd w:val="clear" w:color="auto" w:fill="auto"/>
            <w:vAlign w:val="center"/>
          </w:tcPr>
          <w:p w14:paraId="0EECA95D" w14:textId="77777777" w:rsidR="00552B9B" w:rsidRPr="00806ED9" w:rsidRDefault="00552B9B" w:rsidP="000B09F0">
            <w:pPr>
              <w:ind w:right="-110"/>
              <w:jc w:val="right"/>
              <w:rPr>
                <w:rFonts w:ascii="Arial Narrow" w:hAnsi="Arial Narrow" w:cs="Arial"/>
                <w:color w:val="0D0D0D" w:themeColor="text1" w:themeTint="F2"/>
                <w:szCs w:val="22"/>
              </w:rPr>
            </w:pPr>
            <w:r w:rsidRPr="00806ED9">
              <w:rPr>
                <w:rFonts w:ascii="Arial Narrow" w:hAnsi="Arial Narrow" w:cs="Arial"/>
                <w:color w:val="0D0D0D" w:themeColor="text1" w:themeTint="F2"/>
              </w:rPr>
              <w:t>7</w:t>
            </w:r>
            <w:r w:rsidRPr="00806ED9">
              <w:rPr>
                <w:rFonts w:ascii="Arial Narrow" w:hAnsi="Arial Narrow" w:cs="Arial"/>
                <w:color w:val="0D0D0D" w:themeColor="text1" w:themeTint="F2"/>
                <w:lang w:val="id-ID"/>
              </w:rPr>
              <w:t>,</w:t>
            </w:r>
            <w:r w:rsidRPr="00806ED9">
              <w:rPr>
                <w:rFonts w:ascii="Arial Narrow" w:hAnsi="Arial Narrow" w:cs="Arial"/>
                <w:color w:val="0D0D0D" w:themeColor="text1" w:themeTint="F2"/>
              </w:rPr>
              <w:t>479</w:t>
            </w:r>
            <w:r w:rsidRPr="00806ED9">
              <w:rPr>
                <w:rFonts w:ascii="Arial Narrow" w:hAnsi="Arial Narrow" w:cs="Arial"/>
                <w:color w:val="0D0D0D" w:themeColor="text1" w:themeTint="F2"/>
                <w:lang w:val="id-ID"/>
              </w:rPr>
              <w:t>,</w:t>
            </w:r>
            <w:r w:rsidRPr="00806ED9">
              <w:rPr>
                <w:rFonts w:ascii="Arial Narrow" w:hAnsi="Arial Narrow" w:cs="Arial"/>
                <w:color w:val="0D0D0D" w:themeColor="text1" w:themeTint="F2"/>
              </w:rPr>
              <w:t>488</w:t>
            </w:r>
          </w:p>
        </w:tc>
      </w:tr>
      <w:tr w:rsidR="006917D4" w:rsidRPr="006917D4" w14:paraId="443E898D" w14:textId="77777777" w:rsidTr="00634593">
        <w:trPr>
          <w:trHeight w:val="70"/>
        </w:trPr>
        <w:tc>
          <w:tcPr>
            <w:tcW w:w="4788" w:type="dxa"/>
            <w:tcBorders>
              <w:top w:val="single" w:sz="4" w:space="0" w:color="auto"/>
              <w:bottom w:val="double" w:sz="4" w:space="0" w:color="auto"/>
            </w:tcBorders>
            <w:shd w:val="clear" w:color="auto" w:fill="auto"/>
          </w:tcPr>
          <w:p w14:paraId="70691A0D" w14:textId="77777777" w:rsidR="00552B9B" w:rsidRPr="00806ED9" w:rsidRDefault="00552B9B" w:rsidP="00552B9B">
            <w:pPr>
              <w:ind w:left="-108"/>
              <w:rPr>
                <w:rFonts w:ascii="Arial Narrow" w:hAnsi="Arial Narrow" w:cs="Arial"/>
                <w:b/>
                <w:color w:val="0D0D0D" w:themeColor="text1" w:themeTint="F2"/>
                <w:szCs w:val="22"/>
              </w:rPr>
            </w:pPr>
          </w:p>
        </w:tc>
        <w:tc>
          <w:tcPr>
            <w:tcW w:w="1872" w:type="dxa"/>
            <w:tcBorders>
              <w:top w:val="single" w:sz="4" w:space="0" w:color="auto"/>
              <w:bottom w:val="double" w:sz="4" w:space="0" w:color="auto"/>
            </w:tcBorders>
            <w:shd w:val="clear" w:color="auto" w:fill="auto"/>
          </w:tcPr>
          <w:p w14:paraId="0B195A10" w14:textId="7C2C3043" w:rsidR="00552B9B" w:rsidRPr="00806ED9" w:rsidRDefault="00552B9B" w:rsidP="00552B9B">
            <w:pPr>
              <w:jc w:val="right"/>
              <w:rPr>
                <w:rFonts w:ascii="Arial Narrow" w:hAnsi="Arial Narrow" w:cs="Arial"/>
                <w:b/>
                <w:color w:val="0D0D0D" w:themeColor="text1" w:themeTint="F2"/>
                <w:szCs w:val="22"/>
              </w:rPr>
            </w:pPr>
            <w:r w:rsidRPr="00806ED9">
              <w:rPr>
                <w:rFonts w:ascii="Arial Narrow" w:hAnsi="Arial Narrow" w:cs="Arial"/>
                <w:b/>
                <w:color w:val="0D0D0D" w:themeColor="text1" w:themeTint="F2"/>
              </w:rPr>
              <w:t xml:space="preserve"> 171,612,667 </w:t>
            </w:r>
          </w:p>
        </w:tc>
        <w:tc>
          <w:tcPr>
            <w:tcW w:w="1980" w:type="dxa"/>
            <w:tcBorders>
              <w:top w:val="single" w:sz="4" w:space="0" w:color="auto"/>
              <w:bottom w:val="double" w:sz="4" w:space="0" w:color="auto"/>
            </w:tcBorders>
            <w:shd w:val="clear" w:color="auto" w:fill="auto"/>
          </w:tcPr>
          <w:p w14:paraId="66A0DCAB" w14:textId="77777777" w:rsidR="00552B9B" w:rsidRPr="00806ED9" w:rsidRDefault="00552B9B" w:rsidP="000B09F0">
            <w:pPr>
              <w:ind w:right="-110"/>
              <w:jc w:val="right"/>
              <w:rPr>
                <w:rFonts w:ascii="Arial Narrow" w:hAnsi="Arial Narrow" w:cs="Arial"/>
                <w:b/>
                <w:color w:val="0D0D0D" w:themeColor="text1" w:themeTint="F2"/>
                <w:szCs w:val="22"/>
              </w:rPr>
            </w:pPr>
            <w:r w:rsidRPr="00806ED9">
              <w:rPr>
                <w:rFonts w:ascii="Arial Narrow" w:hAnsi="Arial Narrow" w:cs="Arial"/>
                <w:b/>
                <w:color w:val="0D0D0D" w:themeColor="text1" w:themeTint="F2"/>
                <w:szCs w:val="22"/>
              </w:rPr>
              <w:t>171</w:t>
            </w:r>
            <w:r w:rsidRPr="00806ED9">
              <w:rPr>
                <w:rFonts w:ascii="Arial Narrow" w:hAnsi="Arial Narrow" w:cs="Arial"/>
                <w:b/>
                <w:color w:val="0D0D0D" w:themeColor="text1" w:themeTint="F2"/>
                <w:szCs w:val="22"/>
                <w:lang w:val="id-ID"/>
              </w:rPr>
              <w:t>,</w:t>
            </w:r>
            <w:r w:rsidRPr="00806ED9">
              <w:rPr>
                <w:rFonts w:ascii="Arial Narrow" w:hAnsi="Arial Narrow" w:cs="Arial"/>
                <w:b/>
                <w:color w:val="0D0D0D" w:themeColor="text1" w:themeTint="F2"/>
                <w:szCs w:val="22"/>
              </w:rPr>
              <w:t>792</w:t>
            </w:r>
            <w:r w:rsidRPr="00806ED9">
              <w:rPr>
                <w:rFonts w:ascii="Arial Narrow" w:hAnsi="Arial Narrow" w:cs="Arial"/>
                <w:b/>
                <w:color w:val="0D0D0D" w:themeColor="text1" w:themeTint="F2"/>
                <w:szCs w:val="22"/>
                <w:lang w:val="id-ID"/>
              </w:rPr>
              <w:t>,</w:t>
            </w:r>
            <w:r w:rsidRPr="00806ED9">
              <w:rPr>
                <w:rFonts w:ascii="Arial Narrow" w:hAnsi="Arial Narrow" w:cs="Arial"/>
                <w:b/>
                <w:color w:val="0D0D0D" w:themeColor="text1" w:themeTint="F2"/>
                <w:szCs w:val="22"/>
              </w:rPr>
              <w:t>360</w:t>
            </w:r>
          </w:p>
        </w:tc>
      </w:tr>
    </w:tbl>
    <w:p w14:paraId="2E2FC29C" w14:textId="77777777" w:rsidR="00293CFA" w:rsidRPr="007F01CA" w:rsidRDefault="00293CFA" w:rsidP="00293CFA">
      <w:pPr>
        <w:pStyle w:val="NoSpacing"/>
        <w:jc w:val="both"/>
        <w:rPr>
          <w:b/>
          <w:color w:val="0D0D0D" w:themeColor="text1" w:themeTint="F2"/>
          <w:sz w:val="22"/>
          <w:szCs w:val="22"/>
        </w:rPr>
      </w:pPr>
    </w:p>
    <w:p w14:paraId="7949B316" w14:textId="77777777" w:rsidR="00293CFA" w:rsidRPr="007F01CA" w:rsidRDefault="00293CFA" w:rsidP="00806ED9">
      <w:pPr>
        <w:pStyle w:val="NoSpacing"/>
        <w:numPr>
          <w:ilvl w:val="0"/>
          <w:numId w:val="20"/>
        </w:numPr>
        <w:tabs>
          <w:tab w:val="left" w:pos="709"/>
        </w:tabs>
        <w:ind w:left="0" w:firstLine="0"/>
        <w:jc w:val="both"/>
        <w:rPr>
          <w:b/>
          <w:color w:val="0D0D0D" w:themeColor="text1" w:themeTint="F2"/>
          <w:sz w:val="22"/>
          <w:szCs w:val="22"/>
        </w:rPr>
      </w:pPr>
      <w:r w:rsidRPr="007F01CA">
        <w:rPr>
          <w:b/>
          <w:color w:val="0D0D0D" w:themeColor="text1" w:themeTint="F2"/>
          <w:sz w:val="22"/>
          <w:szCs w:val="22"/>
        </w:rPr>
        <w:t>Assistance and subsidy</w:t>
      </w:r>
    </w:p>
    <w:p w14:paraId="1B6839B9" w14:textId="77777777" w:rsidR="00293CFA" w:rsidRPr="007F01CA" w:rsidRDefault="00293CFA" w:rsidP="00293CFA">
      <w:pPr>
        <w:pStyle w:val="NoSpacing"/>
        <w:jc w:val="both"/>
        <w:rPr>
          <w:b/>
          <w:color w:val="0D0D0D" w:themeColor="text1" w:themeTint="F2"/>
          <w:sz w:val="22"/>
          <w:szCs w:val="22"/>
        </w:rPr>
      </w:pPr>
    </w:p>
    <w:tbl>
      <w:tblPr>
        <w:tblW w:w="8640" w:type="dxa"/>
        <w:tblLayout w:type="fixed"/>
        <w:tblLook w:val="04A0" w:firstRow="1" w:lastRow="0" w:firstColumn="1" w:lastColumn="0" w:noHBand="0" w:noVBand="1"/>
      </w:tblPr>
      <w:tblGrid>
        <w:gridCol w:w="4788"/>
        <w:gridCol w:w="1872"/>
        <w:gridCol w:w="1980"/>
      </w:tblGrid>
      <w:tr w:rsidR="007F01CA" w:rsidRPr="006917D4" w14:paraId="2F6F7B15" w14:textId="77777777" w:rsidTr="00BA74E4">
        <w:trPr>
          <w:trHeight w:val="58"/>
        </w:trPr>
        <w:tc>
          <w:tcPr>
            <w:tcW w:w="4788" w:type="dxa"/>
            <w:tcBorders>
              <w:top w:val="single" w:sz="4" w:space="0" w:color="auto"/>
              <w:bottom w:val="single" w:sz="4" w:space="0" w:color="auto"/>
            </w:tcBorders>
            <w:shd w:val="clear" w:color="auto" w:fill="auto"/>
            <w:vAlign w:val="center"/>
          </w:tcPr>
          <w:p w14:paraId="79C6EB79" w14:textId="77777777" w:rsidR="007F01CA" w:rsidRPr="00806ED9" w:rsidRDefault="007F01CA" w:rsidP="00BA74E4">
            <w:pPr>
              <w:pStyle w:val="NoSpacing"/>
              <w:ind w:left="-108"/>
              <w:jc w:val="center"/>
              <w:rPr>
                <w:rFonts w:ascii="Arial Narrow" w:hAnsi="Arial Narrow"/>
                <w:b/>
                <w:color w:val="0D0D0D" w:themeColor="text1" w:themeTint="F2"/>
                <w:szCs w:val="22"/>
              </w:rPr>
            </w:pPr>
          </w:p>
        </w:tc>
        <w:tc>
          <w:tcPr>
            <w:tcW w:w="1872" w:type="dxa"/>
            <w:tcBorders>
              <w:top w:val="single" w:sz="4" w:space="0" w:color="auto"/>
              <w:bottom w:val="single" w:sz="4" w:space="0" w:color="auto"/>
            </w:tcBorders>
            <w:shd w:val="clear" w:color="auto" w:fill="auto"/>
            <w:vAlign w:val="center"/>
          </w:tcPr>
          <w:p w14:paraId="5F447D09" w14:textId="77777777" w:rsidR="007F01CA" w:rsidRPr="00806ED9" w:rsidRDefault="007F01CA" w:rsidP="00BA74E4">
            <w:pPr>
              <w:pStyle w:val="NoSpacing"/>
              <w:jc w:val="right"/>
              <w:rPr>
                <w:rFonts w:ascii="Arial Narrow" w:hAnsi="Arial Narrow"/>
                <w:b/>
                <w:color w:val="0D0D0D" w:themeColor="text1" w:themeTint="F2"/>
                <w:szCs w:val="22"/>
              </w:rPr>
            </w:pPr>
            <w:r w:rsidRPr="00806ED9">
              <w:rPr>
                <w:rFonts w:ascii="Arial Narrow" w:hAnsi="Arial Narrow"/>
                <w:b/>
                <w:color w:val="0D0D0D" w:themeColor="text1" w:themeTint="F2"/>
                <w:szCs w:val="22"/>
              </w:rPr>
              <w:t>Per AFS</w:t>
            </w:r>
          </w:p>
        </w:tc>
        <w:tc>
          <w:tcPr>
            <w:tcW w:w="1980" w:type="dxa"/>
            <w:tcBorders>
              <w:top w:val="single" w:sz="4" w:space="0" w:color="auto"/>
              <w:bottom w:val="single" w:sz="4" w:space="0" w:color="auto"/>
            </w:tcBorders>
            <w:shd w:val="clear" w:color="auto" w:fill="auto"/>
            <w:vAlign w:val="center"/>
          </w:tcPr>
          <w:p w14:paraId="617DBAAD" w14:textId="77777777" w:rsidR="007F01CA" w:rsidRPr="00806ED9" w:rsidRDefault="007F01CA" w:rsidP="00BA74E4">
            <w:pPr>
              <w:pStyle w:val="NoSpacing"/>
              <w:ind w:right="-108"/>
              <w:jc w:val="right"/>
              <w:rPr>
                <w:rFonts w:ascii="Arial Narrow" w:hAnsi="Arial Narrow"/>
                <w:b/>
                <w:color w:val="0D0D0D" w:themeColor="text1" w:themeTint="F2"/>
                <w:szCs w:val="22"/>
              </w:rPr>
            </w:pPr>
            <w:r w:rsidRPr="00806ED9">
              <w:rPr>
                <w:rFonts w:ascii="Arial Narrow" w:hAnsi="Arial Narrow"/>
                <w:b/>
                <w:color w:val="0D0D0D" w:themeColor="text1" w:themeTint="F2"/>
                <w:szCs w:val="22"/>
              </w:rPr>
              <w:t>Per ITR</w:t>
            </w:r>
          </w:p>
        </w:tc>
      </w:tr>
      <w:tr w:rsidR="006917D4" w:rsidRPr="006917D4" w14:paraId="4B3B84EA" w14:textId="77777777" w:rsidTr="00634593">
        <w:trPr>
          <w:trHeight w:val="70"/>
        </w:trPr>
        <w:tc>
          <w:tcPr>
            <w:tcW w:w="4788" w:type="dxa"/>
            <w:tcBorders>
              <w:bottom w:val="single" w:sz="4" w:space="0" w:color="auto"/>
            </w:tcBorders>
            <w:shd w:val="clear" w:color="auto" w:fill="auto"/>
          </w:tcPr>
          <w:p w14:paraId="6CB34068" w14:textId="51E7C460" w:rsidR="00293CFA" w:rsidRPr="00806ED9" w:rsidRDefault="00293CFA" w:rsidP="00683AF0">
            <w:pPr>
              <w:ind w:left="-108"/>
              <w:rPr>
                <w:rFonts w:ascii="Arial Narrow" w:hAnsi="Arial Narrow" w:cs="Arial"/>
                <w:color w:val="0D0D0D" w:themeColor="text1" w:themeTint="F2"/>
                <w:szCs w:val="22"/>
              </w:rPr>
            </w:pPr>
            <w:r w:rsidRPr="00806ED9">
              <w:rPr>
                <w:rFonts w:ascii="Arial Narrow" w:hAnsi="Arial Narrow" w:cs="Arial"/>
                <w:color w:val="0D0D0D" w:themeColor="text1" w:themeTint="F2"/>
                <w:szCs w:val="22"/>
              </w:rPr>
              <w:t xml:space="preserve">Subsidy income from </w:t>
            </w:r>
            <w:r w:rsidR="00806ED9" w:rsidRPr="00806ED9">
              <w:rPr>
                <w:rFonts w:ascii="Arial Narrow" w:hAnsi="Arial Narrow" w:cs="Arial"/>
                <w:color w:val="0D0D0D" w:themeColor="text1" w:themeTint="F2"/>
                <w:szCs w:val="22"/>
              </w:rPr>
              <w:t>n</w:t>
            </w:r>
            <w:r w:rsidRPr="00806ED9">
              <w:rPr>
                <w:rFonts w:ascii="Arial Narrow" w:hAnsi="Arial Narrow" w:cs="Arial"/>
                <w:color w:val="0D0D0D" w:themeColor="text1" w:themeTint="F2"/>
                <w:szCs w:val="22"/>
              </w:rPr>
              <w:t xml:space="preserve">ational </w:t>
            </w:r>
            <w:r w:rsidR="00806ED9" w:rsidRPr="00806ED9">
              <w:rPr>
                <w:rFonts w:ascii="Arial Narrow" w:hAnsi="Arial Narrow" w:cs="Arial"/>
                <w:color w:val="0D0D0D" w:themeColor="text1" w:themeTint="F2"/>
                <w:szCs w:val="22"/>
              </w:rPr>
              <w:t>g</w:t>
            </w:r>
            <w:r w:rsidRPr="00806ED9">
              <w:rPr>
                <w:rFonts w:ascii="Arial Narrow" w:hAnsi="Arial Narrow" w:cs="Arial"/>
                <w:color w:val="0D0D0D" w:themeColor="text1" w:themeTint="F2"/>
                <w:szCs w:val="22"/>
              </w:rPr>
              <w:t xml:space="preserve">overnment   </w:t>
            </w:r>
          </w:p>
        </w:tc>
        <w:tc>
          <w:tcPr>
            <w:tcW w:w="1872" w:type="dxa"/>
            <w:tcBorders>
              <w:bottom w:val="single" w:sz="4" w:space="0" w:color="auto"/>
            </w:tcBorders>
            <w:shd w:val="clear" w:color="auto" w:fill="auto"/>
          </w:tcPr>
          <w:p w14:paraId="33BAD516" w14:textId="77777777" w:rsidR="00293CFA" w:rsidRPr="00806ED9" w:rsidRDefault="00293CFA" w:rsidP="00683AF0">
            <w:pPr>
              <w:jc w:val="right"/>
              <w:rPr>
                <w:rFonts w:ascii="Arial Narrow" w:hAnsi="Arial Narrow" w:cs="Arial"/>
                <w:color w:val="0D0D0D" w:themeColor="text1" w:themeTint="F2"/>
                <w:szCs w:val="22"/>
              </w:rPr>
            </w:pPr>
            <w:r w:rsidRPr="00806ED9">
              <w:rPr>
                <w:rFonts w:ascii="Arial Narrow" w:hAnsi="Arial Narrow" w:cs="Arial"/>
                <w:color w:val="0D0D0D" w:themeColor="text1" w:themeTint="F2"/>
                <w:szCs w:val="22"/>
              </w:rPr>
              <w:t>422</w:t>
            </w:r>
            <w:r w:rsidRPr="00806ED9">
              <w:rPr>
                <w:rFonts w:ascii="Arial Narrow" w:hAnsi="Arial Narrow" w:cs="Arial"/>
                <w:color w:val="0D0D0D" w:themeColor="text1" w:themeTint="F2"/>
                <w:szCs w:val="22"/>
                <w:lang w:val="id-ID"/>
              </w:rPr>
              <w:t>,</w:t>
            </w:r>
            <w:r w:rsidRPr="00806ED9">
              <w:rPr>
                <w:rFonts w:ascii="Arial Narrow" w:hAnsi="Arial Narrow" w:cs="Arial"/>
                <w:color w:val="0D0D0D" w:themeColor="text1" w:themeTint="F2"/>
                <w:szCs w:val="22"/>
              </w:rPr>
              <w:t>135</w:t>
            </w:r>
            <w:r w:rsidRPr="00806ED9">
              <w:rPr>
                <w:rFonts w:ascii="Arial Narrow" w:hAnsi="Arial Narrow" w:cs="Arial"/>
                <w:color w:val="0D0D0D" w:themeColor="text1" w:themeTint="F2"/>
                <w:szCs w:val="22"/>
                <w:lang w:val="id-ID"/>
              </w:rPr>
              <w:t>,</w:t>
            </w:r>
            <w:r w:rsidRPr="00806ED9">
              <w:rPr>
                <w:rFonts w:ascii="Arial Narrow" w:hAnsi="Arial Narrow" w:cs="Arial"/>
                <w:color w:val="0D0D0D" w:themeColor="text1" w:themeTint="F2"/>
                <w:szCs w:val="22"/>
              </w:rPr>
              <w:t>000</w:t>
            </w:r>
          </w:p>
        </w:tc>
        <w:tc>
          <w:tcPr>
            <w:tcW w:w="1980" w:type="dxa"/>
            <w:tcBorders>
              <w:bottom w:val="single" w:sz="4" w:space="0" w:color="auto"/>
            </w:tcBorders>
            <w:shd w:val="clear" w:color="auto" w:fill="auto"/>
          </w:tcPr>
          <w:p w14:paraId="218D77D9" w14:textId="77777777" w:rsidR="00293CFA" w:rsidRPr="00806ED9" w:rsidRDefault="00293CFA" w:rsidP="00683AF0">
            <w:pPr>
              <w:ind w:right="-108"/>
              <w:jc w:val="right"/>
              <w:rPr>
                <w:rFonts w:ascii="Arial Narrow" w:hAnsi="Arial Narrow" w:cs="Arial"/>
                <w:color w:val="0D0D0D" w:themeColor="text1" w:themeTint="F2"/>
                <w:szCs w:val="22"/>
              </w:rPr>
            </w:pPr>
            <w:r w:rsidRPr="00806ED9">
              <w:rPr>
                <w:rFonts w:ascii="Arial Narrow" w:hAnsi="Arial Narrow" w:cs="Arial"/>
                <w:color w:val="0D0D0D" w:themeColor="text1" w:themeTint="F2"/>
                <w:szCs w:val="22"/>
              </w:rPr>
              <w:t>-</w:t>
            </w:r>
          </w:p>
        </w:tc>
      </w:tr>
      <w:tr w:rsidR="006917D4" w:rsidRPr="006917D4" w14:paraId="0647EEE9" w14:textId="77777777" w:rsidTr="00634593">
        <w:trPr>
          <w:trHeight w:val="70"/>
        </w:trPr>
        <w:tc>
          <w:tcPr>
            <w:tcW w:w="4788" w:type="dxa"/>
            <w:tcBorders>
              <w:top w:val="single" w:sz="4" w:space="0" w:color="auto"/>
              <w:bottom w:val="double" w:sz="4" w:space="0" w:color="auto"/>
            </w:tcBorders>
            <w:shd w:val="clear" w:color="auto" w:fill="auto"/>
          </w:tcPr>
          <w:p w14:paraId="4566F0FB" w14:textId="77777777" w:rsidR="00293CFA" w:rsidRPr="00806ED9" w:rsidRDefault="00293CFA" w:rsidP="00683AF0">
            <w:pPr>
              <w:rPr>
                <w:rFonts w:ascii="Arial Narrow" w:hAnsi="Arial Narrow" w:cs="Arial"/>
                <w:b/>
                <w:color w:val="0D0D0D" w:themeColor="text1" w:themeTint="F2"/>
                <w:szCs w:val="22"/>
              </w:rPr>
            </w:pPr>
          </w:p>
        </w:tc>
        <w:tc>
          <w:tcPr>
            <w:tcW w:w="1872" w:type="dxa"/>
            <w:tcBorders>
              <w:top w:val="single" w:sz="4" w:space="0" w:color="auto"/>
              <w:bottom w:val="double" w:sz="4" w:space="0" w:color="auto"/>
            </w:tcBorders>
            <w:shd w:val="clear" w:color="auto" w:fill="auto"/>
          </w:tcPr>
          <w:p w14:paraId="19379D36" w14:textId="77777777" w:rsidR="00293CFA" w:rsidRPr="00806ED9" w:rsidRDefault="00293CFA" w:rsidP="00683AF0">
            <w:pPr>
              <w:jc w:val="right"/>
              <w:rPr>
                <w:rFonts w:ascii="Arial Narrow" w:hAnsi="Arial Narrow" w:cs="Arial"/>
                <w:b/>
                <w:color w:val="0D0D0D" w:themeColor="text1" w:themeTint="F2"/>
                <w:szCs w:val="22"/>
              </w:rPr>
            </w:pPr>
            <w:r w:rsidRPr="00806ED9">
              <w:rPr>
                <w:rFonts w:ascii="Arial Narrow" w:hAnsi="Arial Narrow" w:cs="Arial"/>
                <w:b/>
                <w:color w:val="0D0D0D" w:themeColor="text1" w:themeTint="F2"/>
                <w:szCs w:val="22"/>
              </w:rPr>
              <w:t>422</w:t>
            </w:r>
            <w:r w:rsidRPr="00806ED9">
              <w:rPr>
                <w:rFonts w:ascii="Arial Narrow" w:hAnsi="Arial Narrow" w:cs="Arial"/>
                <w:b/>
                <w:color w:val="0D0D0D" w:themeColor="text1" w:themeTint="F2"/>
                <w:szCs w:val="22"/>
                <w:lang w:val="id-ID"/>
              </w:rPr>
              <w:t>,</w:t>
            </w:r>
            <w:r w:rsidRPr="00806ED9">
              <w:rPr>
                <w:rFonts w:ascii="Arial Narrow" w:hAnsi="Arial Narrow" w:cs="Arial"/>
                <w:b/>
                <w:color w:val="0D0D0D" w:themeColor="text1" w:themeTint="F2"/>
                <w:szCs w:val="22"/>
              </w:rPr>
              <w:t>135</w:t>
            </w:r>
            <w:r w:rsidRPr="00806ED9">
              <w:rPr>
                <w:rFonts w:ascii="Arial Narrow" w:hAnsi="Arial Narrow" w:cs="Arial"/>
                <w:b/>
                <w:color w:val="0D0D0D" w:themeColor="text1" w:themeTint="F2"/>
                <w:szCs w:val="22"/>
                <w:lang w:val="id-ID"/>
              </w:rPr>
              <w:t>,</w:t>
            </w:r>
            <w:r w:rsidRPr="00806ED9">
              <w:rPr>
                <w:rFonts w:ascii="Arial Narrow" w:hAnsi="Arial Narrow" w:cs="Arial"/>
                <w:b/>
                <w:color w:val="0D0D0D" w:themeColor="text1" w:themeTint="F2"/>
                <w:szCs w:val="22"/>
              </w:rPr>
              <w:t>000</w:t>
            </w:r>
          </w:p>
        </w:tc>
        <w:tc>
          <w:tcPr>
            <w:tcW w:w="1980" w:type="dxa"/>
            <w:tcBorders>
              <w:top w:val="single" w:sz="4" w:space="0" w:color="auto"/>
              <w:bottom w:val="double" w:sz="4" w:space="0" w:color="auto"/>
            </w:tcBorders>
            <w:shd w:val="clear" w:color="auto" w:fill="auto"/>
          </w:tcPr>
          <w:p w14:paraId="0596D3CC" w14:textId="77777777" w:rsidR="00293CFA" w:rsidRPr="00806ED9" w:rsidRDefault="00293CFA" w:rsidP="00683AF0">
            <w:pPr>
              <w:ind w:right="-108"/>
              <w:jc w:val="right"/>
              <w:rPr>
                <w:rFonts w:ascii="Arial Narrow" w:hAnsi="Arial Narrow" w:cs="Arial"/>
                <w:b/>
                <w:color w:val="0D0D0D" w:themeColor="text1" w:themeTint="F2"/>
                <w:szCs w:val="22"/>
              </w:rPr>
            </w:pPr>
            <w:r w:rsidRPr="00806ED9">
              <w:rPr>
                <w:rFonts w:ascii="Arial Narrow" w:hAnsi="Arial Narrow" w:cs="Arial"/>
                <w:b/>
                <w:color w:val="0D0D0D" w:themeColor="text1" w:themeTint="F2"/>
                <w:szCs w:val="22"/>
              </w:rPr>
              <w:t>-</w:t>
            </w:r>
          </w:p>
        </w:tc>
      </w:tr>
    </w:tbl>
    <w:p w14:paraId="592B6E3C" w14:textId="77777777" w:rsidR="00B070B7" w:rsidRPr="006917D4" w:rsidRDefault="00B070B7" w:rsidP="00293CFA">
      <w:pPr>
        <w:pStyle w:val="NoSpacing"/>
        <w:jc w:val="both"/>
        <w:rPr>
          <w:b/>
          <w:color w:val="0D0D0D" w:themeColor="text1" w:themeTint="F2"/>
          <w:sz w:val="22"/>
          <w:szCs w:val="22"/>
        </w:rPr>
      </w:pPr>
    </w:p>
    <w:p w14:paraId="2A68DF42" w14:textId="77777777" w:rsidR="00293CFA" w:rsidRPr="006917D4" w:rsidRDefault="00293CFA" w:rsidP="00806ED9">
      <w:pPr>
        <w:pStyle w:val="NoSpacing"/>
        <w:numPr>
          <w:ilvl w:val="0"/>
          <w:numId w:val="20"/>
        </w:numPr>
        <w:tabs>
          <w:tab w:val="left" w:pos="709"/>
        </w:tabs>
        <w:ind w:left="0" w:firstLine="0"/>
        <w:jc w:val="both"/>
        <w:rPr>
          <w:b/>
          <w:color w:val="0D0D0D" w:themeColor="text1" w:themeTint="F2"/>
          <w:sz w:val="22"/>
          <w:szCs w:val="22"/>
        </w:rPr>
      </w:pPr>
      <w:r w:rsidRPr="006917D4">
        <w:rPr>
          <w:b/>
          <w:color w:val="0D0D0D" w:themeColor="text1" w:themeTint="F2"/>
          <w:sz w:val="22"/>
          <w:szCs w:val="22"/>
        </w:rPr>
        <w:t>Non-operating and taxable other income</w:t>
      </w:r>
    </w:p>
    <w:p w14:paraId="1449C0D2" w14:textId="77777777" w:rsidR="00293CFA" w:rsidRPr="006917D4" w:rsidRDefault="00293CFA" w:rsidP="00293CFA">
      <w:pPr>
        <w:pStyle w:val="NoSpacing"/>
        <w:jc w:val="both"/>
        <w:rPr>
          <w:b/>
          <w:color w:val="0D0D0D" w:themeColor="text1" w:themeTint="F2"/>
          <w:sz w:val="22"/>
          <w:szCs w:val="22"/>
        </w:rPr>
      </w:pPr>
    </w:p>
    <w:tbl>
      <w:tblPr>
        <w:tblW w:w="8640" w:type="dxa"/>
        <w:tblLayout w:type="fixed"/>
        <w:tblLook w:val="04A0" w:firstRow="1" w:lastRow="0" w:firstColumn="1" w:lastColumn="0" w:noHBand="0" w:noVBand="1"/>
      </w:tblPr>
      <w:tblGrid>
        <w:gridCol w:w="4788"/>
        <w:gridCol w:w="1872"/>
        <w:gridCol w:w="1980"/>
      </w:tblGrid>
      <w:tr w:rsidR="007F01CA" w:rsidRPr="006917D4" w14:paraId="774CACC0" w14:textId="77777777" w:rsidTr="00806ED9">
        <w:trPr>
          <w:trHeight w:val="58"/>
        </w:trPr>
        <w:tc>
          <w:tcPr>
            <w:tcW w:w="4788" w:type="dxa"/>
            <w:tcBorders>
              <w:top w:val="single" w:sz="4" w:space="0" w:color="auto"/>
              <w:bottom w:val="single" w:sz="4" w:space="0" w:color="auto"/>
            </w:tcBorders>
            <w:shd w:val="clear" w:color="auto" w:fill="auto"/>
            <w:vAlign w:val="center"/>
          </w:tcPr>
          <w:p w14:paraId="62D18E3F" w14:textId="77777777" w:rsidR="007F01CA" w:rsidRPr="00806ED9" w:rsidRDefault="007F01CA" w:rsidP="00BA74E4">
            <w:pPr>
              <w:pStyle w:val="NoSpacing"/>
              <w:ind w:left="-108"/>
              <w:jc w:val="center"/>
              <w:rPr>
                <w:rFonts w:ascii="Arial Narrow" w:hAnsi="Arial Narrow"/>
                <w:b/>
                <w:color w:val="0D0D0D" w:themeColor="text1" w:themeTint="F2"/>
                <w:szCs w:val="22"/>
              </w:rPr>
            </w:pPr>
          </w:p>
        </w:tc>
        <w:tc>
          <w:tcPr>
            <w:tcW w:w="1872" w:type="dxa"/>
            <w:tcBorders>
              <w:top w:val="single" w:sz="4" w:space="0" w:color="auto"/>
              <w:bottom w:val="single" w:sz="4" w:space="0" w:color="auto"/>
            </w:tcBorders>
            <w:shd w:val="clear" w:color="auto" w:fill="auto"/>
            <w:vAlign w:val="center"/>
          </w:tcPr>
          <w:p w14:paraId="1C4AFAE1" w14:textId="77777777" w:rsidR="007F01CA" w:rsidRPr="00806ED9" w:rsidRDefault="007F01CA" w:rsidP="00BA74E4">
            <w:pPr>
              <w:pStyle w:val="NoSpacing"/>
              <w:jc w:val="right"/>
              <w:rPr>
                <w:rFonts w:ascii="Arial Narrow" w:hAnsi="Arial Narrow"/>
                <w:b/>
                <w:color w:val="0D0D0D" w:themeColor="text1" w:themeTint="F2"/>
                <w:szCs w:val="22"/>
              </w:rPr>
            </w:pPr>
            <w:r w:rsidRPr="00806ED9">
              <w:rPr>
                <w:rFonts w:ascii="Arial Narrow" w:hAnsi="Arial Narrow"/>
                <w:b/>
                <w:color w:val="0D0D0D" w:themeColor="text1" w:themeTint="F2"/>
                <w:szCs w:val="22"/>
              </w:rPr>
              <w:t>Per AFS</w:t>
            </w:r>
          </w:p>
        </w:tc>
        <w:tc>
          <w:tcPr>
            <w:tcW w:w="1980" w:type="dxa"/>
            <w:tcBorders>
              <w:top w:val="single" w:sz="4" w:space="0" w:color="auto"/>
              <w:bottom w:val="single" w:sz="4" w:space="0" w:color="auto"/>
            </w:tcBorders>
            <w:shd w:val="clear" w:color="auto" w:fill="auto"/>
            <w:vAlign w:val="center"/>
          </w:tcPr>
          <w:p w14:paraId="0387441D" w14:textId="77777777" w:rsidR="007F01CA" w:rsidRPr="00806ED9" w:rsidRDefault="007F01CA" w:rsidP="00BA74E4">
            <w:pPr>
              <w:pStyle w:val="NoSpacing"/>
              <w:ind w:right="-108"/>
              <w:jc w:val="right"/>
              <w:rPr>
                <w:rFonts w:ascii="Arial Narrow" w:hAnsi="Arial Narrow"/>
                <w:b/>
                <w:color w:val="0D0D0D" w:themeColor="text1" w:themeTint="F2"/>
                <w:szCs w:val="22"/>
              </w:rPr>
            </w:pPr>
            <w:r w:rsidRPr="00806ED9">
              <w:rPr>
                <w:rFonts w:ascii="Arial Narrow" w:hAnsi="Arial Narrow"/>
                <w:b/>
                <w:color w:val="0D0D0D" w:themeColor="text1" w:themeTint="F2"/>
                <w:szCs w:val="22"/>
              </w:rPr>
              <w:t>Per ITR</w:t>
            </w:r>
          </w:p>
        </w:tc>
      </w:tr>
      <w:tr w:rsidR="006917D4" w:rsidRPr="006917D4" w14:paraId="4DB9A315" w14:textId="77777777" w:rsidTr="00806ED9">
        <w:trPr>
          <w:trHeight w:val="70"/>
        </w:trPr>
        <w:tc>
          <w:tcPr>
            <w:tcW w:w="4788" w:type="dxa"/>
            <w:tcBorders>
              <w:top w:val="single" w:sz="4" w:space="0" w:color="auto"/>
            </w:tcBorders>
            <w:shd w:val="clear" w:color="auto" w:fill="auto"/>
          </w:tcPr>
          <w:p w14:paraId="4F91FCEF" w14:textId="77777777" w:rsidR="00293CFA" w:rsidRPr="00806ED9" w:rsidRDefault="00293CFA" w:rsidP="00683AF0">
            <w:pPr>
              <w:ind w:left="-108"/>
              <w:rPr>
                <w:rFonts w:ascii="Arial Narrow" w:hAnsi="Arial Narrow" w:cs="Arial"/>
                <w:color w:val="0D0D0D" w:themeColor="text1" w:themeTint="F2"/>
                <w:szCs w:val="22"/>
              </w:rPr>
            </w:pPr>
            <w:r w:rsidRPr="00806ED9">
              <w:rPr>
                <w:rFonts w:ascii="Arial Narrow" w:hAnsi="Arial Narrow" w:cs="Arial"/>
                <w:color w:val="0D0D0D" w:themeColor="text1" w:themeTint="F2"/>
              </w:rPr>
              <w:t>Other non-operating income</w:t>
            </w:r>
          </w:p>
        </w:tc>
        <w:tc>
          <w:tcPr>
            <w:tcW w:w="1872" w:type="dxa"/>
            <w:tcBorders>
              <w:top w:val="single" w:sz="4" w:space="0" w:color="auto"/>
            </w:tcBorders>
            <w:shd w:val="clear" w:color="auto" w:fill="auto"/>
          </w:tcPr>
          <w:p w14:paraId="2EA134CB" w14:textId="03BD922A" w:rsidR="00293CFA" w:rsidRPr="00806ED9" w:rsidRDefault="00552B9B" w:rsidP="00683AF0">
            <w:pPr>
              <w:jc w:val="right"/>
              <w:rPr>
                <w:rFonts w:ascii="Arial Narrow" w:hAnsi="Arial Narrow" w:cs="Arial"/>
                <w:color w:val="0D0D0D" w:themeColor="text1" w:themeTint="F2"/>
                <w:szCs w:val="22"/>
              </w:rPr>
            </w:pPr>
            <w:r w:rsidRPr="00806ED9">
              <w:rPr>
                <w:rFonts w:ascii="Arial Narrow" w:hAnsi="Arial Narrow" w:cs="Arial"/>
                <w:color w:val="0D0D0D" w:themeColor="text1" w:themeTint="F2"/>
              </w:rPr>
              <w:t>1,477,461</w:t>
            </w:r>
          </w:p>
        </w:tc>
        <w:tc>
          <w:tcPr>
            <w:tcW w:w="1980" w:type="dxa"/>
            <w:tcBorders>
              <w:top w:val="single" w:sz="4" w:space="0" w:color="auto"/>
            </w:tcBorders>
            <w:shd w:val="clear" w:color="auto" w:fill="auto"/>
          </w:tcPr>
          <w:p w14:paraId="79730CA9" w14:textId="78D3EEB9" w:rsidR="00293CFA" w:rsidRPr="00806ED9" w:rsidRDefault="00293CFA" w:rsidP="00683AF0">
            <w:pPr>
              <w:ind w:right="-58"/>
              <w:jc w:val="right"/>
              <w:rPr>
                <w:rFonts w:ascii="Arial Narrow" w:hAnsi="Arial Narrow" w:cs="Arial"/>
                <w:color w:val="0D0D0D" w:themeColor="text1" w:themeTint="F2"/>
                <w:szCs w:val="22"/>
              </w:rPr>
            </w:pPr>
            <w:r w:rsidRPr="00806ED9">
              <w:rPr>
                <w:rFonts w:ascii="Arial Narrow" w:hAnsi="Arial Narrow" w:cs="Arial"/>
                <w:color w:val="0D0D0D" w:themeColor="text1" w:themeTint="F2"/>
                <w:szCs w:val="22"/>
              </w:rPr>
              <w:t>1</w:t>
            </w:r>
            <w:r w:rsidRPr="00806ED9">
              <w:rPr>
                <w:rFonts w:ascii="Arial Narrow" w:hAnsi="Arial Narrow" w:cs="Arial"/>
                <w:color w:val="0D0D0D" w:themeColor="text1" w:themeTint="F2"/>
                <w:szCs w:val="22"/>
                <w:lang w:val="id-ID"/>
              </w:rPr>
              <w:t>,</w:t>
            </w:r>
            <w:r w:rsidRPr="00806ED9">
              <w:rPr>
                <w:rFonts w:ascii="Arial Narrow" w:hAnsi="Arial Narrow" w:cs="Arial"/>
                <w:color w:val="0D0D0D" w:themeColor="text1" w:themeTint="F2"/>
                <w:szCs w:val="22"/>
              </w:rPr>
              <w:t>3</w:t>
            </w:r>
            <w:r w:rsidR="00552B9B" w:rsidRPr="00806ED9">
              <w:rPr>
                <w:rFonts w:ascii="Arial Narrow" w:hAnsi="Arial Narrow" w:cs="Arial"/>
                <w:color w:val="0D0D0D" w:themeColor="text1" w:themeTint="F2"/>
                <w:szCs w:val="22"/>
              </w:rPr>
              <w:t>35,361</w:t>
            </w:r>
          </w:p>
        </w:tc>
      </w:tr>
      <w:tr w:rsidR="006917D4" w:rsidRPr="006917D4" w14:paraId="3039ADB9" w14:textId="77777777" w:rsidTr="00806ED9">
        <w:trPr>
          <w:trHeight w:val="70"/>
        </w:trPr>
        <w:tc>
          <w:tcPr>
            <w:tcW w:w="4788" w:type="dxa"/>
            <w:tcBorders>
              <w:bottom w:val="single" w:sz="4" w:space="0" w:color="auto"/>
            </w:tcBorders>
            <w:shd w:val="clear" w:color="auto" w:fill="auto"/>
          </w:tcPr>
          <w:p w14:paraId="5EF20CE2" w14:textId="7DEF968A" w:rsidR="00552B9B" w:rsidRPr="00806ED9" w:rsidRDefault="00552B9B" w:rsidP="00683AF0">
            <w:pPr>
              <w:ind w:left="-108"/>
              <w:rPr>
                <w:rFonts w:ascii="Arial Narrow" w:hAnsi="Arial Narrow" w:cs="Arial"/>
                <w:color w:val="0D0D0D" w:themeColor="text1" w:themeTint="F2"/>
              </w:rPr>
            </w:pPr>
            <w:r w:rsidRPr="00806ED9">
              <w:rPr>
                <w:rFonts w:ascii="Arial Narrow" w:hAnsi="Arial Narrow" w:cs="Arial"/>
                <w:color w:val="0D0D0D" w:themeColor="text1" w:themeTint="F2"/>
              </w:rPr>
              <w:t>Gain on sale of properties</w:t>
            </w:r>
          </w:p>
        </w:tc>
        <w:tc>
          <w:tcPr>
            <w:tcW w:w="1872" w:type="dxa"/>
            <w:tcBorders>
              <w:bottom w:val="single" w:sz="4" w:space="0" w:color="auto"/>
            </w:tcBorders>
            <w:shd w:val="clear" w:color="auto" w:fill="auto"/>
          </w:tcPr>
          <w:p w14:paraId="06E516F1" w14:textId="51ECDBD5" w:rsidR="00552B9B" w:rsidRPr="00806ED9" w:rsidRDefault="00552B9B" w:rsidP="00683AF0">
            <w:pPr>
              <w:jc w:val="right"/>
              <w:rPr>
                <w:rFonts w:ascii="Arial Narrow" w:hAnsi="Arial Narrow" w:cs="Arial"/>
                <w:color w:val="0D0D0D" w:themeColor="text1" w:themeTint="F2"/>
              </w:rPr>
            </w:pPr>
            <w:r w:rsidRPr="00806ED9">
              <w:rPr>
                <w:rFonts w:ascii="Arial Narrow" w:hAnsi="Arial Narrow" w:cs="Arial"/>
                <w:color w:val="0D0D0D" w:themeColor="text1" w:themeTint="F2"/>
              </w:rPr>
              <w:t>10,022</w:t>
            </w:r>
          </w:p>
        </w:tc>
        <w:tc>
          <w:tcPr>
            <w:tcW w:w="1980" w:type="dxa"/>
            <w:tcBorders>
              <w:bottom w:val="single" w:sz="4" w:space="0" w:color="auto"/>
            </w:tcBorders>
            <w:shd w:val="clear" w:color="auto" w:fill="auto"/>
          </w:tcPr>
          <w:p w14:paraId="1DADD10D" w14:textId="1740B3B5" w:rsidR="00552B9B" w:rsidRPr="00806ED9" w:rsidRDefault="00552B9B" w:rsidP="00683AF0">
            <w:pPr>
              <w:ind w:right="-58"/>
              <w:jc w:val="right"/>
              <w:rPr>
                <w:rFonts w:ascii="Arial Narrow" w:hAnsi="Arial Narrow" w:cs="Arial"/>
                <w:color w:val="0D0D0D" w:themeColor="text1" w:themeTint="F2"/>
                <w:szCs w:val="22"/>
              </w:rPr>
            </w:pPr>
            <w:r w:rsidRPr="00806ED9">
              <w:rPr>
                <w:rFonts w:ascii="Arial Narrow" w:hAnsi="Arial Narrow" w:cs="Arial"/>
                <w:color w:val="0D0D0D" w:themeColor="text1" w:themeTint="F2"/>
                <w:szCs w:val="22"/>
              </w:rPr>
              <w:t>10,022</w:t>
            </w:r>
          </w:p>
        </w:tc>
      </w:tr>
      <w:tr w:rsidR="006917D4" w:rsidRPr="006917D4" w14:paraId="0F46BAFD" w14:textId="77777777" w:rsidTr="00176700">
        <w:trPr>
          <w:trHeight w:val="70"/>
        </w:trPr>
        <w:tc>
          <w:tcPr>
            <w:tcW w:w="4788" w:type="dxa"/>
            <w:tcBorders>
              <w:top w:val="single" w:sz="4" w:space="0" w:color="auto"/>
              <w:bottom w:val="double" w:sz="4" w:space="0" w:color="auto"/>
            </w:tcBorders>
            <w:shd w:val="clear" w:color="auto" w:fill="auto"/>
          </w:tcPr>
          <w:p w14:paraId="65B247D9" w14:textId="77777777" w:rsidR="00293CFA" w:rsidRPr="00806ED9" w:rsidRDefault="00293CFA" w:rsidP="00683AF0">
            <w:pPr>
              <w:rPr>
                <w:rFonts w:ascii="Arial Narrow" w:hAnsi="Arial Narrow" w:cs="Arial"/>
                <w:b/>
                <w:color w:val="0D0D0D" w:themeColor="text1" w:themeTint="F2"/>
                <w:szCs w:val="22"/>
              </w:rPr>
            </w:pPr>
          </w:p>
        </w:tc>
        <w:tc>
          <w:tcPr>
            <w:tcW w:w="1872" w:type="dxa"/>
            <w:tcBorders>
              <w:top w:val="single" w:sz="4" w:space="0" w:color="auto"/>
              <w:bottom w:val="double" w:sz="4" w:space="0" w:color="auto"/>
            </w:tcBorders>
            <w:shd w:val="clear" w:color="auto" w:fill="auto"/>
          </w:tcPr>
          <w:p w14:paraId="037B4D44" w14:textId="492F3224" w:rsidR="00293CFA" w:rsidRPr="00806ED9" w:rsidRDefault="00552B9B" w:rsidP="00683AF0">
            <w:pPr>
              <w:jc w:val="right"/>
              <w:rPr>
                <w:rFonts w:ascii="Arial Narrow" w:hAnsi="Arial Narrow" w:cs="Arial"/>
                <w:b/>
                <w:color w:val="0D0D0D" w:themeColor="text1" w:themeTint="F2"/>
                <w:szCs w:val="22"/>
              </w:rPr>
            </w:pPr>
            <w:r w:rsidRPr="00806ED9">
              <w:rPr>
                <w:rFonts w:ascii="Arial Narrow" w:hAnsi="Arial Narrow" w:cs="Arial"/>
                <w:b/>
                <w:color w:val="0D0D0D" w:themeColor="text1" w:themeTint="F2"/>
                <w:szCs w:val="22"/>
              </w:rPr>
              <w:t>1,48</w:t>
            </w:r>
            <w:r w:rsidR="009A2F77" w:rsidRPr="00806ED9">
              <w:rPr>
                <w:rFonts w:ascii="Arial Narrow" w:hAnsi="Arial Narrow" w:cs="Arial"/>
                <w:b/>
                <w:color w:val="0D0D0D" w:themeColor="text1" w:themeTint="F2"/>
                <w:szCs w:val="22"/>
              </w:rPr>
              <w:t>7</w:t>
            </w:r>
            <w:r w:rsidRPr="00806ED9">
              <w:rPr>
                <w:rFonts w:ascii="Arial Narrow" w:hAnsi="Arial Narrow" w:cs="Arial"/>
                <w:b/>
                <w:color w:val="0D0D0D" w:themeColor="text1" w:themeTint="F2"/>
                <w:szCs w:val="22"/>
              </w:rPr>
              <w:t>,4</w:t>
            </w:r>
            <w:r w:rsidR="009A2F77" w:rsidRPr="00806ED9">
              <w:rPr>
                <w:rFonts w:ascii="Arial Narrow" w:hAnsi="Arial Narrow" w:cs="Arial"/>
                <w:b/>
                <w:color w:val="0D0D0D" w:themeColor="text1" w:themeTint="F2"/>
                <w:szCs w:val="22"/>
              </w:rPr>
              <w:t>8</w:t>
            </w:r>
            <w:r w:rsidRPr="00806ED9">
              <w:rPr>
                <w:rFonts w:ascii="Arial Narrow" w:hAnsi="Arial Narrow" w:cs="Arial"/>
                <w:b/>
                <w:color w:val="0D0D0D" w:themeColor="text1" w:themeTint="F2"/>
                <w:szCs w:val="22"/>
              </w:rPr>
              <w:t>3</w:t>
            </w:r>
          </w:p>
        </w:tc>
        <w:tc>
          <w:tcPr>
            <w:tcW w:w="1980" w:type="dxa"/>
            <w:tcBorders>
              <w:top w:val="single" w:sz="4" w:space="0" w:color="auto"/>
              <w:bottom w:val="double" w:sz="4" w:space="0" w:color="auto"/>
            </w:tcBorders>
            <w:shd w:val="clear" w:color="auto" w:fill="auto"/>
          </w:tcPr>
          <w:p w14:paraId="2C4FDFBA" w14:textId="67C22B9F" w:rsidR="00293CFA" w:rsidRPr="00806ED9" w:rsidRDefault="00552B9B" w:rsidP="00683AF0">
            <w:pPr>
              <w:ind w:right="-58"/>
              <w:jc w:val="right"/>
              <w:rPr>
                <w:rFonts w:ascii="Arial Narrow" w:hAnsi="Arial Narrow" w:cs="Arial"/>
                <w:b/>
                <w:color w:val="0D0D0D" w:themeColor="text1" w:themeTint="F2"/>
                <w:szCs w:val="22"/>
              </w:rPr>
            </w:pPr>
            <w:r w:rsidRPr="00806ED9">
              <w:rPr>
                <w:rFonts w:ascii="Arial Narrow" w:hAnsi="Arial Narrow" w:cs="Arial"/>
                <w:b/>
                <w:color w:val="0D0D0D" w:themeColor="text1" w:themeTint="F2"/>
                <w:szCs w:val="22"/>
              </w:rPr>
              <w:fldChar w:fldCharType="begin"/>
            </w:r>
            <w:r w:rsidRPr="00806ED9">
              <w:rPr>
                <w:rFonts w:ascii="Arial Narrow" w:hAnsi="Arial Narrow" w:cs="Arial"/>
                <w:b/>
                <w:color w:val="0D0D0D" w:themeColor="text1" w:themeTint="F2"/>
                <w:szCs w:val="22"/>
              </w:rPr>
              <w:instrText xml:space="preserve"> =SUM(c2:c3) </w:instrText>
            </w:r>
            <w:r w:rsidRPr="00806ED9">
              <w:rPr>
                <w:rFonts w:ascii="Arial Narrow" w:hAnsi="Arial Narrow" w:cs="Arial"/>
                <w:b/>
                <w:color w:val="0D0D0D" w:themeColor="text1" w:themeTint="F2"/>
                <w:szCs w:val="22"/>
              </w:rPr>
              <w:fldChar w:fldCharType="separate"/>
            </w:r>
            <w:r w:rsidRPr="00806ED9">
              <w:rPr>
                <w:rFonts w:ascii="Arial Narrow" w:hAnsi="Arial Narrow" w:cs="Arial"/>
                <w:b/>
                <w:noProof/>
                <w:color w:val="0D0D0D" w:themeColor="text1" w:themeTint="F2"/>
                <w:szCs w:val="22"/>
              </w:rPr>
              <w:t>1,345,383</w:t>
            </w:r>
            <w:r w:rsidRPr="00806ED9">
              <w:rPr>
                <w:rFonts w:ascii="Arial Narrow" w:hAnsi="Arial Narrow" w:cs="Arial"/>
                <w:b/>
                <w:color w:val="0D0D0D" w:themeColor="text1" w:themeTint="F2"/>
                <w:szCs w:val="22"/>
              </w:rPr>
              <w:fldChar w:fldCharType="end"/>
            </w:r>
          </w:p>
        </w:tc>
      </w:tr>
    </w:tbl>
    <w:p w14:paraId="0A536293" w14:textId="77777777" w:rsidR="00054653" w:rsidRDefault="00054653" w:rsidP="00054653">
      <w:pPr>
        <w:pStyle w:val="NoSpacing"/>
        <w:tabs>
          <w:tab w:val="left" w:pos="540"/>
        </w:tabs>
        <w:jc w:val="both"/>
        <w:rPr>
          <w:b/>
          <w:color w:val="0D0D0D" w:themeColor="text1" w:themeTint="F2"/>
          <w:sz w:val="22"/>
          <w:szCs w:val="22"/>
        </w:rPr>
      </w:pPr>
    </w:p>
    <w:p w14:paraId="7D952464" w14:textId="2F87DDC4" w:rsidR="00293CFA" w:rsidRPr="006917D4" w:rsidRDefault="00293CFA" w:rsidP="00806ED9">
      <w:pPr>
        <w:pStyle w:val="NoSpacing"/>
        <w:numPr>
          <w:ilvl w:val="0"/>
          <w:numId w:val="20"/>
        </w:numPr>
        <w:tabs>
          <w:tab w:val="left" w:pos="709"/>
        </w:tabs>
        <w:ind w:left="0" w:firstLine="0"/>
        <w:jc w:val="both"/>
        <w:rPr>
          <w:b/>
          <w:color w:val="0D0D0D" w:themeColor="text1" w:themeTint="F2"/>
          <w:sz w:val="22"/>
          <w:szCs w:val="22"/>
        </w:rPr>
      </w:pPr>
      <w:r w:rsidRPr="006917D4">
        <w:rPr>
          <w:b/>
          <w:color w:val="0D0D0D" w:themeColor="text1" w:themeTint="F2"/>
          <w:sz w:val="22"/>
          <w:szCs w:val="22"/>
        </w:rPr>
        <w:t>Allowable deductions</w:t>
      </w:r>
    </w:p>
    <w:p w14:paraId="5DA1FDCC" w14:textId="77777777" w:rsidR="00293CFA" w:rsidRPr="006917D4" w:rsidRDefault="00293CFA" w:rsidP="00293CFA">
      <w:pPr>
        <w:pStyle w:val="NoSpacing"/>
        <w:jc w:val="both"/>
        <w:rPr>
          <w:color w:val="0D0D0D" w:themeColor="text1" w:themeTint="F2"/>
          <w:sz w:val="22"/>
          <w:szCs w:val="22"/>
        </w:rPr>
      </w:pPr>
    </w:p>
    <w:tbl>
      <w:tblPr>
        <w:tblW w:w="8640" w:type="dxa"/>
        <w:tblLayout w:type="fixed"/>
        <w:tblLook w:val="04A0" w:firstRow="1" w:lastRow="0" w:firstColumn="1" w:lastColumn="0" w:noHBand="0" w:noVBand="1"/>
      </w:tblPr>
      <w:tblGrid>
        <w:gridCol w:w="4788"/>
        <w:gridCol w:w="1872"/>
        <w:gridCol w:w="1980"/>
      </w:tblGrid>
      <w:tr w:rsidR="007F01CA" w:rsidRPr="006917D4" w14:paraId="77EC7A34" w14:textId="77777777" w:rsidTr="00806ED9">
        <w:trPr>
          <w:trHeight w:val="58"/>
        </w:trPr>
        <w:tc>
          <w:tcPr>
            <w:tcW w:w="4788" w:type="dxa"/>
            <w:tcBorders>
              <w:top w:val="single" w:sz="4" w:space="0" w:color="auto"/>
              <w:bottom w:val="single" w:sz="4" w:space="0" w:color="auto"/>
            </w:tcBorders>
            <w:shd w:val="clear" w:color="auto" w:fill="auto"/>
            <w:vAlign w:val="center"/>
          </w:tcPr>
          <w:p w14:paraId="538C45FF" w14:textId="77777777" w:rsidR="007F01CA" w:rsidRPr="00806ED9" w:rsidRDefault="007F01CA" w:rsidP="00BA74E4">
            <w:pPr>
              <w:pStyle w:val="NoSpacing"/>
              <w:ind w:left="-108"/>
              <w:jc w:val="center"/>
              <w:rPr>
                <w:rFonts w:ascii="Arial Narrow" w:hAnsi="Arial Narrow"/>
                <w:b/>
                <w:color w:val="0D0D0D" w:themeColor="text1" w:themeTint="F2"/>
                <w:szCs w:val="22"/>
              </w:rPr>
            </w:pPr>
          </w:p>
        </w:tc>
        <w:tc>
          <w:tcPr>
            <w:tcW w:w="1872" w:type="dxa"/>
            <w:tcBorders>
              <w:top w:val="single" w:sz="4" w:space="0" w:color="auto"/>
              <w:bottom w:val="single" w:sz="4" w:space="0" w:color="auto"/>
            </w:tcBorders>
            <w:shd w:val="clear" w:color="auto" w:fill="auto"/>
            <w:vAlign w:val="center"/>
          </w:tcPr>
          <w:p w14:paraId="47663867" w14:textId="77777777" w:rsidR="007F01CA" w:rsidRPr="00806ED9" w:rsidRDefault="007F01CA" w:rsidP="00BA74E4">
            <w:pPr>
              <w:pStyle w:val="NoSpacing"/>
              <w:jc w:val="right"/>
              <w:rPr>
                <w:rFonts w:ascii="Arial Narrow" w:hAnsi="Arial Narrow"/>
                <w:b/>
                <w:color w:val="0D0D0D" w:themeColor="text1" w:themeTint="F2"/>
                <w:szCs w:val="22"/>
              </w:rPr>
            </w:pPr>
            <w:r w:rsidRPr="00806ED9">
              <w:rPr>
                <w:rFonts w:ascii="Arial Narrow" w:hAnsi="Arial Narrow"/>
                <w:b/>
                <w:color w:val="0D0D0D" w:themeColor="text1" w:themeTint="F2"/>
                <w:szCs w:val="22"/>
              </w:rPr>
              <w:t>Per AFS</w:t>
            </w:r>
          </w:p>
        </w:tc>
        <w:tc>
          <w:tcPr>
            <w:tcW w:w="1980" w:type="dxa"/>
            <w:tcBorders>
              <w:top w:val="single" w:sz="4" w:space="0" w:color="auto"/>
              <w:bottom w:val="single" w:sz="4" w:space="0" w:color="auto"/>
            </w:tcBorders>
            <w:shd w:val="clear" w:color="auto" w:fill="auto"/>
            <w:vAlign w:val="center"/>
          </w:tcPr>
          <w:p w14:paraId="378EAF6B" w14:textId="77777777" w:rsidR="007F01CA" w:rsidRPr="00806ED9" w:rsidRDefault="007F01CA" w:rsidP="00BA74E4">
            <w:pPr>
              <w:pStyle w:val="NoSpacing"/>
              <w:ind w:right="-108"/>
              <w:jc w:val="right"/>
              <w:rPr>
                <w:rFonts w:ascii="Arial Narrow" w:hAnsi="Arial Narrow"/>
                <w:b/>
                <w:color w:val="0D0D0D" w:themeColor="text1" w:themeTint="F2"/>
                <w:szCs w:val="22"/>
              </w:rPr>
            </w:pPr>
            <w:r w:rsidRPr="00806ED9">
              <w:rPr>
                <w:rFonts w:ascii="Arial Narrow" w:hAnsi="Arial Narrow"/>
                <w:b/>
                <w:color w:val="0D0D0D" w:themeColor="text1" w:themeTint="F2"/>
                <w:szCs w:val="22"/>
              </w:rPr>
              <w:t>Per ITR</w:t>
            </w:r>
          </w:p>
        </w:tc>
      </w:tr>
      <w:tr w:rsidR="006917D4" w:rsidRPr="006917D4" w14:paraId="24E20CC4" w14:textId="77777777" w:rsidTr="00806ED9">
        <w:trPr>
          <w:trHeight w:val="70"/>
        </w:trPr>
        <w:tc>
          <w:tcPr>
            <w:tcW w:w="4788" w:type="dxa"/>
            <w:tcBorders>
              <w:top w:val="single" w:sz="4" w:space="0" w:color="auto"/>
            </w:tcBorders>
            <w:shd w:val="clear" w:color="auto" w:fill="auto"/>
          </w:tcPr>
          <w:p w14:paraId="0AE58190" w14:textId="77777777" w:rsidR="00F33453" w:rsidRPr="00806ED9" w:rsidRDefault="00F33453" w:rsidP="00F33453">
            <w:pPr>
              <w:ind w:left="-108"/>
              <w:rPr>
                <w:rFonts w:ascii="Arial Narrow" w:hAnsi="Arial Narrow" w:cs="Arial"/>
                <w:color w:val="0D0D0D" w:themeColor="text1" w:themeTint="F2"/>
              </w:rPr>
            </w:pPr>
            <w:r w:rsidRPr="00806ED9">
              <w:rPr>
                <w:rFonts w:ascii="Arial Narrow" w:hAnsi="Arial Narrow" w:cs="Arial"/>
                <w:color w:val="0D0D0D" w:themeColor="text1" w:themeTint="F2"/>
              </w:rPr>
              <w:t xml:space="preserve">Personnel services </w:t>
            </w:r>
          </w:p>
        </w:tc>
        <w:tc>
          <w:tcPr>
            <w:tcW w:w="1872" w:type="dxa"/>
            <w:tcBorders>
              <w:top w:val="single" w:sz="4" w:space="0" w:color="auto"/>
            </w:tcBorders>
            <w:shd w:val="clear" w:color="auto" w:fill="auto"/>
          </w:tcPr>
          <w:p w14:paraId="21A835B9" w14:textId="1BA05DBF" w:rsidR="00F33453" w:rsidRPr="00806ED9" w:rsidRDefault="00F33453" w:rsidP="00F33453">
            <w:pPr>
              <w:jc w:val="right"/>
              <w:rPr>
                <w:rFonts w:ascii="Arial Narrow" w:hAnsi="Arial Narrow" w:cs="Arial"/>
                <w:color w:val="0D0D0D" w:themeColor="text1" w:themeTint="F2"/>
              </w:rPr>
            </w:pPr>
            <w:r w:rsidRPr="00806ED9">
              <w:rPr>
                <w:rFonts w:ascii="Arial Narrow" w:hAnsi="Arial Narrow" w:cs="Arial"/>
                <w:color w:val="0D0D0D" w:themeColor="text1" w:themeTint="F2"/>
              </w:rPr>
              <w:t>197,807,914</w:t>
            </w:r>
          </w:p>
        </w:tc>
        <w:tc>
          <w:tcPr>
            <w:tcW w:w="1980" w:type="dxa"/>
            <w:tcBorders>
              <w:top w:val="single" w:sz="4" w:space="0" w:color="auto"/>
            </w:tcBorders>
            <w:shd w:val="clear" w:color="auto" w:fill="auto"/>
          </w:tcPr>
          <w:p w14:paraId="4D21CDD4" w14:textId="355B3AE1" w:rsidR="00F33453" w:rsidRPr="00806ED9" w:rsidRDefault="00F33453" w:rsidP="006917D4">
            <w:pPr>
              <w:ind w:right="-108"/>
              <w:jc w:val="right"/>
              <w:rPr>
                <w:rFonts w:ascii="Arial Narrow" w:hAnsi="Arial Narrow" w:cs="Arial"/>
                <w:color w:val="0D0D0D" w:themeColor="text1" w:themeTint="F2"/>
              </w:rPr>
            </w:pPr>
            <w:r w:rsidRPr="00806ED9">
              <w:rPr>
                <w:rFonts w:ascii="Arial Narrow" w:hAnsi="Arial Narrow" w:cs="Arial"/>
                <w:color w:val="0D0D0D" w:themeColor="text1" w:themeTint="F2"/>
              </w:rPr>
              <w:t>197,807,914</w:t>
            </w:r>
          </w:p>
        </w:tc>
      </w:tr>
      <w:tr w:rsidR="006917D4" w:rsidRPr="006917D4" w14:paraId="506662E1" w14:textId="77777777" w:rsidTr="00806ED9">
        <w:trPr>
          <w:trHeight w:val="70"/>
        </w:trPr>
        <w:tc>
          <w:tcPr>
            <w:tcW w:w="4788" w:type="dxa"/>
            <w:shd w:val="clear" w:color="auto" w:fill="auto"/>
          </w:tcPr>
          <w:p w14:paraId="0F109160" w14:textId="77777777" w:rsidR="00F33453" w:rsidRPr="00806ED9" w:rsidRDefault="00F33453" w:rsidP="00F33453">
            <w:pPr>
              <w:ind w:left="-108"/>
              <w:rPr>
                <w:rFonts w:ascii="Arial Narrow" w:hAnsi="Arial Narrow" w:cs="Arial"/>
                <w:color w:val="0D0D0D" w:themeColor="text1" w:themeTint="F2"/>
              </w:rPr>
            </w:pPr>
            <w:r w:rsidRPr="00806ED9">
              <w:rPr>
                <w:rFonts w:ascii="Arial Narrow" w:hAnsi="Arial Narrow" w:cs="Arial"/>
                <w:color w:val="0D0D0D" w:themeColor="text1" w:themeTint="F2"/>
              </w:rPr>
              <w:t xml:space="preserve">Maintenance and other operating expenses </w:t>
            </w:r>
          </w:p>
        </w:tc>
        <w:tc>
          <w:tcPr>
            <w:tcW w:w="1872" w:type="dxa"/>
            <w:shd w:val="clear" w:color="auto" w:fill="auto"/>
          </w:tcPr>
          <w:p w14:paraId="09A5BF02" w14:textId="3EE544E3" w:rsidR="00F33453" w:rsidRPr="00806ED9" w:rsidRDefault="00F33453" w:rsidP="00F33453">
            <w:pPr>
              <w:jc w:val="right"/>
              <w:rPr>
                <w:rFonts w:ascii="Arial Narrow" w:hAnsi="Arial Narrow" w:cs="Arial"/>
                <w:color w:val="0D0D0D" w:themeColor="text1" w:themeTint="F2"/>
              </w:rPr>
            </w:pPr>
            <w:r w:rsidRPr="00806ED9">
              <w:rPr>
                <w:rFonts w:ascii="Arial Narrow" w:hAnsi="Arial Narrow" w:cs="Arial"/>
                <w:color w:val="0D0D0D" w:themeColor="text1" w:themeTint="F2"/>
              </w:rPr>
              <w:t>299,189,546</w:t>
            </w:r>
          </w:p>
        </w:tc>
        <w:tc>
          <w:tcPr>
            <w:tcW w:w="1980" w:type="dxa"/>
            <w:shd w:val="clear" w:color="auto" w:fill="auto"/>
          </w:tcPr>
          <w:p w14:paraId="369D6CDE" w14:textId="57CCC111" w:rsidR="00F33453" w:rsidRPr="00806ED9" w:rsidRDefault="00F33453" w:rsidP="006917D4">
            <w:pPr>
              <w:ind w:right="-108"/>
              <w:jc w:val="right"/>
              <w:rPr>
                <w:rFonts w:ascii="Arial Narrow" w:hAnsi="Arial Narrow" w:cs="Arial"/>
                <w:color w:val="0D0D0D" w:themeColor="text1" w:themeTint="F2"/>
              </w:rPr>
            </w:pPr>
            <w:r w:rsidRPr="00806ED9">
              <w:rPr>
                <w:rFonts w:ascii="Arial Narrow" w:hAnsi="Arial Narrow" w:cs="Arial"/>
                <w:color w:val="0D0D0D" w:themeColor="text1" w:themeTint="F2"/>
              </w:rPr>
              <w:t>299,189,546</w:t>
            </w:r>
          </w:p>
        </w:tc>
      </w:tr>
      <w:tr w:rsidR="006917D4" w:rsidRPr="006917D4" w14:paraId="1ECACA15" w14:textId="77777777" w:rsidTr="00806ED9">
        <w:trPr>
          <w:trHeight w:val="70"/>
        </w:trPr>
        <w:tc>
          <w:tcPr>
            <w:tcW w:w="4788" w:type="dxa"/>
            <w:shd w:val="clear" w:color="auto" w:fill="auto"/>
          </w:tcPr>
          <w:p w14:paraId="02EC309A" w14:textId="77777777" w:rsidR="00F33453" w:rsidRPr="00806ED9" w:rsidRDefault="00F33453" w:rsidP="00F33453">
            <w:pPr>
              <w:ind w:left="-108"/>
              <w:rPr>
                <w:rFonts w:ascii="Arial Narrow" w:hAnsi="Arial Narrow" w:cs="Arial"/>
                <w:color w:val="0D0D0D" w:themeColor="text1" w:themeTint="F2"/>
              </w:rPr>
            </w:pPr>
            <w:r w:rsidRPr="00806ED9">
              <w:rPr>
                <w:rFonts w:ascii="Arial Narrow" w:hAnsi="Arial Narrow" w:cs="Arial"/>
                <w:color w:val="0D0D0D" w:themeColor="text1" w:themeTint="F2"/>
              </w:rPr>
              <w:t xml:space="preserve">Non-cash expenses </w:t>
            </w:r>
          </w:p>
        </w:tc>
        <w:tc>
          <w:tcPr>
            <w:tcW w:w="1872" w:type="dxa"/>
            <w:shd w:val="clear" w:color="auto" w:fill="auto"/>
          </w:tcPr>
          <w:p w14:paraId="3A1135C6" w14:textId="492B1E5B" w:rsidR="00F33453" w:rsidRPr="00806ED9" w:rsidRDefault="00F33453" w:rsidP="00F33453">
            <w:pPr>
              <w:jc w:val="right"/>
              <w:rPr>
                <w:rFonts w:ascii="Arial Narrow" w:hAnsi="Arial Narrow" w:cs="Arial"/>
                <w:color w:val="0D0D0D" w:themeColor="text1" w:themeTint="F2"/>
              </w:rPr>
            </w:pPr>
            <w:r w:rsidRPr="00806ED9">
              <w:rPr>
                <w:rFonts w:ascii="Arial Narrow" w:hAnsi="Arial Narrow" w:cs="Arial"/>
                <w:color w:val="0D0D0D" w:themeColor="text1" w:themeTint="F2"/>
              </w:rPr>
              <w:t>87,747,248</w:t>
            </w:r>
          </w:p>
        </w:tc>
        <w:tc>
          <w:tcPr>
            <w:tcW w:w="1980" w:type="dxa"/>
            <w:shd w:val="clear" w:color="auto" w:fill="auto"/>
          </w:tcPr>
          <w:p w14:paraId="4148BEC1" w14:textId="17CF38C0" w:rsidR="00F33453" w:rsidRPr="00806ED9" w:rsidRDefault="00F33453" w:rsidP="006917D4">
            <w:pPr>
              <w:ind w:right="-108"/>
              <w:jc w:val="right"/>
              <w:rPr>
                <w:rFonts w:ascii="Arial Narrow" w:hAnsi="Arial Narrow" w:cs="Arial"/>
                <w:color w:val="0D0D0D" w:themeColor="text1" w:themeTint="F2"/>
              </w:rPr>
            </w:pPr>
            <w:r w:rsidRPr="00806ED9">
              <w:rPr>
                <w:rFonts w:ascii="Arial Narrow" w:hAnsi="Arial Narrow" w:cs="Arial"/>
                <w:color w:val="0D0D0D" w:themeColor="text1" w:themeTint="F2"/>
              </w:rPr>
              <w:t>87,747,248</w:t>
            </w:r>
          </w:p>
        </w:tc>
      </w:tr>
      <w:tr w:rsidR="006917D4" w:rsidRPr="006917D4" w14:paraId="0EBEF4AE" w14:textId="77777777" w:rsidTr="00806ED9">
        <w:trPr>
          <w:trHeight w:val="70"/>
        </w:trPr>
        <w:tc>
          <w:tcPr>
            <w:tcW w:w="4788" w:type="dxa"/>
            <w:shd w:val="clear" w:color="auto" w:fill="auto"/>
          </w:tcPr>
          <w:p w14:paraId="64B7448B" w14:textId="77777777" w:rsidR="00F33453" w:rsidRPr="00806ED9" w:rsidRDefault="00F33453" w:rsidP="00F33453">
            <w:pPr>
              <w:ind w:left="-108"/>
              <w:rPr>
                <w:rFonts w:ascii="Arial Narrow" w:hAnsi="Arial Narrow" w:cs="Arial"/>
                <w:color w:val="0D0D0D" w:themeColor="text1" w:themeTint="F2"/>
              </w:rPr>
            </w:pPr>
            <w:r w:rsidRPr="00806ED9">
              <w:rPr>
                <w:rFonts w:ascii="Arial Narrow" w:hAnsi="Arial Narrow" w:cs="Arial"/>
                <w:color w:val="0D0D0D" w:themeColor="text1" w:themeTint="F2"/>
              </w:rPr>
              <w:t>Direct costs</w:t>
            </w:r>
          </w:p>
        </w:tc>
        <w:tc>
          <w:tcPr>
            <w:tcW w:w="1872" w:type="dxa"/>
            <w:shd w:val="clear" w:color="auto" w:fill="auto"/>
          </w:tcPr>
          <w:p w14:paraId="65CD7C2F" w14:textId="423AAB21" w:rsidR="00F33453" w:rsidRPr="00806ED9" w:rsidRDefault="00F33453" w:rsidP="00F33453">
            <w:pPr>
              <w:jc w:val="right"/>
              <w:rPr>
                <w:rFonts w:ascii="Arial Narrow" w:hAnsi="Arial Narrow" w:cs="Arial"/>
                <w:color w:val="0D0D0D" w:themeColor="text1" w:themeTint="F2"/>
              </w:rPr>
            </w:pPr>
            <w:r w:rsidRPr="00806ED9">
              <w:rPr>
                <w:rFonts w:ascii="Arial Narrow" w:hAnsi="Arial Narrow" w:cs="Arial"/>
                <w:color w:val="0D0D0D" w:themeColor="text1" w:themeTint="F2"/>
              </w:rPr>
              <w:t>1,309,003</w:t>
            </w:r>
          </w:p>
        </w:tc>
        <w:tc>
          <w:tcPr>
            <w:tcW w:w="1980" w:type="dxa"/>
            <w:shd w:val="clear" w:color="auto" w:fill="auto"/>
          </w:tcPr>
          <w:p w14:paraId="1722024D" w14:textId="253C8621" w:rsidR="00F33453" w:rsidRPr="00806ED9" w:rsidRDefault="00F33453" w:rsidP="006917D4">
            <w:pPr>
              <w:ind w:right="-108"/>
              <w:jc w:val="right"/>
              <w:rPr>
                <w:rFonts w:ascii="Arial Narrow" w:hAnsi="Arial Narrow" w:cs="Arial"/>
                <w:color w:val="0D0D0D" w:themeColor="text1" w:themeTint="F2"/>
              </w:rPr>
            </w:pPr>
            <w:r w:rsidRPr="00806ED9">
              <w:rPr>
                <w:rFonts w:ascii="Arial Narrow" w:hAnsi="Arial Narrow" w:cs="Arial"/>
                <w:color w:val="0D0D0D" w:themeColor="text1" w:themeTint="F2"/>
              </w:rPr>
              <w:t>1,309,003</w:t>
            </w:r>
          </w:p>
        </w:tc>
      </w:tr>
      <w:tr w:rsidR="006917D4" w:rsidRPr="006917D4" w14:paraId="7A6C77EE" w14:textId="77777777" w:rsidTr="00806ED9">
        <w:trPr>
          <w:trHeight w:val="70"/>
        </w:trPr>
        <w:tc>
          <w:tcPr>
            <w:tcW w:w="4788" w:type="dxa"/>
            <w:shd w:val="clear" w:color="auto" w:fill="auto"/>
          </w:tcPr>
          <w:p w14:paraId="4EBD6D3C" w14:textId="77777777" w:rsidR="00F33453" w:rsidRPr="00806ED9" w:rsidRDefault="00F33453" w:rsidP="00F33453">
            <w:pPr>
              <w:ind w:left="-108"/>
              <w:rPr>
                <w:rFonts w:ascii="Arial Narrow" w:hAnsi="Arial Narrow" w:cs="Arial"/>
                <w:color w:val="0D0D0D" w:themeColor="text1" w:themeTint="F2"/>
              </w:rPr>
            </w:pPr>
            <w:r w:rsidRPr="00806ED9">
              <w:rPr>
                <w:rFonts w:ascii="Arial Narrow" w:hAnsi="Arial Narrow" w:cs="Arial"/>
                <w:color w:val="0D0D0D" w:themeColor="text1" w:themeTint="F2"/>
              </w:rPr>
              <w:t xml:space="preserve">Financial expenses </w:t>
            </w:r>
          </w:p>
        </w:tc>
        <w:tc>
          <w:tcPr>
            <w:tcW w:w="1872" w:type="dxa"/>
            <w:shd w:val="clear" w:color="auto" w:fill="auto"/>
          </w:tcPr>
          <w:p w14:paraId="54146F36" w14:textId="0E11211B" w:rsidR="00F33453" w:rsidRPr="00806ED9" w:rsidRDefault="00F33453" w:rsidP="006917D4">
            <w:pPr>
              <w:spacing w:line="264" w:lineRule="auto"/>
              <w:jc w:val="right"/>
              <w:rPr>
                <w:rFonts w:ascii="Arial Narrow" w:hAnsi="Arial Narrow" w:cs="Arial"/>
                <w:snapToGrid w:val="0"/>
                <w:color w:val="0D0D0D" w:themeColor="text1" w:themeTint="F2"/>
                <w:highlight w:val="yellow"/>
              </w:rPr>
            </w:pPr>
            <w:r w:rsidRPr="00806ED9">
              <w:rPr>
                <w:rFonts w:ascii="Arial Narrow" w:hAnsi="Arial Narrow" w:cs="Arial"/>
                <w:color w:val="0D0D0D" w:themeColor="text1" w:themeTint="F2"/>
              </w:rPr>
              <w:t>44,873</w:t>
            </w:r>
          </w:p>
        </w:tc>
        <w:tc>
          <w:tcPr>
            <w:tcW w:w="1980" w:type="dxa"/>
            <w:shd w:val="clear" w:color="auto" w:fill="auto"/>
          </w:tcPr>
          <w:p w14:paraId="2EFB5158" w14:textId="7CC72FEF" w:rsidR="00F33453" w:rsidRPr="00806ED9" w:rsidRDefault="00F33453" w:rsidP="006917D4">
            <w:pPr>
              <w:spacing w:line="264" w:lineRule="auto"/>
              <w:ind w:right="-108"/>
              <w:jc w:val="right"/>
              <w:rPr>
                <w:rFonts w:ascii="Arial Narrow" w:hAnsi="Arial Narrow" w:cs="Arial"/>
                <w:snapToGrid w:val="0"/>
                <w:color w:val="0D0D0D" w:themeColor="text1" w:themeTint="F2"/>
                <w:highlight w:val="yellow"/>
              </w:rPr>
            </w:pPr>
            <w:r w:rsidRPr="00806ED9">
              <w:rPr>
                <w:rFonts w:ascii="Arial Narrow" w:hAnsi="Arial Narrow" w:cs="Arial"/>
                <w:color w:val="0D0D0D" w:themeColor="text1" w:themeTint="F2"/>
              </w:rPr>
              <w:t>44,873</w:t>
            </w:r>
          </w:p>
        </w:tc>
      </w:tr>
      <w:tr w:rsidR="006917D4" w:rsidRPr="006917D4" w14:paraId="31C19F1F" w14:textId="77777777" w:rsidTr="00806ED9">
        <w:trPr>
          <w:trHeight w:val="70"/>
        </w:trPr>
        <w:tc>
          <w:tcPr>
            <w:tcW w:w="4788" w:type="dxa"/>
            <w:tcBorders>
              <w:bottom w:val="single" w:sz="4" w:space="0" w:color="auto"/>
            </w:tcBorders>
            <w:shd w:val="clear" w:color="auto" w:fill="auto"/>
          </w:tcPr>
          <w:p w14:paraId="2E41D2EF" w14:textId="77777777" w:rsidR="00F33453" w:rsidRPr="00806ED9" w:rsidRDefault="00F33453" w:rsidP="00F33453">
            <w:pPr>
              <w:ind w:left="-108"/>
              <w:rPr>
                <w:rFonts w:ascii="Arial Narrow" w:hAnsi="Arial Narrow" w:cs="Arial"/>
                <w:color w:val="0D0D0D" w:themeColor="text1" w:themeTint="F2"/>
                <w:lang w:val="id-ID"/>
              </w:rPr>
            </w:pPr>
            <w:r w:rsidRPr="00806ED9">
              <w:rPr>
                <w:rFonts w:ascii="Arial Narrow" w:hAnsi="Arial Narrow" w:cs="Arial"/>
                <w:color w:val="0D0D0D" w:themeColor="text1" w:themeTint="F2"/>
                <w:lang w:val="id-ID"/>
              </w:rPr>
              <w:t>Losses</w:t>
            </w:r>
          </w:p>
        </w:tc>
        <w:tc>
          <w:tcPr>
            <w:tcW w:w="1872" w:type="dxa"/>
            <w:tcBorders>
              <w:bottom w:val="single" w:sz="4" w:space="0" w:color="auto"/>
            </w:tcBorders>
            <w:shd w:val="clear" w:color="auto" w:fill="auto"/>
          </w:tcPr>
          <w:p w14:paraId="2E45DCD6" w14:textId="69FA64D2" w:rsidR="00F33453" w:rsidRPr="00806ED9" w:rsidRDefault="00806ED9" w:rsidP="00F33453">
            <w:pPr>
              <w:jc w:val="right"/>
              <w:rPr>
                <w:rFonts w:ascii="Arial Narrow" w:hAnsi="Arial Narrow" w:cs="Arial"/>
                <w:color w:val="0D0D0D" w:themeColor="text1" w:themeTint="F2"/>
              </w:rPr>
            </w:pPr>
            <w:r>
              <w:rPr>
                <w:rFonts w:ascii="Arial Narrow" w:hAnsi="Arial Narrow" w:cs="Arial"/>
                <w:snapToGrid w:val="0"/>
                <w:color w:val="0D0D0D" w:themeColor="text1" w:themeTint="F2"/>
              </w:rPr>
              <w:t>21,721,497</w:t>
            </w:r>
          </w:p>
        </w:tc>
        <w:tc>
          <w:tcPr>
            <w:tcW w:w="1980" w:type="dxa"/>
            <w:tcBorders>
              <w:bottom w:val="single" w:sz="4" w:space="0" w:color="auto"/>
            </w:tcBorders>
            <w:shd w:val="clear" w:color="auto" w:fill="auto"/>
          </w:tcPr>
          <w:p w14:paraId="4935D88E" w14:textId="78092ACC" w:rsidR="00F33453" w:rsidRPr="00806ED9" w:rsidRDefault="00F33453" w:rsidP="006917D4">
            <w:pPr>
              <w:ind w:right="-108"/>
              <w:jc w:val="right"/>
              <w:rPr>
                <w:rFonts w:ascii="Arial Narrow" w:hAnsi="Arial Narrow" w:cs="Arial"/>
                <w:color w:val="0D0D0D" w:themeColor="text1" w:themeTint="F2"/>
              </w:rPr>
            </w:pPr>
            <w:r w:rsidRPr="00806ED9">
              <w:rPr>
                <w:rFonts w:ascii="Arial Narrow" w:hAnsi="Arial Narrow" w:cs="Arial"/>
                <w:snapToGrid w:val="0"/>
                <w:color w:val="0D0D0D" w:themeColor="text1" w:themeTint="F2"/>
              </w:rPr>
              <w:t>21,716,621</w:t>
            </w:r>
          </w:p>
        </w:tc>
      </w:tr>
      <w:tr w:rsidR="006917D4" w:rsidRPr="006917D4" w14:paraId="38003B9A" w14:textId="77777777" w:rsidTr="00176700">
        <w:trPr>
          <w:trHeight w:val="70"/>
        </w:trPr>
        <w:tc>
          <w:tcPr>
            <w:tcW w:w="4788" w:type="dxa"/>
            <w:tcBorders>
              <w:top w:val="single" w:sz="4" w:space="0" w:color="auto"/>
              <w:bottom w:val="double" w:sz="4" w:space="0" w:color="auto"/>
            </w:tcBorders>
            <w:shd w:val="clear" w:color="auto" w:fill="auto"/>
          </w:tcPr>
          <w:p w14:paraId="6C023270" w14:textId="77777777" w:rsidR="00293CFA" w:rsidRPr="00806ED9" w:rsidRDefault="00293CFA" w:rsidP="00683AF0">
            <w:pPr>
              <w:ind w:left="-108"/>
              <w:rPr>
                <w:rFonts w:ascii="Arial Narrow" w:hAnsi="Arial Narrow" w:cs="Arial"/>
                <w:b/>
                <w:color w:val="0D0D0D" w:themeColor="text1" w:themeTint="F2"/>
              </w:rPr>
            </w:pPr>
          </w:p>
        </w:tc>
        <w:tc>
          <w:tcPr>
            <w:tcW w:w="1872" w:type="dxa"/>
            <w:tcBorders>
              <w:top w:val="single" w:sz="4" w:space="0" w:color="auto"/>
              <w:bottom w:val="double" w:sz="4" w:space="0" w:color="auto"/>
            </w:tcBorders>
            <w:shd w:val="clear" w:color="auto" w:fill="auto"/>
          </w:tcPr>
          <w:p w14:paraId="2B55EC26" w14:textId="3FB611FC" w:rsidR="00293CFA" w:rsidRPr="00806ED9" w:rsidRDefault="00C94E7C" w:rsidP="00F33453">
            <w:pPr>
              <w:jc w:val="right"/>
              <w:rPr>
                <w:rFonts w:ascii="Arial Narrow" w:hAnsi="Arial Narrow" w:cs="Arial"/>
                <w:b/>
                <w:color w:val="0D0D0D" w:themeColor="text1" w:themeTint="F2"/>
              </w:rPr>
            </w:pPr>
            <w:r>
              <w:rPr>
                <w:rFonts w:ascii="Arial Narrow" w:hAnsi="Arial Narrow" w:cs="Arial"/>
                <w:b/>
                <w:color w:val="0D0D0D" w:themeColor="text1" w:themeTint="F2"/>
              </w:rPr>
              <w:t>607,820,081</w:t>
            </w:r>
          </w:p>
        </w:tc>
        <w:tc>
          <w:tcPr>
            <w:tcW w:w="1980" w:type="dxa"/>
            <w:tcBorders>
              <w:top w:val="single" w:sz="4" w:space="0" w:color="auto"/>
              <w:bottom w:val="double" w:sz="4" w:space="0" w:color="auto"/>
            </w:tcBorders>
            <w:shd w:val="clear" w:color="auto" w:fill="auto"/>
          </w:tcPr>
          <w:p w14:paraId="1A513238" w14:textId="4A06440B" w:rsidR="00293CFA" w:rsidRPr="00806ED9" w:rsidRDefault="00F33453" w:rsidP="00F33453">
            <w:pPr>
              <w:ind w:right="-108"/>
              <w:jc w:val="right"/>
              <w:rPr>
                <w:rFonts w:ascii="Arial Narrow" w:hAnsi="Arial Narrow" w:cs="Arial"/>
                <w:b/>
                <w:color w:val="0D0D0D" w:themeColor="text1" w:themeTint="F2"/>
              </w:rPr>
            </w:pPr>
            <w:r w:rsidRPr="00806ED9">
              <w:rPr>
                <w:rFonts w:ascii="Arial Narrow" w:hAnsi="Arial Narrow" w:cs="Arial"/>
                <w:b/>
                <w:color w:val="0D0D0D" w:themeColor="text1" w:themeTint="F2"/>
              </w:rPr>
              <w:fldChar w:fldCharType="begin"/>
            </w:r>
            <w:r w:rsidRPr="00806ED9">
              <w:rPr>
                <w:rFonts w:ascii="Arial Narrow" w:hAnsi="Arial Narrow" w:cs="Arial"/>
                <w:b/>
                <w:color w:val="0D0D0D" w:themeColor="text1" w:themeTint="F2"/>
              </w:rPr>
              <w:instrText xml:space="preserve"> =SUM(c2:c7) </w:instrText>
            </w:r>
            <w:r w:rsidRPr="00806ED9">
              <w:rPr>
                <w:rFonts w:ascii="Arial Narrow" w:hAnsi="Arial Narrow" w:cs="Arial"/>
                <w:b/>
                <w:color w:val="0D0D0D" w:themeColor="text1" w:themeTint="F2"/>
              </w:rPr>
              <w:fldChar w:fldCharType="separate"/>
            </w:r>
            <w:r w:rsidRPr="00806ED9">
              <w:rPr>
                <w:rFonts w:ascii="Arial Narrow" w:hAnsi="Arial Narrow" w:cs="Arial"/>
                <w:b/>
                <w:noProof/>
                <w:color w:val="0D0D0D" w:themeColor="text1" w:themeTint="F2"/>
              </w:rPr>
              <w:t>607,815,205</w:t>
            </w:r>
            <w:r w:rsidRPr="00806ED9">
              <w:rPr>
                <w:rFonts w:ascii="Arial Narrow" w:hAnsi="Arial Narrow" w:cs="Arial"/>
                <w:b/>
                <w:color w:val="0D0D0D" w:themeColor="text1" w:themeTint="F2"/>
              </w:rPr>
              <w:fldChar w:fldCharType="end"/>
            </w:r>
          </w:p>
        </w:tc>
      </w:tr>
    </w:tbl>
    <w:p w14:paraId="7BFB51B1" w14:textId="77777777" w:rsidR="00293CFA" w:rsidRPr="006917D4" w:rsidRDefault="00293CFA" w:rsidP="00293CFA">
      <w:pPr>
        <w:jc w:val="both"/>
        <w:rPr>
          <w:rFonts w:ascii="Arial" w:hAnsi="Arial" w:cs="Arial"/>
          <w:color w:val="0D0D0D" w:themeColor="text1" w:themeTint="F2"/>
          <w:sz w:val="22"/>
          <w:szCs w:val="22"/>
        </w:rPr>
      </w:pPr>
    </w:p>
    <w:p w14:paraId="7379EFD4" w14:textId="77777777" w:rsidR="00293CFA" w:rsidRPr="006917D4" w:rsidRDefault="00293CFA" w:rsidP="00293CFA">
      <w:pPr>
        <w:jc w:val="both"/>
        <w:rPr>
          <w:rFonts w:ascii="Arial" w:hAnsi="Arial" w:cs="Arial"/>
          <w:color w:val="0D0D0D" w:themeColor="text1" w:themeTint="F2"/>
          <w:sz w:val="22"/>
          <w:szCs w:val="22"/>
        </w:rPr>
      </w:pPr>
    </w:p>
    <w:p w14:paraId="27F29406" w14:textId="77777777" w:rsidR="00293CFA" w:rsidRPr="006917D4" w:rsidRDefault="00293CFA" w:rsidP="00C94E7C">
      <w:pPr>
        <w:pStyle w:val="Heading1"/>
        <w:numPr>
          <w:ilvl w:val="0"/>
          <w:numId w:val="30"/>
        </w:numPr>
        <w:ind w:left="709" w:hanging="709"/>
        <w:rPr>
          <w:rFonts w:cs="Arial"/>
          <w:color w:val="0D0D0D" w:themeColor="text1" w:themeTint="F2"/>
          <w:sz w:val="22"/>
          <w:szCs w:val="22"/>
        </w:rPr>
      </w:pPr>
      <w:r w:rsidRPr="006917D4">
        <w:rPr>
          <w:rFonts w:cs="Arial"/>
          <w:snapToGrid w:val="0"/>
          <w:color w:val="0D0D0D" w:themeColor="text1" w:themeTint="F2"/>
          <w:sz w:val="22"/>
          <w:szCs w:val="22"/>
        </w:rPr>
        <w:t>COMPLIANCE</w:t>
      </w:r>
      <w:r w:rsidRPr="006917D4">
        <w:rPr>
          <w:rFonts w:cs="Arial"/>
          <w:color w:val="0D0D0D" w:themeColor="text1" w:themeTint="F2"/>
          <w:sz w:val="22"/>
          <w:szCs w:val="22"/>
        </w:rPr>
        <w:t xml:space="preserve"> WITH GSIS LAW, RA No. 8291</w:t>
      </w:r>
    </w:p>
    <w:p w14:paraId="20257556" w14:textId="77777777" w:rsidR="00293CFA" w:rsidRPr="006917D4" w:rsidRDefault="00293CFA" w:rsidP="00293CFA">
      <w:pPr>
        <w:rPr>
          <w:rFonts w:ascii="Arial" w:hAnsi="Arial" w:cs="Arial"/>
          <w:color w:val="0D0D0D" w:themeColor="text1" w:themeTint="F2"/>
          <w:sz w:val="22"/>
          <w:szCs w:val="22"/>
        </w:rPr>
      </w:pPr>
    </w:p>
    <w:p w14:paraId="58131ED6" w14:textId="77777777" w:rsidR="00293CFA" w:rsidRPr="006917D4" w:rsidRDefault="00293CFA" w:rsidP="00293CFA">
      <w:pPr>
        <w:jc w:val="both"/>
        <w:rPr>
          <w:rFonts w:ascii="Arial" w:hAnsi="Arial" w:cs="Arial"/>
          <w:color w:val="0D0D0D" w:themeColor="text1" w:themeTint="F2"/>
          <w:sz w:val="22"/>
          <w:szCs w:val="22"/>
        </w:rPr>
      </w:pPr>
      <w:r w:rsidRPr="006917D4">
        <w:rPr>
          <w:rFonts w:ascii="Arial" w:hAnsi="Arial" w:cs="Arial"/>
          <w:color w:val="0D0D0D" w:themeColor="text1" w:themeTint="F2"/>
          <w:sz w:val="22"/>
          <w:szCs w:val="22"/>
        </w:rPr>
        <w:t>The total employees’ and government’s share remitted to GSIS for CY 20</w:t>
      </w:r>
      <w:r w:rsidRPr="006917D4">
        <w:rPr>
          <w:rFonts w:ascii="Arial" w:hAnsi="Arial" w:cs="Arial"/>
          <w:color w:val="0D0D0D" w:themeColor="text1" w:themeTint="F2"/>
          <w:sz w:val="22"/>
          <w:szCs w:val="22"/>
          <w:lang w:val="id-ID"/>
        </w:rPr>
        <w:t>21</w:t>
      </w:r>
      <w:r w:rsidRPr="006917D4">
        <w:rPr>
          <w:rFonts w:ascii="Arial" w:hAnsi="Arial" w:cs="Arial"/>
          <w:color w:val="0D0D0D" w:themeColor="text1" w:themeTint="F2"/>
          <w:sz w:val="22"/>
          <w:szCs w:val="22"/>
        </w:rPr>
        <w:t xml:space="preserve"> were as follows:</w:t>
      </w:r>
    </w:p>
    <w:p w14:paraId="7092D33A" w14:textId="77777777" w:rsidR="00293CFA" w:rsidRPr="006917D4" w:rsidRDefault="00293CFA" w:rsidP="00293CFA">
      <w:pPr>
        <w:rPr>
          <w:rFonts w:ascii="Arial" w:hAnsi="Arial" w:cs="Arial"/>
          <w:color w:val="0D0D0D" w:themeColor="text1" w:themeTint="F2"/>
          <w:sz w:val="22"/>
          <w:szCs w:val="22"/>
        </w:rPr>
      </w:pPr>
    </w:p>
    <w:tbl>
      <w:tblPr>
        <w:tblW w:w="8612" w:type="dxa"/>
        <w:tblLayout w:type="fixed"/>
        <w:tblLook w:val="04A0" w:firstRow="1" w:lastRow="0" w:firstColumn="1" w:lastColumn="0" w:noHBand="0" w:noVBand="1"/>
      </w:tblPr>
      <w:tblGrid>
        <w:gridCol w:w="2977"/>
        <w:gridCol w:w="1793"/>
        <w:gridCol w:w="2160"/>
        <w:gridCol w:w="1682"/>
      </w:tblGrid>
      <w:tr w:rsidR="006917D4" w:rsidRPr="006917D4" w14:paraId="684127E3" w14:textId="77777777" w:rsidTr="00C94E7C">
        <w:tc>
          <w:tcPr>
            <w:tcW w:w="2977" w:type="dxa"/>
            <w:tcBorders>
              <w:top w:val="single" w:sz="4" w:space="0" w:color="auto"/>
              <w:bottom w:val="single" w:sz="4" w:space="0" w:color="auto"/>
            </w:tcBorders>
            <w:shd w:val="clear" w:color="auto" w:fill="auto"/>
          </w:tcPr>
          <w:p w14:paraId="4BBE4FF5" w14:textId="77777777" w:rsidR="00293CFA" w:rsidRPr="00C94E7C" w:rsidRDefault="00293CFA" w:rsidP="00683AF0">
            <w:pPr>
              <w:jc w:val="center"/>
              <w:rPr>
                <w:rFonts w:ascii="Arial Narrow" w:hAnsi="Arial Narrow" w:cs="Arial"/>
                <w:b/>
                <w:color w:val="0D0D0D" w:themeColor="text1" w:themeTint="F2"/>
                <w:szCs w:val="22"/>
              </w:rPr>
            </w:pPr>
            <w:bookmarkStart w:id="17" w:name="_Hlk6240048"/>
          </w:p>
        </w:tc>
        <w:tc>
          <w:tcPr>
            <w:tcW w:w="1793" w:type="dxa"/>
            <w:tcBorders>
              <w:top w:val="single" w:sz="4" w:space="0" w:color="auto"/>
              <w:bottom w:val="single" w:sz="4" w:space="0" w:color="auto"/>
            </w:tcBorders>
            <w:shd w:val="clear" w:color="auto" w:fill="auto"/>
          </w:tcPr>
          <w:p w14:paraId="5F0E3575" w14:textId="77777777" w:rsidR="00293CFA" w:rsidRPr="00C94E7C" w:rsidRDefault="00293CFA" w:rsidP="00683AF0">
            <w:pPr>
              <w:jc w:val="right"/>
              <w:rPr>
                <w:rFonts w:ascii="Arial Narrow" w:hAnsi="Arial Narrow" w:cs="Arial"/>
                <w:b/>
                <w:color w:val="0D0D0D" w:themeColor="text1" w:themeTint="F2"/>
                <w:szCs w:val="22"/>
              </w:rPr>
            </w:pPr>
            <w:r w:rsidRPr="00C94E7C">
              <w:rPr>
                <w:rFonts w:ascii="Arial Narrow" w:hAnsi="Arial Narrow" w:cs="Arial"/>
                <w:b/>
                <w:color w:val="0D0D0D" w:themeColor="text1" w:themeTint="F2"/>
                <w:szCs w:val="22"/>
              </w:rPr>
              <w:t>Withheld</w:t>
            </w:r>
          </w:p>
        </w:tc>
        <w:tc>
          <w:tcPr>
            <w:tcW w:w="2160" w:type="dxa"/>
            <w:tcBorders>
              <w:top w:val="single" w:sz="4" w:space="0" w:color="auto"/>
              <w:bottom w:val="single" w:sz="4" w:space="0" w:color="auto"/>
            </w:tcBorders>
            <w:shd w:val="clear" w:color="auto" w:fill="auto"/>
          </w:tcPr>
          <w:p w14:paraId="3F259FF9" w14:textId="77777777" w:rsidR="00293CFA" w:rsidRPr="00C94E7C" w:rsidRDefault="00293CFA" w:rsidP="00683AF0">
            <w:pPr>
              <w:jc w:val="right"/>
              <w:rPr>
                <w:rFonts w:ascii="Arial Narrow" w:hAnsi="Arial Narrow" w:cs="Arial"/>
                <w:b/>
                <w:color w:val="0D0D0D" w:themeColor="text1" w:themeTint="F2"/>
                <w:szCs w:val="22"/>
              </w:rPr>
            </w:pPr>
            <w:r w:rsidRPr="00C94E7C">
              <w:rPr>
                <w:rFonts w:ascii="Arial Narrow" w:hAnsi="Arial Narrow" w:cs="Arial"/>
                <w:b/>
                <w:color w:val="0D0D0D" w:themeColor="text1" w:themeTint="F2"/>
                <w:szCs w:val="22"/>
              </w:rPr>
              <w:t>Remitted</w:t>
            </w:r>
          </w:p>
        </w:tc>
        <w:tc>
          <w:tcPr>
            <w:tcW w:w="1682" w:type="dxa"/>
            <w:tcBorders>
              <w:top w:val="single" w:sz="4" w:space="0" w:color="auto"/>
              <w:bottom w:val="single" w:sz="4" w:space="0" w:color="auto"/>
            </w:tcBorders>
            <w:shd w:val="clear" w:color="auto" w:fill="auto"/>
          </w:tcPr>
          <w:p w14:paraId="2176DE76" w14:textId="77777777" w:rsidR="00293CFA" w:rsidRPr="00C94E7C" w:rsidRDefault="00293CFA" w:rsidP="00683AF0">
            <w:pPr>
              <w:ind w:right="-108"/>
              <w:jc w:val="right"/>
              <w:rPr>
                <w:rFonts w:ascii="Arial Narrow" w:hAnsi="Arial Narrow" w:cs="Arial"/>
                <w:b/>
                <w:color w:val="0D0D0D" w:themeColor="text1" w:themeTint="F2"/>
                <w:szCs w:val="22"/>
              </w:rPr>
            </w:pPr>
            <w:r w:rsidRPr="00C94E7C">
              <w:rPr>
                <w:rFonts w:ascii="Arial Narrow" w:hAnsi="Arial Narrow" w:cs="Arial"/>
                <w:b/>
                <w:color w:val="0D0D0D" w:themeColor="text1" w:themeTint="F2"/>
                <w:szCs w:val="22"/>
              </w:rPr>
              <w:t>Balance</w:t>
            </w:r>
          </w:p>
        </w:tc>
      </w:tr>
      <w:tr w:rsidR="006917D4" w:rsidRPr="006917D4" w14:paraId="03FA042D" w14:textId="77777777" w:rsidTr="00C94E7C">
        <w:tc>
          <w:tcPr>
            <w:tcW w:w="2977" w:type="dxa"/>
            <w:tcBorders>
              <w:top w:val="single" w:sz="4" w:space="0" w:color="auto"/>
            </w:tcBorders>
            <w:shd w:val="clear" w:color="auto" w:fill="auto"/>
          </w:tcPr>
          <w:p w14:paraId="26A41332" w14:textId="77777777" w:rsidR="00293CFA" w:rsidRPr="00C94E7C" w:rsidRDefault="00293CFA" w:rsidP="00C94E7C">
            <w:pPr>
              <w:ind w:left="178" w:hanging="286"/>
              <w:rPr>
                <w:rFonts w:ascii="Arial Narrow" w:hAnsi="Arial Narrow" w:cs="Arial"/>
                <w:color w:val="0D0D0D" w:themeColor="text1" w:themeTint="F2"/>
                <w:szCs w:val="22"/>
              </w:rPr>
            </w:pPr>
            <w:r w:rsidRPr="00C94E7C">
              <w:rPr>
                <w:rFonts w:ascii="Arial Narrow" w:hAnsi="Arial Narrow" w:cs="Arial"/>
                <w:color w:val="0D0D0D" w:themeColor="text1" w:themeTint="F2"/>
                <w:szCs w:val="22"/>
              </w:rPr>
              <w:t>Life and retirement premiums, employees’ share and loans</w:t>
            </w:r>
          </w:p>
        </w:tc>
        <w:tc>
          <w:tcPr>
            <w:tcW w:w="1793" w:type="dxa"/>
            <w:tcBorders>
              <w:top w:val="single" w:sz="4" w:space="0" w:color="auto"/>
            </w:tcBorders>
            <w:shd w:val="clear" w:color="auto" w:fill="auto"/>
          </w:tcPr>
          <w:p w14:paraId="7F8135EF" w14:textId="77777777" w:rsidR="00293CFA" w:rsidRPr="00C94E7C" w:rsidRDefault="00293CFA" w:rsidP="00683AF0">
            <w:pPr>
              <w:jc w:val="right"/>
              <w:rPr>
                <w:rFonts w:ascii="Arial Narrow" w:hAnsi="Arial Narrow" w:cs="Arial"/>
                <w:color w:val="0D0D0D" w:themeColor="text1" w:themeTint="F2"/>
                <w:szCs w:val="22"/>
              </w:rPr>
            </w:pPr>
          </w:p>
          <w:p w14:paraId="1AFF0AB0" w14:textId="77777777" w:rsidR="00293CFA" w:rsidRPr="00C94E7C" w:rsidRDefault="00293CFA" w:rsidP="00683AF0">
            <w:pPr>
              <w:jc w:val="right"/>
              <w:rPr>
                <w:rFonts w:ascii="Arial Narrow" w:hAnsi="Arial Narrow" w:cs="Arial"/>
                <w:color w:val="0D0D0D" w:themeColor="text1" w:themeTint="F2"/>
                <w:szCs w:val="22"/>
              </w:rPr>
            </w:pPr>
            <w:r w:rsidRPr="00C94E7C">
              <w:rPr>
                <w:rFonts w:ascii="Arial Narrow" w:hAnsi="Arial Narrow" w:cs="Arial"/>
                <w:color w:val="0D0D0D" w:themeColor="text1" w:themeTint="F2"/>
                <w:szCs w:val="22"/>
              </w:rPr>
              <w:t>21</w:t>
            </w:r>
            <w:r w:rsidRPr="00C94E7C">
              <w:rPr>
                <w:rFonts w:ascii="Arial Narrow" w:hAnsi="Arial Narrow" w:cs="Arial"/>
                <w:color w:val="0D0D0D" w:themeColor="text1" w:themeTint="F2"/>
                <w:szCs w:val="22"/>
                <w:lang w:val="id-ID"/>
              </w:rPr>
              <w:t>,</w:t>
            </w:r>
            <w:r w:rsidRPr="00C94E7C">
              <w:rPr>
                <w:rFonts w:ascii="Arial Narrow" w:hAnsi="Arial Narrow" w:cs="Arial"/>
                <w:color w:val="0D0D0D" w:themeColor="text1" w:themeTint="F2"/>
                <w:szCs w:val="22"/>
              </w:rPr>
              <w:t>421</w:t>
            </w:r>
            <w:r w:rsidRPr="00C94E7C">
              <w:rPr>
                <w:rFonts w:ascii="Arial Narrow" w:hAnsi="Arial Narrow" w:cs="Arial"/>
                <w:color w:val="0D0D0D" w:themeColor="text1" w:themeTint="F2"/>
                <w:szCs w:val="22"/>
                <w:lang w:val="id-ID"/>
              </w:rPr>
              <w:t>,</w:t>
            </w:r>
            <w:r w:rsidRPr="00C94E7C">
              <w:rPr>
                <w:rFonts w:ascii="Arial Narrow" w:hAnsi="Arial Narrow" w:cs="Arial"/>
                <w:color w:val="0D0D0D" w:themeColor="text1" w:themeTint="F2"/>
                <w:szCs w:val="22"/>
              </w:rPr>
              <w:t>194</w:t>
            </w:r>
          </w:p>
        </w:tc>
        <w:tc>
          <w:tcPr>
            <w:tcW w:w="2160" w:type="dxa"/>
            <w:tcBorders>
              <w:top w:val="single" w:sz="4" w:space="0" w:color="auto"/>
            </w:tcBorders>
            <w:shd w:val="clear" w:color="auto" w:fill="auto"/>
          </w:tcPr>
          <w:p w14:paraId="4549B4F7" w14:textId="77777777" w:rsidR="00293CFA" w:rsidRPr="00C94E7C" w:rsidRDefault="00293CFA" w:rsidP="00683AF0">
            <w:pPr>
              <w:jc w:val="right"/>
              <w:rPr>
                <w:rFonts w:ascii="Arial Narrow" w:hAnsi="Arial Narrow" w:cs="Arial"/>
                <w:color w:val="0D0D0D" w:themeColor="text1" w:themeTint="F2"/>
                <w:szCs w:val="22"/>
              </w:rPr>
            </w:pPr>
          </w:p>
          <w:p w14:paraId="37B035F5" w14:textId="77777777" w:rsidR="00293CFA" w:rsidRPr="00C94E7C" w:rsidRDefault="00293CFA" w:rsidP="00683AF0">
            <w:pPr>
              <w:jc w:val="right"/>
              <w:rPr>
                <w:rFonts w:ascii="Arial Narrow" w:hAnsi="Arial Narrow" w:cs="Arial"/>
                <w:color w:val="0D0D0D" w:themeColor="text1" w:themeTint="F2"/>
                <w:szCs w:val="22"/>
              </w:rPr>
            </w:pPr>
            <w:r w:rsidRPr="00C94E7C">
              <w:rPr>
                <w:rFonts w:ascii="Arial Narrow" w:hAnsi="Arial Narrow" w:cs="Arial"/>
                <w:color w:val="0D0D0D" w:themeColor="text1" w:themeTint="F2"/>
                <w:szCs w:val="22"/>
              </w:rPr>
              <w:t>19</w:t>
            </w:r>
            <w:r w:rsidRPr="00C94E7C">
              <w:rPr>
                <w:rFonts w:ascii="Arial Narrow" w:hAnsi="Arial Narrow" w:cs="Arial"/>
                <w:color w:val="0D0D0D" w:themeColor="text1" w:themeTint="F2"/>
                <w:szCs w:val="22"/>
                <w:lang w:val="id-ID"/>
              </w:rPr>
              <w:t>,</w:t>
            </w:r>
            <w:r w:rsidRPr="00C94E7C">
              <w:rPr>
                <w:rFonts w:ascii="Arial Narrow" w:hAnsi="Arial Narrow" w:cs="Arial"/>
                <w:color w:val="0D0D0D" w:themeColor="text1" w:themeTint="F2"/>
                <w:szCs w:val="22"/>
              </w:rPr>
              <w:t>599</w:t>
            </w:r>
            <w:r w:rsidRPr="00C94E7C">
              <w:rPr>
                <w:rFonts w:ascii="Arial Narrow" w:hAnsi="Arial Narrow" w:cs="Arial"/>
                <w:color w:val="0D0D0D" w:themeColor="text1" w:themeTint="F2"/>
                <w:szCs w:val="22"/>
                <w:lang w:val="id-ID"/>
              </w:rPr>
              <w:t>,</w:t>
            </w:r>
            <w:r w:rsidRPr="00C94E7C">
              <w:rPr>
                <w:rFonts w:ascii="Arial Narrow" w:hAnsi="Arial Narrow" w:cs="Arial"/>
                <w:color w:val="0D0D0D" w:themeColor="text1" w:themeTint="F2"/>
                <w:szCs w:val="22"/>
              </w:rPr>
              <w:t>125</w:t>
            </w:r>
          </w:p>
        </w:tc>
        <w:tc>
          <w:tcPr>
            <w:tcW w:w="1682" w:type="dxa"/>
            <w:tcBorders>
              <w:top w:val="single" w:sz="4" w:space="0" w:color="auto"/>
            </w:tcBorders>
            <w:shd w:val="clear" w:color="auto" w:fill="auto"/>
          </w:tcPr>
          <w:p w14:paraId="7E12C3C1" w14:textId="77777777" w:rsidR="00293CFA" w:rsidRPr="00C94E7C" w:rsidRDefault="00293CFA" w:rsidP="00683AF0">
            <w:pPr>
              <w:ind w:right="-108"/>
              <w:jc w:val="right"/>
              <w:rPr>
                <w:rFonts w:ascii="Arial Narrow" w:hAnsi="Arial Narrow" w:cs="Arial"/>
                <w:color w:val="0D0D0D" w:themeColor="text1" w:themeTint="F2"/>
                <w:szCs w:val="22"/>
              </w:rPr>
            </w:pPr>
          </w:p>
          <w:p w14:paraId="30ECB575" w14:textId="77777777" w:rsidR="00293CFA" w:rsidRPr="00C94E7C" w:rsidRDefault="00293CFA" w:rsidP="00683AF0">
            <w:pPr>
              <w:ind w:right="-108"/>
              <w:jc w:val="right"/>
              <w:rPr>
                <w:rFonts w:ascii="Arial Narrow" w:hAnsi="Arial Narrow" w:cs="Arial"/>
                <w:color w:val="0D0D0D" w:themeColor="text1" w:themeTint="F2"/>
                <w:szCs w:val="22"/>
              </w:rPr>
            </w:pPr>
            <w:r w:rsidRPr="00C94E7C">
              <w:rPr>
                <w:rFonts w:ascii="Arial Narrow" w:hAnsi="Arial Narrow" w:cs="Arial"/>
                <w:color w:val="0D0D0D" w:themeColor="text1" w:themeTint="F2"/>
                <w:szCs w:val="22"/>
              </w:rPr>
              <w:t>1</w:t>
            </w:r>
            <w:r w:rsidRPr="00C94E7C">
              <w:rPr>
                <w:rFonts w:ascii="Arial Narrow" w:hAnsi="Arial Narrow" w:cs="Arial"/>
                <w:color w:val="0D0D0D" w:themeColor="text1" w:themeTint="F2"/>
                <w:szCs w:val="22"/>
                <w:lang w:val="id-ID"/>
              </w:rPr>
              <w:t>,</w:t>
            </w:r>
            <w:r w:rsidRPr="00C94E7C">
              <w:rPr>
                <w:rFonts w:ascii="Arial Narrow" w:hAnsi="Arial Narrow" w:cs="Arial"/>
                <w:color w:val="0D0D0D" w:themeColor="text1" w:themeTint="F2"/>
                <w:szCs w:val="22"/>
              </w:rPr>
              <w:t>822</w:t>
            </w:r>
            <w:r w:rsidRPr="00C94E7C">
              <w:rPr>
                <w:rFonts w:ascii="Arial Narrow" w:hAnsi="Arial Narrow" w:cs="Arial"/>
                <w:color w:val="0D0D0D" w:themeColor="text1" w:themeTint="F2"/>
                <w:szCs w:val="22"/>
                <w:lang w:val="id-ID"/>
              </w:rPr>
              <w:t>,</w:t>
            </w:r>
            <w:r w:rsidRPr="00C94E7C">
              <w:rPr>
                <w:rFonts w:ascii="Arial Narrow" w:hAnsi="Arial Narrow" w:cs="Arial"/>
                <w:color w:val="0D0D0D" w:themeColor="text1" w:themeTint="F2"/>
                <w:szCs w:val="22"/>
              </w:rPr>
              <w:t>069</w:t>
            </w:r>
          </w:p>
        </w:tc>
      </w:tr>
      <w:tr w:rsidR="006917D4" w:rsidRPr="006917D4" w14:paraId="75869464" w14:textId="77777777" w:rsidTr="00C94E7C">
        <w:tc>
          <w:tcPr>
            <w:tcW w:w="2977" w:type="dxa"/>
            <w:tcBorders>
              <w:bottom w:val="single" w:sz="4" w:space="0" w:color="auto"/>
            </w:tcBorders>
            <w:shd w:val="clear" w:color="auto" w:fill="auto"/>
          </w:tcPr>
          <w:p w14:paraId="297EEE71" w14:textId="77777777" w:rsidR="00293CFA" w:rsidRPr="00C94E7C" w:rsidRDefault="00293CFA" w:rsidP="00C94E7C">
            <w:pPr>
              <w:ind w:left="178" w:hanging="286"/>
              <w:rPr>
                <w:rFonts w:ascii="Arial Narrow" w:hAnsi="Arial Narrow" w:cs="Arial"/>
                <w:color w:val="0D0D0D" w:themeColor="text1" w:themeTint="F2"/>
                <w:szCs w:val="22"/>
              </w:rPr>
            </w:pPr>
            <w:r w:rsidRPr="00C94E7C">
              <w:rPr>
                <w:rFonts w:ascii="Arial Narrow" w:hAnsi="Arial Narrow" w:cs="Arial"/>
                <w:color w:val="0D0D0D" w:themeColor="text1" w:themeTint="F2"/>
                <w:szCs w:val="22"/>
              </w:rPr>
              <w:t>Government share</w:t>
            </w:r>
          </w:p>
        </w:tc>
        <w:tc>
          <w:tcPr>
            <w:tcW w:w="1793" w:type="dxa"/>
            <w:tcBorders>
              <w:bottom w:val="single" w:sz="4" w:space="0" w:color="auto"/>
            </w:tcBorders>
            <w:shd w:val="clear" w:color="auto" w:fill="auto"/>
          </w:tcPr>
          <w:p w14:paraId="058E3275" w14:textId="77777777" w:rsidR="00293CFA" w:rsidRPr="00C94E7C" w:rsidRDefault="00293CFA" w:rsidP="00683AF0">
            <w:pPr>
              <w:jc w:val="right"/>
              <w:rPr>
                <w:rFonts w:ascii="Arial Narrow" w:hAnsi="Arial Narrow" w:cs="Arial"/>
                <w:color w:val="0D0D0D" w:themeColor="text1" w:themeTint="F2"/>
                <w:szCs w:val="22"/>
              </w:rPr>
            </w:pPr>
            <w:r w:rsidRPr="00C94E7C">
              <w:rPr>
                <w:rFonts w:ascii="Arial Narrow" w:hAnsi="Arial Narrow" w:cs="Arial"/>
                <w:color w:val="0D0D0D" w:themeColor="text1" w:themeTint="F2"/>
                <w:szCs w:val="22"/>
              </w:rPr>
              <w:t>-</w:t>
            </w:r>
          </w:p>
        </w:tc>
        <w:tc>
          <w:tcPr>
            <w:tcW w:w="2160" w:type="dxa"/>
            <w:tcBorders>
              <w:bottom w:val="single" w:sz="4" w:space="0" w:color="auto"/>
            </w:tcBorders>
            <w:shd w:val="clear" w:color="auto" w:fill="auto"/>
          </w:tcPr>
          <w:p w14:paraId="3B3257F8" w14:textId="77777777" w:rsidR="00293CFA" w:rsidRPr="00C94E7C" w:rsidRDefault="00293CFA" w:rsidP="00683AF0">
            <w:pPr>
              <w:jc w:val="right"/>
              <w:rPr>
                <w:rFonts w:ascii="Arial Narrow" w:hAnsi="Arial Narrow" w:cs="Arial"/>
                <w:color w:val="0D0D0D" w:themeColor="text1" w:themeTint="F2"/>
                <w:szCs w:val="22"/>
              </w:rPr>
            </w:pPr>
            <w:r w:rsidRPr="00C94E7C">
              <w:rPr>
                <w:rFonts w:ascii="Arial Narrow" w:hAnsi="Arial Narrow" w:cs="Arial"/>
                <w:color w:val="0D0D0D" w:themeColor="text1" w:themeTint="F2"/>
                <w:szCs w:val="22"/>
              </w:rPr>
              <w:t>12</w:t>
            </w:r>
            <w:r w:rsidRPr="00C94E7C">
              <w:rPr>
                <w:rFonts w:ascii="Arial Narrow" w:hAnsi="Arial Narrow" w:cs="Arial"/>
                <w:color w:val="0D0D0D" w:themeColor="text1" w:themeTint="F2"/>
                <w:szCs w:val="22"/>
                <w:lang w:val="id-ID"/>
              </w:rPr>
              <w:t>,</w:t>
            </w:r>
            <w:r w:rsidRPr="00C94E7C">
              <w:rPr>
                <w:rFonts w:ascii="Arial Narrow" w:hAnsi="Arial Narrow" w:cs="Arial"/>
                <w:color w:val="0D0D0D" w:themeColor="text1" w:themeTint="F2"/>
                <w:szCs w:val="22"/>
              </w:rPr>
              <w:t>239</w:t>
            </w:r>
            <w:r w:rsidRPr="00C94E7C">
              <w:rPr>
                <w:rFonts w:ascii="Arial Narrow" w:hAnsi="Arial Narrow" w:cs="Arial"/>
                <w:color w:val="0D0D0D" w:themeColor="text1" w:themeTint="F2"/>
                <w:szCs w:val="22"/>
                <w:lang w:val="id-ID"/>
              </w:rPr>
              <w:t>,</w:t>
            </w:r>
            <w:r w:rsidRPr="00C94E7C">
              <w:rPr>
                <w:rFonts w:ascii="Arial Narrow" w:hAnsi="Arial Narrow" w:cs="Arial"/>
                <w:color w:val="0D0D0D" w:themeColor="text1" w:themeTint="F2"/>
                <w:szCs w:val="22"/>
              </w:rPr>
              <w:t>912</w:t>
            </w:r>
          </w:p>
        </w:tc>
        <w:tc>
          <w:tcPr>
            <w:tcW w:w="1682" w:type="dxa"/>
            <w:tcBorders>
              <w:bottom w:val="single" w:sz="4" w:space="0" w:color="auto"/>
            </w:tcBorders>
            <w:shd w:val="clear" w:color="auto" w:fill="auto"/>
          </w:tcPr>
          <w:p w14:paraId="1565980B" w14:textId="77777777" w:rsidR="00293CFA" w:rsidRPr="00C94E7C" w:rsidRDefault="00293CFA" w:rsidP="00683AF0">
            <w:pPr>
              <w:ind w:right="-108"/>
              <w:jc w:val="right"/>
              <w:rPr>
                <w:rFonts w:ascii="Arial Narrow" w:hAnsi="Arial Narrow" w:cs="Arial"/>
                <w:color w:val="0D0D0D" w:themeColor="text1" w:themeTint="F2"/>
                <w:szCs w:val="22"/>
              </w:rPr>
            </w:pPr>
            <w:r w:rsidRPr="00C94E7C">
              <w:rPr>
                <w:rFonts w:ascii="Arial Narrow" w:hAnsi="Arial Narrow" w:cs="Arial"/>
                <w:color w:val="0D0D0D" w:themeColor="text1" w:themeTint="F2"/>
                <w:szCs w:val="22"/>
              </w:rPr>
              <w:t>-</w:t>
            </w:r>
            <w:r w:rsidRPr="00C94E7C">
              <w:rPr>
                <w:rFonts w:ascii="Arial Narrow" w:hAnsi="Arial Narrow" w:cs="Arial"/>
                <w:color w:val="0D0D0D" w:themeColor="text1" w:themeTint="F2"/>
                <w:szCs w:val="22"/>
              </w:rPr>
              <w:fldChar w:fldCharType="begin"/>
            </w:r>
            <w:r w:rsidRPr="00C94E7C">
              <w:rPr>
                <w:rFonts w:ascii="Arial Narrow" w:hAnsi="Arial Narrow" w:cs="Arial"/>
                <w:color w:val="0D0D0D" w:themeColor="text1" w:themeTint="F2"/>
                <w:szCs w:val="22"/>
              </w:rPr>
              <w:instrText xml:space="preserve"> =c3-b3 </w:instrText>
            </w:r>
            <w:r w:rsidRPr="00C94E7C">
              <w:rPr>
                <w:rFonts w:ascii="Arial Narrow" w:hAnsi="Arial Narrow" w:cs="Arial"/>
                <w:color w:val="0D0D0D" w:themeColor="text1" w:themeTint="F2"/>
                <w:szCs w:val="22"/>
              </w:rPr>
              <w:fldChar w:fldCharType="end"/>
            </w:r>
          </w:p>
        </w:tc>
      </w:tr>
      <w:tr w:rsidR="006917D4" w:rsidRPr="006917D4" w14:paraId="21E3FF95" w14:textId="77777777" w:rsidTr="00B070B7">
        <w:tc>
          <w:tcPr>
            <w:tcW w:w="2977" w:type="dxa"/>
            <w:tcBorders>
              <w:top w:val="single" w:sz="4" w:space="0" w:color="auto"/>
              <w:bottom w:val="double" w:sz="4" w:space="0" w:color="auto"/>
            </w:tcBorders>
            <w:shd w:val="clear" w:color="auto" w:fill="auto"/>
          </w:tcPr>
          <w:p w14:paraId="46F7BB96" w14:textId="77777777" w:rsidR="00293CFA" w:rsidRPr="00C94E7C" w:rsidRDefault="00293CFA" w:rsidP="00683AF0">
            <w:pPr>
              <w:ind w:left="27"/>
              <w:rPr>
                <w:rFonts w:ascii="Arial Narrow" w:hAnsi="Arial Narrow" w:cs="Arial"/>
                <w:b/>
                <w:color w:val="0D0D0D" w:themeColor="text1" w:themeTint="F2"/>
                <w:szCs w:val="22"/>
              </w:rPr>
            </w:pPr>
          </w:p>
        </w:tc>
        <w:tc>
          <w:tcPr>
            <w:tcW w:w="1793" w:type="dxa"/>
            <w:tcBorders>
              <w:top w:val="single" w:sz="4" w:space="0" w:color="auto"/>
              <w:bottom w:val="double" w:sz="4" w:space="0" w:color="auto"/>
            </w:tcBorders>
            <w:shd w:val="clear" w:color="auto" w:fill="auto"/>
          </w:tcPr>
          <w:p w14:paraId="28E43BB1" w14:textId="77777777" w:rsidR="00293CFA" w:rsidRPr="00C94E7C" w:rsidRDefault="00293CFA" w:rsidP="00683AF0">
            <w:pPr>
              <w:jc w:val="right"/>
              <w:rPr>
                <w:rFonts w:ascii="Arial Narrow" w:hAnsi="Arial Narrow" w:cs="Arial"/>
                <w:b/>
                <w:color w:val="0D0D0D" w:themeColor="text1" w:themeTint="F2"/>
                <w:szCs w:val="22"/>
              </w:rPr>
            </w:pPr>
            <w:r w:rsidRPr="00C94E7C">
              <w:rPr>
                <w:rFonts w:ascii="Arial Narrow" w:hAnsi="Arial Narrow" w:cs="Arial"/>
                <w:b/>
                <w:color w:val="0D0D0D" w:themeColor="text1" w:themeTint="F2"/>
                <w:szCs w:val="22"/>
              </w:rPr>
              <w:t>21</w:t>
            </w:r>
            <w:r w:rsidRPr="00C94E7C">
              <w:rPr>
                <w:rFonts w:ascii="Arial Narrow" w:hAnsi="Arial Narrow" w:cs="Arial"/>
                <w:b/>
                <w:color w:val="0D0D0D" w:themeColor="text1" w:themeTint="F2"/>
                <w:szCs w:val="22"/>
                <w:lang w:val="id-ID"/>
              </w:rPr>
              <w:t>,</w:t>
            </w:r>
            <w:r w:rsidRPr="00C94E7C">
              <w:rPr>
                <w:rFonts w:ascii="Arial Narrow" w:hAnsi="Arial Narrow" w:cs="Arial"/>
                <w:b/>
                <w:color w:val="0D0D0D" w:themeColor="text1" w:themeTint="F2"/>
                <w:szCs w:val="22"/>
              </w:rPr>
              <w:t>421</w:t>
            </w:r>
            <w:r w:rsidRPr="00C94E7C">
              <w:rPr>
                <w:rFonts w:ascii="Arial Narrow" w:hAnsi="Arial Narrow" w:cs="Arial"/>
                <w:b/>
                <w:color w:val="0D0D0D" w:themeColor="text1" w:themeTint="F2"/>
                <w:szCs w:val="22"/>
                <w:lang w:val="id-ID"/>
              </w:rPr>
              <w:t>,</w:t>
            </w:r>
            <w:r w:rsidRPr="00C94E7C">
              <w:rPr>
                <w:rFonts w:ascii="Arial Narrow" w:hAnsi="Arial Narrow" w:cs="Arial"/>
                <w:b/>
                <w:color w:val="0D0D0D" w:themeColor="text1" w:themeTint="F2"/>
                <w:szCs w:val="22"/>
              </w:rPr>
              <w:t>194</w:t>
            </w:r>
          </w:p>
        </w:tc>
        <w:tc>
          <w:tcPr>
            <w:tcW w:w="2160" w:type="dxa"/>
            <w:tcBorders>
              <w:top w:val="single" w:sz="4" w:space="0" w:color="auto"/>
              <w:bottom w:val="double" w:sz="4" w:space="0" w:color="auto"/>
            </w:tcBorders>
            <w:shd w:val="clear" w:color="auto" w:fill="auto"/>
          </w:tcPr>
          <w:p w14:paraId="56D2B2BE" w14:textId="77777777" w:rsidR="00293CFA" w:rsidRPr="00C94E7C" w:rsidRDefault="00293CFA" w:rsidP="00683AF0">
            <w:pPr>
              <w:jc w:val="right"/>
              <w:rPr>
                <w:rFonts w:ascii="Arial Narrow" w:hAnsi="Arial Narrow" w:cs="Arial"/>
                <w:b/>
                <w:color w:val="0D0D0D" w:themeColor="text1" w:themeTint="F2"/>
                <w:szCs w:val="22"/>
              </w:rPr>
            </w:pPr>
            <w:r w:rsidRPr="00C94E7C">
              <w:rPr>
                <w:rFonts w:ascii="Arial Narrow" w:hAnsi="Arial Narrow" w:cs="Arial"/>
                <w:b/>
                <w:color w:val="0D0D0D" w:themeColor="text1" w:themeTint="F2"/>
                <w:szCs w:val="22"/>
              </w:rPr>
              <w:t>31</w:t>
            </w:r>
            <w:r w:rsidRPr="00C94E7C">
              <w:rPr>
                <w:rFonts w:ascii="Arial Narrow" w:hAnsi="Arial Narrow" w:cs="Arial"/>
                <w:b/>
                <w:color w:val="0D0D0D" w:themeColor="text1" w:themeTint="F2"/>
                <w:szCs w:val="22"/>
                <w:lang w:val="id-ID"/>
              </w:rPr>
              <w:t>,</w:t>
            </w:r>
            <w:r w:rsidRPr="00C94E7C">
              <w:rPr>
                <w:rFonts w:ascii="Arial Narrow" w:hAnsi="Arial Narrow" w:cs="Arial"/>
                <w:b/>
                <w:color w:val="0D0D0D" w:themeColor="text1" w:themeTint="F2"/>
                <w:szCs w:val="22"/>
              </w:rPr>
              <w:t>839</w:t>
            </w:r>
            <w:r w:rsidRPr="00C94E7C">
              <w:rPr>
                <w:rFonts w:ascii="Arial Narrow" w:hAnsi="Arial Narrow" w:cs="Arial"/>
                <w:b/>
                <w:color w:val="0D0D0D" w:themeColor="text1" w:themeTint="F2"/>
                <w:szCs w:val="22"/>
                <w:lang w:val="id-ID"/>
              </w:rPr>
              <w:t>,</w:t>
            </w:r>
            <w:r w:rsidRPr="00C94E7C">
              <w:rPr>
                <w:rFonts w:ascii="Arial Narrow" w:hAnsi="Arial Narrow" w:cs="Arial"/>
                <w:b/>
                <w:color w:val="0D0D0D" w:themeColor="text1" w:themeTint="F2"/>
                <w:szCs w:val="22"/>
              </w:rPr>
              <w:t>037</w:t>
            </w:r>
          </w:p>
        </w:tc>
        <w:tc>
          <w:tcPr>
            <w:tcW w:w="1682" w:type="dxa"/>
            <w:tcBorders>
              <w:top w:val="single" w:sz="4" w:space="0" w:color="auto"/>
              <w:bottom w:val="double" w:sz="4" w:space="0" w:color="auto"/>
            </w:tcBorders>
            <w:shd w:val="clear" w:color="auto" w:fill="auto"/>
          </w:tcPr>
          <w:p w14:paraId="6C1FFAC3" w14:textId="77777777" w:rsidR="00293CFA" w:rsidRPr="00C94E7C" w:rsidRDefault="00293CFA" w:rsidP="00683AF0">
            <w:pPr>
              <w:ind w:right="-108"/>
              <w:jc w:val="right"/>
              <w:rPr>
                <w:rFonts w:ascii="Arial Narrow" w:hAnsi="Arial Narrow" w:cs="Arial"/>
                <w:b/>
                <w:color w:val="0D0D0D" w:themeColor="text1" w:themeTint="F2"/>
                <w:szCs w:val="22"/>
              </w:rPr>
            </w:pPr>
            <w:r w:rsidRPr="00C94E7C">
              <w:rPr>
                <w:rFonts w:ascii="Arial Narrow" w:hAnsi="Arial Narrow" w:cs="Arial"/>
                <w:b/>
                <w:color w:val="0D0D0D" w:themeColor="text1" w:themeTint="F2"/>
                <w:szCs w:val="22"/>
              </w:rPr>
              <w:fldChar w:fldCharType="begin"/>
            </w:r>
            <w:r w:rsidRPr="00C94E7C">
              <w:rPr>
                <w:rFonts w:ascii="Arial Narrow" w:hAnsi="Arial Narrow" w:cs="Arial"/>
                <w:b/>
                <w:color w:val="0D0D0D" w:themeColor="text1" w:themeTint="F2"/>
                <w:szCs w:val="22"/>
              </w:rPr>
              <w:instrText xml:space="preserve"> =SUM(d2:d3) </w:instrText>
            </w:r>
            <w:r w:rsidRPr="00C94E7C">
              <w:rPr>
                <w:rFonts w:ascii="Arial Narrow" w:hAnsi="Arial Narrow" w:cs="Arial"/>
                <w:b/>
                <w:color w:val="0D0D0D" w:themeColor="text1" w:themeTint="F2"/>
                <w:szCs w:val="22"/>
              </w:rPr>
              <w:fldChar w:fldCharType="separate"/>
            </w:r>
            <w:r w:rsidRPr="00C94E7C">
              <w:rPr>
                <w:rFonts w:ascii="Arial Narrow" w:hAnsi="Arial Narrow" w:cs="Arial"/>
                <w:b/>
                <w:color w:val="0D0D0D" w:themeColor="text1" w:themeTint="F2"/>
                <w:szCs w:val="22"/>
              </w:rPr>
              <w:t>1</w:t>
            </w:r>
            <w:r w:rsidRPr="00C94E7C">
              <w:rPr>
                <w:rFonts w:ascii="Arial Narrow" w:hAnsi="Arial Narrow" w:cs="Arial"/>
                <w:b/>
                <w:color w:val="0D0D0D" w:themeColor="text1" w:themeTint="F2"/>
                <w:szCs w:val="22"/>
                <w:lang w:val="id-ID"/>
              </w:rPr>
              <w:t>,</w:t>
            </w:r>
            <w:r w:rsidRPr="00C94E7C">
              <w:rPr>
                <w:rFonts w:ascii="Arial Narrow" w:hAnsi="Arial Narrow" w:cs="Arial"/>
                <w:b/>
                <w:color w:val="0D0D0D" w:themeColor="text1" w:themeTint="F2"/>
                <w:szCs w:val="22"/>
              </w:rPr>
              <w:t>822</w:t>
            </w:r>
            <w:r w:rsidRPr="00C94E7C">
              <w:rPr>
                <w:rFonts w:ascii="Arial Narrow" w:hAnsi="Arial Narrow" w:cs="Arial"/>
                <w:b/>
                <w:color w:val="0D0D0D" w:themeColor="text1" w:themeTint="F2"/>
                <w:szCs w:val="22"/>
                <w:lang w:val="id-ID"/>
              </w:rPr>
              <w:t>,</w:t>
            </w:r>
            <w:r w:rsidRPr="00C94E7C">
              <w:rPr>
                <w:rFonts w:ascii="Arial Narrow" w:hAnsi="Arial Narrow" w:cs="Arial"/>
                <w:b/>
                <w:color w:val="0D0D0D" w:themeColor="text1" w:themeTint="F2"/>
                <w:szCs w:val="22"/>
              </w:rPr>
              <w:t>069</w:t>
            </w:r>
            <w:r w:rsidRPr="00C94E7C">
              <w:rPr>
                <w:rFonts w:ascii="Arial Narrow" w:hAnsi="Arial Narrow" w:cs="Arial"/>
                <w:b/>
                <w:color w:val="0D0D0D" w:themeColor="text1" w:themeTint="F2"/>
                <w:szCs w:val="22"/>
              </w:rPr>
              <w:fldChar w:fldCharType="end"/>
            </w:r>
          </w:p>
        </w:tc>
      </w:tr>
      <w:bookmarkEnd w:id="17"/>
    </w:tbl>
    <w:p w14:paraId="42D0AA9B" w14:textId="32A372E2" w:rsidR="00293CFA" w:rsidRDefault="00293CFA" w:rsidP="00293CFA">
      <w:pPr>
        <w:rPr>
          <w:rFonts w:ascii="Arial" w:hAnsi="Arial" w:cs="Arial"/>
          <w:color w:val="0D0D0D" w:themeColor="text1" w:themeTint="F2"/>
          <w:sz w:val="22"/>
          <w:szCs w:val="22"/>
        </w:rPr>
      </w:pPr>
    </w:p>
    <w:p w14:paraId="437B1FD8" w14:textId="77777777" w:rsidR="009A2F77" w:rsidRPr="006917D4" w:rsidRDefault="009A2F77" w:rsidP="00293CFA">
      <w:pPr>
        <w:rPr>
          <w:rFonts w:ascii="Arial" w:hAnsi="Arial" w:cs="Arial"/>
          <w:color w:val="0D0D0D" w:themeColor="text1" w:themeTint="F2"/>
          <w:sz w:val="22"/>
          <w:szCs w:val="22"/>
        </w:rPr>
      </w:pPr>
    </w:p>
    <w:p w14:paraId="2A43EF93" w14:textId="77777777" w:rsidR="00293CFA" w:rsidRPr="006917D4" w:rsidRDefault="00293CFA" w:rsidP="00C94E7C">
      <w:pPr>
        <w:pStyle w:val="Heading1"/>
        <w:numPr>
          <w:ilvl w:val="0"/>
          <w:numId w:val="30"/>
        </w:numPr>
        <w:ind w:left="709" w:hanging="709"/>
        <w:rPr>
          <w:rFonts w:cs="Arial"/>
          <w:color w:val="0D0D0D" w:themeColor="text1" w:themeTint="F2"/>
          <w:sz w:val="22"/>
          <w:szCs w:val="22"/>
        </w:rPr>
      </w:pPr>
      <w:r w:rsidRPr="006917D4">
        <w:rPr>
          <w:rFonts w:cs="Arial"/>
          <w:snapToGrid w:val="0"/>
          <w:color w:val="0D0D0D" w:themeColor="text1" w:themeTint="F2"/>
          <w:sz w:val="22"/>
          <w:szCs w:val="22"/>
        </w:rPr>
        <w:t>OTHER</w:t>
      </w:r>
      <w:r w:rsidRPr="006917D4">
        <w:rPr>
          <w:rFonts w:cs="Arial"/>
          <w:color w:val="0D0D0D" w:themeColor="text1" w:themeTint="F2"/>
          <w:sz w:val="22"/>
          <w:szCs w:val="22"/>
        </w:rPr>
        <w:t xml:space="preserve"> SIGNIFICANT MATTERS</w:t>
      </w:r>
    </w:p>
    <w:p w14:paraId="0B4AA8A2" w14:textId="77777777" w:rsidR="00293CFA" w:rsidRPr="006917D4" w:rsidRDefault="00293CFA" w:rsidP="00293CFA">
      <w:pPr>
        <w:rPr>
          <w:rFonts w:ascii="Arial" w:hAnsi="Arial" w:cs="Arial"/>
          <w:color w:val="0D0D0D" w:themeColor="text1" w:themeTint="F2"/>
          <w:sz w:val="22"/>
          <w:szCs w:val="22"/>
        </w:rPr>
      </w:pPr>
    </w:p>
    <w:p w14:paraId="4A33F43E" w14:textId="5108DEEA" w:rsidR="00293CFA" w:rsidRPr="006917D4" w:rsidRDefault="009A2F77" w:rsidP="00293CFA">
      <w:pPr>
        <w:pStyle w:val="Caption"/>
        <w:tabs>
          <w:tab w:val="clear" w:pos="360"/>
        </w:tabs>
        <w:ind w:left="0" w:firstLine="0"/>
        <w:jc w:val="both"/>
        <w:rPr>
          <w:rFonts w:cs="Arial"/>
          <w:b w:val="0"/>
          <w:color w:val="0D0D0D" w:themeColor="text1" w:themeTint="F2"/>
          <w:szCs w:val="22"/>
        </w:rPr>
      </w:pPr>
      <w:r>
        <w:rPr>
          <w:rFonts w:cs="Arial"/>
          <w:b w:val="0"/>
          <w:color w:val="0D0D0D" w:themeColor="text1" w:themeTint="F2"/>
          <w:szCs w:val="22"/>
        </w:rPr>
        <w:t>R</w:t>
      </w:r>
      <w:r w:rsidR="00C94E7C">
        <w:rPr>
          <w:rFonts w:cs="Arial"/>
          <w:b w:val="0"/>
          <w:color w:val="0D0D0D" w:themeColor="text1" w:themeTint="F2"/>
          <w:szCs w:val="22"/>
        </w:rPr>
        <w:t>A</w:t>
      </w:r>
      <w:r>
        <w:rPr>
          <w:rFonts w:cs="Arial"/>
          <w:b w:val="0"/>
          <w:color w:val="0D0D0D" w:themeColor="text1" w:themeTint="F2"/>
          <w:szCs w:val="22"/>
        </w:rPr>
        <w:t xml:space="preserve"> </w:t>
      </w:r>
      <w:r w:rsidR="00293CFA" w:rsidRPr="006917D4">
        <w:rPr>
          <w:rFonts w:cs="Arial"/>
          <w:b w:val="0"/>
          <w:color w:val="0D0D0D" w:themeColor="text1" w:themeTint="F2"/>
          <w:szCs w:val="22"/>
        </w:rPr>
        <w:t xml:space="preserve">No. 6758, which took effect on July 1, 1989, provides for the consolidation of allowances and additional compensation into the standardized salary rates.  </w:t>
      </w:r>
      <w:r>
        <w:rPr>
          <w:rFonts w:cs="Arial"/>
          <w:b w:val="0"/>
          <w:color w:val="0D0D0D" w:themeColor="text1" w:themeTint="F2"/>
          <w:szCs w:val="22"/>
        </w:rPr>
        <w:t>H</w:t>
      </w:r>
      <w:r w:rsidRPr="006917D4">
        <w:rPr>
          <w:rFonts w:cs="Arial"/>
          <w:b w:val="0"/>
          <w:color w:val="0D0D0D" w:themeColor="text1" w:themeTint="F2"/>
          <w:szCs w:val="22"/>
        </w:rPr>
        <w:t xml:space="preserve">owever, </w:t>
      </w:r>
      <w:r>
        <w:rPr>
          <w:rFonts w:cs="Arial"/>
          <w:b w:val="0"/>
          <w:color w:val="0D0D0D" w:themeColor="text1" w:themeTint="F2"/>
          <w:szCs w:val="22"/>
        </w:rPr>
        <w:t>c</w:t>
      </w:r>
      <w:r w:rsidR="00293CFA" w:rsidRPr="006917D4">
        <w:rPr>
          <w:rFonts w:cs="Arial"/>
          <w:b w:val="0"/>
          <w:color w:val="0D0D0D" w:themeColor="text1" w:themeTint="F2"/>
          <w:szCs w:val="22"/>
        </w:rPr>
        <w:t>ertain additional compensation</w:t>
      </w:r>
      <w:r w:rsidR="00C94E7C">
        <w:rPr>
          <w:rFonts w:cs="Arial"/>
          <w:b w:val="0"/>
          <w:color w:val="0D0D0D" w:themeColor="text1" w:themeTint="F2"/>
          <w:szCs w:val="22"/>
        </w:rPr>
        <w:t>s</w:t>
      </w:r>
      <w:r w:rsidR="00293CFA" w:rsidRPr="006917D4">
        <w:rPr>
          <w:rFonts w:cs="Arial"/>
          <w:b w:val="0"/>
          <w:color w:val="0D0D0D" w:themeColor="text1" w:themeTint="F2"/>
          <w:szCs w:val="22"/>
        </w:rPr>
        <w:t xml:space="preserve"> are exempted from consolidation.</w:t>
      </w:r>
    </w:p>
    <w:p w14:paraId="462DBA80" w14:textId="77777777" w:rsidR="00293CFA" w:rsidRPr="006917D4" w:rsidRDefault="00293CFA" w:rsidP="00293CFA">
      <w:pPr>
        <w:jc w:val="both"/>
        <w:rPr>
          <w:rFonts w:ascii="Arial" w:hAnsi="Arial" w:cs="Arial"/>
          <w:color w:val="0D0D0D" w:themeColor="text1" w:themeTint="F2"/>
          <w:sz w:val="22"/>
          <w:szCs w:val="22"/>
        </w:rPr>
      </w:pPr>
      <w:r w:rsidRPr="006917D4">
        <w:rPr>
          <w:rFonts w:ascii="Arial" w:hAnsi="Arial" w:cs="Arial"/>
          <w:color w:val="0D0D0D" w:themeColor="text1" w:themeTint="F2"/>
          <w:sz w:val="22"/>
          <w:szCs w:val="22"/>
        </w:rPr>
        <w:t xml:space="preserve"> </w:t>
      </w:r>
    </w:p>
    <w:p w14:paraId="6358A161" w14:textId="04DCB84F" w:rsidR="00293CFA" w:rsidRPr="006917D4" w:rsidRDefault="00293CFA" w:rsidP="00293CFA">
      <w:pPr>
        <w:pStyle w:val="Caption"/>
        <w:tabs>
          <w:tab w:val="clear" w:pos="360"/>
        </w:tabs>
        <w:ind w:left="0" w:firstLine="0"/>
        <w:jc w:val="both"/>
        <w:rPr>
          <w:rFonts w:cs="Arial"/>
          <w:b w:val="0"/>
          <w:color w:val="0D0D0D" w:themeColor="text1" w:themeTint="F2"/>
          <w:szCs w:val="22"/>
        </w:rPr>
      </w:pPr>
      <w:r w:rsidRPr="006917D4">
        <w:rPr>
          <w:rFonts w:cs="Arial"/>
          <w:b w:val="0"/>
          <w:color w:val="0D0D0D" w:themeColor="text1" w:themeTint="F2"/>
          <w:szCs w:val="22"/>
        </w:rPr>
        <w:t>With the non-compliance to the requirements for the effectivity of the issuance of DBM Corporate Compensation Circular No. 10, the guidelines in implementing said law, the Supreme Court (SC) declared on August 12, 1998 in G.R. No. 109023 (</w:t>
      </w:r>
      <w:r w:rsidRPr="00C94E7C">
        <w:rPr>
          <w:rFonts w:cs="Arial"/>
          <w:b w:val="0"/>
          <w:i/>
          <w:iCs/>
          <w:color w:val="0D0D0D" w:themeColor="text1" w:themeTint="F2"/>
          <w:szCs w:val="22"/>
        </w:rPr>
        <w:t>De Jesus vs. COA</w:t>
      </w:r>
      <w:r w:rsidRPr="006917D4">
        <w:rPr>
          <w:rFonts w:cs="Arial"/>
          <w:b w:val="0"/>
          <w:color w:val="0D0D0D" w:themeColor="text1" w:themeTint="F2"/>
          <w:szCs w:val="22"/>
        </w:rPr>
        <w:t xml:space="preserve">) that said guidelines were ineffective.  </w:t>
      </w:r>
      <w:r w:rsidR="009A2F77">
        <w:rPr>
          <w:rFonts w:cs="Arial"/>
          <w:b w:val="0"/>
          <w:color w:val="0D0D0D" w:themeColor="text1" w:themeTint="F2"/>
          <w:szCs w:val="22"/>
        </w:rPr>
        <w:t xml:space="preserve">Thus, </w:t>
      </w:r>
      <w:r w:rsidRPr="006917D4">
        <w:rPr>
          <w:rFonts w:cs="Arial"/>
          <w:b w:val="0"/>
          <w:color w:val="0D0D0D" w:themeColor="text1" w:themeTint="F2"/>
          <w:szCs w:val="22"/>
        </w:rPr>
        <w:t xml:space="preserve">allowances such as </w:t>
      </w:r>
      <w:r w:rsidR="009A2F77">
        <w:rPr>
          <w:rFonts w:cs="Arial"/>
          <w:b w:val="0"/>
          <w:color w:val="0D0D0D" w:themeColor="text1" w:themeTint="F2"/>
          <w:szCs w:val="22"/>
        </w:rPr>
        <w:t>C</w:t>
      </w:r>
      <w:r w:rsidRPr="006917D4">
        <w:rPr>
          <w:rFonts w:cs="Arial"/>
          <w:b w:val="0"/>
          <w:color w:val="0D0D0D" w:themeColor="text1" w:themeTint="F2"/>
          <w:szCs w:val="22"/>
        </w:rPr>
        <w:t xml:space="preserve">ost of </w:t>
      </w:r>
      <w:r w:rsidR="009A2F77">
        <w:rPr>
          <w:rFonts w:cs="Arial"/>
          <w:b w:val="0"/>
          <w:color w:val="0D0D0D" w:themeColor="text1" w:themeTint="F2"/>
          <w:szCs w:val="22"/>
        </w:rPr>
        <w:t>L</w:t>
      </w:r>
      <w:r w:rsidRPr="006917D4">
        <w:rPr>
          <w:rFonts w:cs="Arial"/>
          <w:b w:val="0"/>
          <w:color w:val="0D0D0D" w:themeColor="text1" w:themeTint="F2"/>
          <w:szCs w:val="22"/>
        </w:rPr>
        <w:t xml:space="preserve">iving </w:t>
      </w:r>
      <w:r w:rsidR="009A2F77">
        <w:rPr>
          <w:rFonts w:cs="Arial"/>
          <w:b w:val="0"/>
          <w:color w:val="0D0D0D" w:themeColor="text1" w:themeTint="F2"/>
          <w:szCs w:val="22"/>
        </w:rPr>
        <w:t>A</w:t>
      </w:r>
      <w:r w:rsidRPr="006917D4">
        <w:rPr>
          <w:rFonts w:cs="Arial"/>
          <w:b w:val="0"/>
          <w:color w:val="0D0D0D" w:themeColor="text1" w:themeTint="F2"/>
          <w:szCs w:val="22"/>
        </w:rPr>
        <w:t xml:space="preserve">llowance (COLA) and </w:t>
      </w:r>
      <w:r w:rsidR="009A2F77">
        <w:rPr>
          <w:rFonts w:cs="Arial"/>
          <w:b w:val="0"/>
          <w:color w:val="0D0D0D" w:themeColor="text1" w:themeTint="F2"/>
          <w:szCs w:val="22"/>
        </w:rPr>
        <w:t>A</w:t>
      </w:r>
      <w:r w:rsidRPr="006917D4">
        <w:rPr>
          <w:rFonts w:cs="Arial"/>
          <w:b w:val="0"/>
          <w:color w:val="0D0D0D" w:themeColor="text1" w:themeTint="F2"/>
          <w:szCs w:val="22"/>
        </w:rPr>
        <w:t xml:space="preserve">melioration </w:t>
      </w:r>
      <w:r w:rsidR="009A2F77">
        <w:rPr>
          <w:rFonts w:cs="Arial"/>
          <w:b w:val="0"/>
          <w:color w:val="0D0D0D" w:themeColor="text1" w:themeTint="F2"/>
          <w:szCs w:val="22"/>
        </w:rPr>
        <w:t>A</w:t>
      </w:r>
      <w:r w:rsidRPr="006917D4">
        <w:rPr>
          <w:rFonts w:cs="Arial"/>
          <w:b w:val="0"/>
          <w:color w:val="0D0D0D" w:themeColor="text1" w:themeTint="F2"/>
          <w:szCs w:val="22"/>
        </w:rPr>
        <w:t>llowance were not integrated into the standardized salaries of government employees.</w:t>
      </w:r>
    </w:p>
    <w:p w14:paraId="5A34011F" w14:textId="77777777" w:rsidR="00293CFA" w:rsidRPr="006917D4" w:rsidRDefault="00293CFA" w:rsidP="00293CFA">
      <w:pPr>
        <w:jc w:val="both"/>
        <w:rPr>
          <w:rFonts w:ascii="Arial" w:hAnsi="Arial" w:cs="Arial"/>
          <w:color w:val="0D0D0D" w:themeColor="text1" w:themeTint="F2"/>
          <w:sz w:val="22"/>
          <w:szCs w:val="22"/>
        </w:rPr>
      </w:pPr>
    </w:p>
    <w:p w14:paraId="181BD7E8" w14:textId="77777777" w:rsidR="00293CFA" w:rsidRPr="006917D4" w:rsidRDefault="00293CFA" w:rsidP="00293CFA">
      <w:pPr>
        <w:pStyle w:val="Caption"/>
        <w:tabs>
          <w:tab w:val="clear" w:pos="360"/>
        </w:tabs>
        <w:ind w:left="0" w:firstLine="0"/>
        <w:jc w:val="both"/>
        <w:rPr>
          <w:rFonts w:cs="Arial"/>
          <w:b w:val="0"/>
          <w:color w:val="0D0D0D" w:themeColor="text1" w:themeTint="F2"/>
          <w:szCs w:val="22"/>
        </w:rPr>
      </w:pPr>
      <w:r w:rsidRPr="006917D4">
        <w:rPr>
          <w:rFonts w:cs="Arial"/>
          <w:b w:val="0"/>
          <w:color w:val="0D0D0D" w:themeColor="text1" w:themeTint="F2"/>
          <w:szCs w:val="22"/>
        </w:rPr>
        <w:t>As to the matter of whether there was non-integration or integration raged on, the SC further promulgated on September 6, 2005 in G.R. No. 160386 (</w:t>
      </w:r>
      <w:r w:rsidRPr="00574425">
        <w:rPr>
          <w:rFonts w:cs="Arial"/>
          <w:b w:val="0"/>
          <w:i/>
          <w:iCs/>
          <w:color w:val="0D0D0D" w:themeColor="text1" w:themeTint="F2"/>
          <w:szCs w:val="22"/>
        </w:rPr>
        <w:t>PPA vs. COA</w:t>
      </w:r>
      <w:r w:rsidRPr="006917D4">
        <w:rPr>
          <w:rFonts w:cs="Arial"/>
          <w:b w:val="0"/>
          <w:color w:val="0D0D0D" w:themeColor="text1" w:themeTint="F2"/>
          <w:szCs w:val="22"/>
        </w:rPr>
        <w:t>) that “all not only incumbents as of July 1, 1989 should be allowed to receive back pay corresponding to said benefits, from July 1, 1989 to the new effectivity date of DBM CCC No. 10 - March 16, 1999.”</w:t>
      </w:r>
    </w:p>
    <w:p w14:paraId="7F36AA5B" w14:textId="77777777" w:rsidR="00293CFA" w:rsidRPr="006917D4" w:rsidRDefault="00293CFA" w:rsidP="00293CFA">
      <w:pPr>
        <w:jc w:val="both"/>
        <w:rPr>
          <w:rFonts w:ascii="Arial" w:hAnsi="Arial" w:cs="Arial"/>
          <w:color w:val="0D0D0D" w:themeColor="text1" w:themeTint="F2"/>
          <w:sz w:val="22"/>
          <w:szCs w:val="22"/>
        </w:rPr>
      </w:pPr>
    </w:p>
    <w:p w14:paraId="6F326569" w14:textId="66BC629B" w:rsidR="00293CFA" w:rsidRPr="006917D4" w:rsidRDefault="00293CFA" w:rsidP="00293CFA">
      <w:pPr>
        <w:pStyle w:val="Caption"/>
        <w:tabs>
          <w:tab w:val="clear" w:pos="360"/>
        </w:tabs>
        <w:ind w:left="0" w:firstLine="0"/>
        <w:jc w:val="both"/>
        <w:rPr>
          <w:color w:val="0D0D0D" w:themeColor="text1" w:themeTint="F2"/>
        </w:rPr>
      </w:pPr>
      <w:r w:rsidRPr="006917D4">
        <w:rPr>
          <w:rFonts w:cs="Arial"/>
          <w:b w:val="0"/>
          <w:color w:val="0D0D0D" w:themeColor="text1" w:themeTint="F2"/>
          <w:szCs w:val="22"/>
        </w:rPr>
        <w:t>Since the NTA is similarly situated as the PPA, the NTA employees manifested and asserted their entitlement to COLA back pay during the period in dispute pursuant to the two aforementioned SC decisions.  The computation of the entitlement is estimated to amount to P200 million or approximately 18.</w:t>
      </w:r>
      <w:r w:rsidRPr="006917D4">
        <w:rPr>
          <w:rFonts w:cs="Arial"/>
          <w:b w:val="0"/>
          <w:color w:val="0D0D0D" w:themeColor="text1" w:themeTint="F2"/>
          <w:szCs w:val="22"/>
          <w:lang w:val="id-ID"/>
        </w:rPr>
        <w:t>47</w:t>
      </w:r>
      <w:r w:rsidRPr="006917D4">
        <w:rPr>
          <w:rFonts w:cs="Arial"/>
          <w:b w:val="0"/>
          <w:color w:val="0D0D0D" w:themeColor="text1" w:themeTint="F2"/>
          <w:szCs w:val="22"/>
        </w:rPr>
        <w:t xml:space="preserve"> per</w:t>
      </w:r>
      <w:r w:rsidR="009A2F77">
        <w:rPr>
          <w:rFonts w:cs="Arial"/>
          <w:b w:val="0"/>
          <w:color w:val="0D0D0D" w:themeColor="text1" w:themeTint="F2"/>
          <w:szCs w:val="22"/>
        </w:rPr>
        <w:t xml:space="preserve"> </w:t>
      </w:r>
      <w:r w:rsidRPr="006917D4">
        <w:rPr>
          <w:rFonts w:cs="Arial"/>
          <w:b w:val="0"/>
          <w:color w:val="0D0D0D" w:themeColor="text1" w:themeTint="F2"/>
          <w:szCs w:val="22"/>
        </w:rPr>
        <w:t>cent of the accumulated surplus of P1</w:t>
      </w:r>
      <w:r w:rsidR="009A2F77">
        <w:rPr>
          <w:rFonts w:cs="Arial"/>
          <w:b w:val="0"/>
          <w:color w:val="0D0D0D" w:themeColor="text1" w:themeTint="F2"/>
          <w:szCs w:val="22"/>
        </w:rPr>
        <w:t>.</w:t>
      </w:r>
      <w:r w:rsidRPr="006917D4">
        <w:rPr>
          <w:rFonts w:cs="Arial"/>
          <w:b w:val="0"/>
          <w:color w:val="0D0D0D" w:themeColor="text1" w:themeTint="F2"/>
          <w:szCs w:val="22"/>
        </w:rPr>
        <w:t>08</w:t>
      </w:r>
      <w:r w:rsidR="009A2F77">
        <w:rPr>
          <w:rFonts w:cs="Arial"/>
          <w:b w:val="0"/>
          <w:color w:val="0D0D0D" w:themeColor="text1" w:themeTint="F2"/>
          <w:szCs w:val="22"/>
        </w:rPr>
        <w:t>3 billion</w:t>
      </w:r>
      <w:r w:rsidRPr="006917D4">
        <w:rPr>
          <w:rFonts w:cs="Arial"/>
          <w:b w:val="0"/>
          <w:color w:val="0D0D0D" w:themeColor="text1" w:themeTint="F2"/>
          <w:szCs w:val="22"/>
        </w:rPr>
        <w:t xml:space="preserve"> as at December 31, 20</w:t>
      </w:r>
      <w:r w:rsidRPr="006917D4">
        <w:rPr>
          <w:rFonts w:cs="Arial"/>
          <w:b w:val="0"/>
          <w:color w:val="0D0D0D" w:themeColor="text1" w:themeTint="F2"/>
          <w:szCs w:val="22"/>
          <w:lang w:val="id-ID"/>
        </w:rPr>
        <w:t>21</w:t>
      </w:r>
      <w:r w:rsidRPr="006917D4">
        <w:rPr>
          <w:rFonts w:cs="Arial"/>
          <w:b w:val="0"/>
          <w:color w:val="0D0D0D" w:themeColor="text1" w:themeTint="F2"/>
          <w:szCs w:val="22"/>
        </w:rPr>
        <w:t>.</w:t>
      </w:r>
      <w:bookmarkEnd w:id="1"/>
    </w:p>
    <w:p w14:paraId="7B694CD3" w14:textId="77777777" w:rsidR="008026A2" w:rsidRPr="006917D4" w:rsidRDefault="008026A2">
      <w:pPr>
        <w:rPr>
          <w:color w:val="0D0D0D" w:themeColor="text1" w:themeTint="F2"/>
        </w:rPr>
      </w:pPr>
    </w:p>
    <w:sectPr w:rsidR="008026A2" w:rsidRPr="006917D4" w:rsidSect="00734C28">
      <w:footerReference w:type="even" r:id="rId8"/>
      <w:footerReference w:type="default" r:id="rId9"/>
      <w:pgSz w:w="12240" w:h="15840" w:code="1"/>
      <w:pgMar w:top="1440" w:right="1440" w:bottom="1440" w:left="1440" w:header="720" w:footer="720" w:gutter="720"/>
      <w:pgNumType w:start="1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97AE9" w14:textId="77777777" w:rsidR="007C00ED" w:rsidRDefault="007C00ED">
      <w:r>
        <w:separator/>
      </w:r>
    </w:p>
  </w:endnote>
  <w:endnote w:type="continuationSeparator" w:id="0">
    <w:p w14:paraId="0A45C34E" w14:textId="77777777" w:rsidR="007C00ED" w:rsidRDefault="007C0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47D9A" w14:textId="63907280" w:rsidR="001637C2" w:rsidRDefault="001637C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B6DFA">
      <w:rPr>
        <w:rStyle w:val="PageNumber"/>
        <w:noProof/>
      </w:rPr>
      <w:t>12</w:t>
    </w:r>
    <w:r>
      <w:rPr>
        <w:rStyle w:val="PageNumber"/>
      </w:rPr>
      <w:fldChar w:fldCharType="end"/>
    </w:r>
  </w:p>
  <w:p w14:paraId="60B34CD1" w14:textId="77777777" w:rsidR="001637C2" w:rsidRDefault="001637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8123C" w14:textId="77777777" w:rsidR="001637C2" w:rsidRPr="00EB39CF" w:rsidRDefault="001637C2" w:rsidP="00683AF0">
    <w:pPr>
      <w:pStyle w:val="Footer"/>
      <w:jc w:val="right"/>
      <w:rPr>
        <w:rFonts w:ascii="Arial" w:hAnsi="Arial" w:cs="Arial"/>
      </w:rPr>
    </w:pPr>
    <w:r w:rsidRPr="009670E6">
      <w:rPr>
        <w:rFonts w:ascii="Arial" w:hAnsi="Arial" w:cs="Arial"/>
      </w:rPr>
      <w:fldChar w:fldCharType="begin"/>
    </w:r>
    <w:r w:rsidRPr="009670E6">
      <w:rPr>
        <w:rFonts w:ascii="Arial" w:hAnsi="Arial" w:cs="Arial"/>
      </w:rPr>
      <w:instrText xml:space="preserve"> PAGE   \* MERGEFORMAT </w:instrText>
    </w:r>
    <w:r w:rsidRPr="009670E6">
      <w:rPr>
        <w:rFonts w:ascii="Arial" w:hAnsi="Arial" w:cs="Arial"/>
      </w:rPr>
      <w:fldChar w:fldCharType="separate"/>
    </w:r>
    <w:r>
      <w:rPr>
        <w:rFonts w:ascii="Arial" w:hAnsi="Arial" w:cs="Arial"/>
        <w:noProof/>
      </w:rPr>
      <w:t>35</w:t>
    </w:r>
    <w:r w:rsidRPr="009670E6">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6D782" w14:textId="77777777" w:rsidR="007C00ED" w:rsidRDefault="007C00ED">
      <w:r>
        <w:separator/>
      </w:r>
    </w:p>
  </w:footnote>
  <w:footnote w:type="continuationSeparator" w:id="0">
    <w:p w14:paraId="694E9E01" w14:textId="77777777" w:rsidR="007C00ED" w:rsidRDefault="007C00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D7BAD"/>
    <w:multiLevelType w:val="hybridMultilevel"/>
    <w:tmpl w:val="27009B32"/>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00A55F9C"/>
    <w:multiLevelType w:val="hybridMultilevel"/>
    <w:tmpl w:val="D0FE1AF8"/>
    <w:lvl w:ilvl="0" w:tplc="A4526F22">
      <w:start w:val="1"/>
      <w:numFmt w:val="bullet"/>
      <w:lvlText w:val="-"/>
      <w:lvlJc w:val="left"/>
      <w:pPr>
        <w:ind w:left="720" w:hanging="360"/>
      </w:pPr>
      <w:rPr>
        <w:rFonts w:ascii="Arial" w:eastAsia="Times New Roman" w:hAnsi="Arial" w:cs="Aria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01873AFE"/>
    <w:multiLevelType w:val="hybridMultilevel"/>
    <w:tmpl w:val="B6382792"/>
    <w:lvl w:ilvl="0" w:tplc="9A6A8286">
      <w:start w:val="1"/>
      <w:numFmt w:val="lowerLetter"/>
      <w:lvlText w:val="%1."/>
      <w:lvlJc w:val="left"/>
      <w:pPr>
        <w:ind w:left="927" w:hanging="360"/>
      </w:pPr>
      <w:rPr>
        <w:rFonts w:hint="default"/>
      </w:rPr>
    </w:lvl>
    <w:lvl w:ilvl="1" w:tplc="34090019" w:tentative="1">
      <w:start w:val="1"/>
      <w:numFmt w:val="lowerLetter"/>
      <w:lvlText w:val="%2."/>
      <w:lvlJc w:val="left"/>
      <w:pPr>
        <w:ind w:left="1647" w:hanging="360"/>
      </w:pPr>
    </w:lvl>
    <w:lvl w:ilvl="2" w:tplc="3409001B" w:tentative="1">
      <w:start w:val="1"/>
      <w:numFmt w:val="lowerRoman"/>
      <w:lvlText w:val="%3."/>
      <w:lvlJc w:val="right"/>
      <w:pPr>
        <w:ind w:left="2367" w:hanging="180"/>
      </w:pPr>
    </w:lvl>
    <w:lvl w:ilvl="3" w:tplc="3409000F" w:tentative="1">
      <w:start w:val="1"/>
      <w:numFmt w:val="decimal"/>
      <w:lvlText w:val="%4."/>
      <w:lvlJc w:val="left"/>
      <w:pPr>
        <w:ind w:left="3087" w:hanging="360"/>
      </w:pPr>
    </w:lvl>
    <w:lvl w:ilvl="4" w:tplc="34090019" w:tentative="1">
      <w:start w:val="1"/>
      <w:numFmt w:val="lowerLetter"/>
      <w:lvlText w:val="%5."/>
      <w:lvlJc w:val="left"/>
      <w:pPr>
        <w:ind w:left="3807" w:hanging="360"/>
      </w:pPr>
    </w:lvl>
    <w:lvl w:ilvl="5" w:tplc="3409001B" w:tentative="1">
      <w:start w:val="1"/>
      <w:numFmt w:val="lowerRoman"/>
      <w:lvlText w:val="%6."/>
      <w:lvlJc w:val="right"/>
      <w:pPr>
        <w:ind w:left="4527" w:hanging="180"/>
      </w:pPr>
    </w:lvl>
    <w:lvl w:ilvl="6" w:tplc="3409000F" w:tentative="1">
      <w:start w:val="1"/>
      <w:numFmt w:val="decimal"/>
      <w:lvlText w:val="%7."/>
      <w:lvlJc w:val="left"/>
      <w:pPr>
        <w:ind w:left="5247" w:hanging="360"/>
      </w:pPr>
    </w:lvl>
    <w:lvl w:ilvl="7" w:tplc="34090019" w:tentative="1">
      <w:start w:val="1"/>
      <w:numFmt w:val="lowerLetter"/>
      <w:lvlText w:val="%8."/>
      <w:lvlJc w:val="left"/>
      <w:pPr>
        <w:ind w:left="5967" w:hanging="360"/>
      </w:pPr>
    </w:lvl>
    <w:lvl w:ilvl="8" w:tplc="3409001B" w:tentative="1">
      <w:start w:val="1"/>
      <w:numFmt w:val="lowerRoman"/>
      <w:lvlText w:val="%9."/>
      <w:lvlJc w:val="right"/>
      <w:pPr>
        <w:ind w:left="6687" w:hanging="180"/>
      </w:pPr>
    </w:lvl>
  </w:abstractNum>
  <w:abstractNum w:abstractNumId="3" w15:restartNumberingAfterBreak="0">
    <w:nsid w:val="03E51550"/>
    <w:multiLevelType w:val="hybridMultilevel"/>
    <w:tmpl w:val="910CECCA"/>
    <w:lvl w:ilvl="0" w:tplc="F8547A4E">
      <w:start w:val="1"/>
      <w:numFmt w:val="lowerRoman"/>
      <w:lvlText w:val="%1."/>
      <w:lvlJc w:val="left"/>
      <w:pPr>
        <w:ind w:left="1854" w:hanging="720"/>
      </w:pPr>
      <w:rPr>
        <w:rFonts w:hint="default"/>
      </w:rPr>
    </w:lvl>
    <w:lvl w:ilvl="1" w:tplc="34090019" w:tentative="1">
      <w:start w:val="1"/>
      <w:numFmt w:val="lowerLetter"/>
      <w:lvlText w:val="%2."/>
      <w:lvlJc w:val="left"/>
      <w:pPr>
        <w:ind w:left="2214" w:hanging="360"/>
      </w:pPr>
    </w:lvl>
    <w:lvl w:ilvl="2" w:tplc="3409001B" w:tentative="1">
      <w:start w:val="1"/>
      <w:numFmt w:val="lowerRoman"/>
      <w:lvlText w:val="%3."/>
      <w:lvlJc w:val="right"/>
      <w:pPr>
        <w:ind w:left="2934" w:hanging="180"/>
      </w:pPr>
    </w:lvl>
    <w:lvl w:ilvl="3" w:tplc="3409000F" w:tentative="1">
      <w:start w:val="1"/>
      <w:numFmt w:val="decimal"/>
      <w:lvlText w:val="%4."/>
      <w:lvlJc w:val="left"/>
      <w:pPr>
        <w:ind w:left="3654" w:hanging="360"/>
      </w:pPr>
    </w:lvl>
    <w:lvl w:ilvl="4" w:tplc="34090019" w:tentative="1">
      <w:start w:val="1"/>
      <w:numFmt w:val="lowerLetter"/>
      <w:lvlText w:val="%5."/>
      <w:lvlJc w:val="left"/>
      <w:pPr>
        <w:ind w:left="4374" w:hanging="360"/>
      </w:pPr>
    </w:lvl>
    <w:lvl w:ilvl="5" w:tplc="3409001B" w:tentative="1">
      <w:start w:val="1"/>
      <w:numFmt w:val="lowerRoman"/>
      <w:lvlText w:val="%6."/>
      <w:lvlJc w:val="right"/>
      <w:pPr>
        <w:ind w:left="5094" w:hanging="180"/>
      </w:pPr>
    </w:lvl>
    <w:lvl w:ilvl="6" w:tplc="3409000F" w:tentative="1">
      <w:start w:val="1"/>
      <w:numFmt w:val="decimal"/>
      <w:lvlText w:val="%7."/>
      <w:lvlJc w:val="left"/>
      <w:pPr>
        <w:ind w:left="5814" w:hanging="360"/>
      </w:pPr>
    </w:lvl>
    <w:lvl w:ilvl="7" w:tplc="34090019" w:tentative="1">
      <w:start w:val="1"/>
      <w:numFmt w:val="lowerLetter"/>
      <w:lvlText w:val="%8."/>
      <w:lvlJc w:val="left"/>
      <w:pPr>
        <w:ind w:left="6534" w:hanging="360"/>
      </w:pPr>
    </w:lvl>
    <w:lvl w:ilvl="8" w:tplc="3409001B" w:tentative="1">
      <w:start w:val="1"/>
      <w:numFmt w:val="lowerRoman"/>
      <w:lvlText w:val="%9."/>
      <w:lvlJc w:val="right"/>
      <w:pPr>
        <w:ind w:left="7254" w:hanging="180"/>
      </w:pPr>
    </w:lvl>
  </w:abstractNum>
  <w:abstractNum w:abstractNumId="4" w15:restartNumberingAfterBreak="0">
    <w:nsid w:val="08932C7A"/>
    <w:multiLevelType w:val="hybridMultilevel"/>
    <w:tmpl w:val="ED520D9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15:restartNumberingAfterBreak="0">
    <w:nsid w:val="090B2E97"/>
    <w:multiLevelType w:val="hybridMultilevel"/>
    <w:tmpl w:val="206C49D8"/>
    <w:lvl w:ilvl="0" w:tplc="81D0A644">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15:restartNumberingAfterBreak="0">
    <w:nsid w:val="0A6153E8"/>
    <w:multiLevelType w:val="multilevel"/>
    <w:tmpl w:val="799E1A66"/>
    <w:lvl w:ilvl="0">
      <w:start w:val="1"/>
      <w:numFmt w:val="decimal"/>
      <w:lvlText w:val="%1."/>
      <w:lvlJc w:val="left"/>
      <w:pPr>
        <w:ind w:left="720" w:hanging="360"/>
      </w:pPr>
      <w:rPr>
        <w:rFonts w:hint="default"/>
      </w:rPr>
    </w:lvl>
    <w:lvl w:ilvl="1">
      <w:start w:val="1"/>
      <w:numFmt w:val="decimal"/>
      <w:lvlText w:val="5.%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915876"/>
    <w:multiLevelType w:val="hybridMultilevel"/>
    <w:tmpl w:val="D40420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780EDF"/>
    <w:multiLevelType w:val="hybridMultilevel"/>
    <w:tmpl w:val="4C4084F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15:restartNumberingAfterBreak="0">
    <w:nsid w:val="14386B25"/>
    <w:multiLevelType w:val="multilevel"/>
    <w:tmpl w:val="7B6EB5D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7914D31"/>
    <w:multiLevelType w:val="hybridMultilevel"/>
    <w:tmpl w:val="EA9279EA"/>
    <w:lvl w:ilvl="0" w:tplc="637A97DA">
      <w:start w:val="1"/>
      <w:numFmt w:val="lowerLetter"/>
      <w:lvlText w:val="%1."/>
      <w:lvlJc w:val="left"/>
      <w:pPr>
        <w:ind w:left="1080" w:hanging="360"/>
      </w:pPr>
      <w:rPr>
        <w:rFonts w:hint="default"/>
        <w:b/>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1" w15:restartNumberingAfterBreak="0">
    <w:nsid w:val="18663300"/>
    <w:multiLevelType w:val="hybridMultilevel"/>
    <w:tmpl w:val="13F4B3E4"/>
    <w:lvl w:ilvl="0" w:tplc="FFFFFFFF">
      <w:start w:val="1"/>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D4B0BFC"/>
    <w:multiLevelType w:val="hybridMultilevel"/>
    <w:tmpl w:val="95822464"/>
    <w:lvl w:ilvl="0" w:tplc="E334EE0A">
      <w:start w:val="1"/>
      <w:numFmt w:val="lowerLetter"/>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3" w15:restartNumberingAfterBreak="0">
    <w:nsid w:val="1E170990"/>
    <w:multiLevelType w:val="hybridMultilevel"/>
    <w:tmpl w:val="1818AFB8"/>
    <w:lvl w:ilvl="0" w:tplc="AFF83742">
      <w:start w:val="1"/>
      <w:numFmt w:val="lowerLetter"/>
      <w:lvlText w:val="%1."/>
      <w:lvlJc w:val="left"/>
      <w:pPr>
        <w:ind w:left="1062" w:hanging="360"/>
      </w:pPr>
      <w:rPr>
        <w:rFonts w:hint="default"/>
        <w:i w:val="0"/>
      </w:rPr>
    </w:lvl>
    <w:lvl w:ilvl="1" w:tplc="34090019" w:tentative="1">
      <w:start w:val="1"/>
      <w:numFmt w:val="lowerLetter"/>
      <w:lvlText w:val="%2."/>
      <w:lvlJc w:val="left"/>
      <w:pPr>
        <w:ind w:left="1782" w:hanging="360"/>
      </w:pPr>
    </w:lvl>
    <w:lvl w:ilvl="2" w:tplc="3409001B" w:tentative="1">
      <w:start w:val="1"/>
      <w:numFmt w:val="lowerRoman"/>
      <w:lvlText w:val="%3."/>
      <w:lvlJc w:val="right"/>
      <w:pPr>
        <w:ind w:left="2502" w:hanging="180"/>
      </w:pPr>
    </w:lvl>
    <w:lvl w:ilvl="3" w:tplc="3409000F" w:tentative="1">
      <w:start w:val="1"/>
      <w:numFmt w:val="decimal"/>
      <w:lvlText w:val="%4."/>
      <w:lvlJc w:val="left"/>
      <w:pPr>
        <w:ind w:left="3222" w:hanging="360"/>
      </w:pPr>
    </w:lvl>
    <w:lvl w:ilvl="4" w:tplc="34090019" w:tentative="1">
      <w:start w:val="1"/>
      <w:numFmt w:val="lowerLetter"/>
      <w:lvlText w:val="%5."/>
      <w:lvlJc w:val="left"/>
      <w:pPr>
        <w:ind w:left="3942" w:hanging="360"/>
      </w:pPr>
    </w:lvl>
    <w:lvl w:ilvl="5" w:tplc="3409001B" w:tentative="1">
      <w:start w:val="1"/>
      <w:numFmt w:val="lowerRoman"/>
      <w:lvlText w:val="%6."/>
      <w:lvlJc w:val="right"/>
      <w:pPr>
        <w:ind w:left="4662" w:hanging="180"/>
      </w:pPr>
    </w:lvl>
    <w:lvl w:ilvl="6" w:tplc="3409000F" w:tentative="1">
      <w:start w:val="1"/>
      <w:numFmt w:val="decimal"/>
      <w:lvlText w:val="%7."/>
      <w:lvlJc w:val="left"/>
      <w:pPr>
        <w:ind w:left="5382" w:hanging="360"/>
      </w:pPr>
    </w:lvl>
    <w:lvl w:ilvl="7" w:tplc="34090019" w:tentative="1">
      <w:start w:val="1"/>
      <w:numFmt w:val="lowerLetter"/>
      <w:lvlText w:val="%8."/>
      <w:lvlJc w:val="left"/>
      <w:pPr>
        <w:ind w:left="6102" w:hanging="360"/>
      </w:pPr>
    </w:lvl>
    <w:lvl w:ilvl="8" w:tplc="3409001B" w:tentative="1">
      <w:start w:val="1"/>
      <w:numFmt w:val="lowerRoman"/>
      <w:lvlText w:val="%9."/>
      <w:lvlJc w:val="right"/>
      <w:pPr>
        <w:ind w:left="6822" w:hanging="180"/>
      </w:pPr>
    </w:lvl>
  </w:abstractNum>
  <w:abstractNum w:abstractNumId="14" w15:restartNumberingAfterBreak="0">
    <w:nsid w:val="1E5713F3"/>
    <w:multiLevelType w:val="hybridMultilevel"/>
    <w:tmpl w:val="1818AFB8"/>
    <w:lvl w:ilvl="0" w:tplc="AFF83742">
      <w:start w:val="1"/>
      <w:numFmt w:val="lowerLetter"/>
      <w:lvlText w:val="%1."/>
      <w:lvlJc w:val="left"/>
      <w:pPr>
        <w:ind w:left="1062" w:hanging="360"/>
      </w:pPr>
      <w:rPr>
        <w:rFonts w:hint="default"/>
        <w:i w:val="0"/>
      </w:rPr>
    </w:lvl>
    <w:lvl w:ilvl="1" w:tplc="34090019" w:tentative="1">
      <w:start w:val="1"/>
      <w:numFmt w:val="lowerLetter"/>
      <w:lvlText w:val="%2."/>
      <w:lvlJc w:val="left"/>
      <w:pPr>
        <w:ind w:left="1782" w:hanging="360"/>
      </w:pPr>
    </w:lvl>
    <w:lvl w:ilvl="2" w:tplc="3409001B" w:tentative="1">
      <w:start w:val="1"/>
      <w:numFmt w:val="lowerRoman"/>
      <w:lvlText w:val="%3."/>
      <w:lvlJc w:val="right"/>
      <w:pPr>
        <w:ind w:left="2502" w:hanging="180"/>
      </w:pPr>
    </w:lvl>
    <w:lvl w:ilvl="3" w:tplc="3409000F" w:tentative="1">
      <w:start w:val="1"/>
      <w:numFmt w:val="decimal"/>
      <w:lvlText w:val="%4."/>
      <w:lvlJc w:val="left"/>
      <w:pPr>
        <w:ind w:left="3222" w:hanging="360"/>
      </w:pPr>
    </w:lvl>
    <w:lvl w:ilvl="4" w:tplc="34090019" w:tentative="1">
      <w:start w:val="1"/>
      <w:numFmt w:val="lowerLetter"/>
      <w:lvlText w:val="%5."/>
      <w:lvlJc w:val="left"/>
      <w:pPr>
        <w:ind w:left="3942" w:hanging="360"/>
      </w:pPr>
    </w:lvl>
    <w:lvl w:ilvl="5" w:tplc="3409001B" w:tentative="1">
      <w:start w:val="1"/>
      <w:numFmt w:val="lowerRoman"/>
      <w:lvlText w:val="%6."/>
      <w:lvlJc w:val="right"/>
      <w:pPr>
        <w:ind w:left="4662" w:hanging="180"/>
      </w:pPr>
    </w:lvl>
    <w:lvl w:ilvl="6" w:tplc="3409000F" w:tentative="1">
      <w:start w:val="1"/>
      <w:numFmt w:val="decimal"/>
      <w:lvlText w:val="%7."/>
      <w:lvlJc w:val="left"/>
      <w:pPr>
        <w:ind w:left="5382" w:hanging="360"/>
      </w:pPr>
    </w:lvl>
    <w:lvl w:ilvl="7" w:tplc="34090019" w:tentative="1">
      <w:start w:val="1"/>
      <w:numFmt w:val="lowerLetter"/>
      <w:lvlText w:val="%8."/>
      <w:lvlJc w:val="left"/>
      <w:pPr>
        <w:ind w:left="6102" w:hanging="360"/>
      </w:pPr>
    </w:lvl>
    <w:lvl w:ilvl="8" w:tplc="3409001B" w:tentative="1">
      <w:start w:val="1"/>
      <w:numFmt w:val="lowerRoman"/>
      <w:lvlText w:val="%9."/>
      <w:lvlJc w:val="right"/>
      <w:pPr>
        <w:ind w:left="6822" w:hanging="180"/>
      </w:pPr>
    </w:lvl>
  </w:abstractNum>
  <w:abstractNum w:abstractNumId="15" w15:restartNumberingAfterBreak="0">
    <w:nsid w:val="1F2B6161"/>
    <w:multiLevelType w:val="hybridMultilevel"/>
    <w:tmpl w:val="6F1853B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6" w15:restartNumberingAfterBreak="0">
    <w:nsid w:val="23047F3E"/>
    <w:multiLevelType w:val="hybridMultilevel"/>
    <w:tmpl w:val="D19AA992"/>
    <w:lvl w:ilvl="0" w:tplc="806048C2">
      <w:start w:val="1"/>
      <w:numFmt w:val="lowerRoman"/>
      <w:lvlText w:val="%1."/>
      <w:lvlJc w:val="left"/>
      <w:pPr>
        <w:ind w:left="1782" w:hanging="720"/>
      </w:pPr>
      <w:rPr>
        <w:rFonts w:hint="default"/>
      </w:rPr>
    </w:lvl>
    <w:lvl w:ilvl="1" w:tplc="34090019" w:tentative="1">
      <w:start w:val="1"/>
      <w:numFmt w:val="lowerLetter"/>
      <w:lvlText w:val="%2."/>
      <w:lvlJc w:val="left"/>
      <w:pPr>
        <w:ind w:left="2142" w:hanging="360"/>
      </w:pPr>
    </w:lvl>
    <w:lvl w:ilvl="2" w:tplc="3409001B" w:tentative="1">
      <w:start w:val="1"/>
      <w:numFmt w:val="lowerRoman"/>
      <w:lvlText w:val="%3."/>
      <w:lvlJc w:val="right"/>
      <w:pPr>
        <w:ind w:left="2862" w:hanging="180"/>
      </w:pPr>
    </w:lvl>
    <w:lvl w:ilvl="3" w:tplc="3409000F" w:tentative="1">
      <w:start w:val="1"/>
      <w:numFmt w:val="decimal"/>
      <w:lvlText w:val="%4."/>
      <w:lvlJc w:val="left"/>
      <w:pPr>
        <w:ind w:left="3582" w:hanging="360"/>
      </w:pPr>
    </w:lvl>
    <w:lvl w:ilvl="4" w:tplc="34090019" w:tentative="1">
      <w:start w:val="1"/>
      <w:numFmt w:val="lowerLetter"/>
      <w:lvlText w:val="%5."/>
      <w:lvlJc w:val="left"/>
      <w:pPr>
        <w:ind w:left="4302" w:hanging="360"/>
      </w:pPr>
    </w:lvl>
    <w:lvl w:ilvl="5" w:tplc="3409001B" w:tentative="1">
      <w:start w:val="1"/>
      <w:numFmt w:val="lowerRoman"/>
      <w:lvlText w:val="%6."/>
      <w:lvlJc w:val="right"/>
      <w:pPr>
        <w:ind w:left="5022" w:hanging="180"/>
      </w:pPr>
    </w:lvl>
    <w:lvl w:ilvl="6" w:tplc="3409000F" w:tentative="1">
      <w:start w:val="1"/>
      <w:numFmt w:val="decimal"/>
      <w:lvlText w:val="%7."/>
      <w:lvlJc w:val="left"/>
      <w:pPr>
        <w:ind w:left="5742" w:hanging="360"/>
      </w:pPr>
    </w:lvl>
    <w:lvl w:ilvl="7" w:tplc="34090019" w:tentative="1">
      <w:start w:val="1"/>
      <w:numFmt w:val="lowerLetter"/>
      <w:lvlText w:val="%8."/>
      <w:lvlJc w:val="left"/>
      <w:pPr>
        <w:ind w:left="6462" w:hanging="360"/>
      </w:pPr>
    </w:lvl>
    <w:lvl w:ilvl="8" w:tplc="3409001B" w:tentative="1">
      <w:start w:val="1"/>
      <w:numFmt w:val="lowerRoman"/>
      <w:lvlText w:val="%9."/>
      <w:lvlJc w:val="right"/>
      <w:pPr>
        <w:ind w:left="7182" w:hanging="180"/>
      </w:pPr>
    </w:lvl>
  </w:abstractNum>
  <w:abstractNum w:abstractNumId="17" w15:restartNumberingAfterBreak="0">
    <w:nsid w:val="233F6942"/>
    <w:multiLevelType w:val="hybridMultilevel"/>
    <w:tmpl w:val="D8026D9E"/>
    <w:lvl w:ilvl="0" w:tplc="89783E3C">
      <w:start w:val="1"/>
      <w:numFmt w:val="lowerLetter"/>
      <w:lvlText w:val="%1."/>
      <w:lvlJc w:val="left"/>
      <w:pPr>
        <w:ind w:left="927" w:hanging="360"/>
      </w:pPr>
      <w:rPr>
        <w:rFonts w:hint="default"/>
      </w:rPr>
    </w:lvl>
    <w:lvl w:ilvl="1" w:tplc="34090019" w:tentative="1">
      <w:start w:val="1"/>
      <w:numFmt w:val="lowerLetter"/>
      <w:lvlText w:val="%2."/>
      <w:lvlJc w:val="left"/>
      <w:pPr>
        <w:ind w:left="1647" w:hanging="360"/>
      </w:pPr>
    </w:lvl>
    <w:lvl w:ilvl="2" w:tplc="3409001B" w:tentative="1">
      <w:start w:val="1"/>
      <w:numFmt w:val="lowerRoman"/>
      <w:lvlText w:val="%3."/>
      <w:lvlJc w:val="right"/>
      <w:pPr>
        <w:ind w:left="2367" w:hanging="180"/>
      </w:pPr>
    </w:lvl>
    <w:lvl w:ilvl="3" w:tplc="3409000F" w:tentative="1">
      <w:start w:val="1"/>
      <w:numFmt w:val="decimal"/>
      <w:lvlText w:val="%4."/>
      <w:lvlJc w:val="left"/>
      <w:pPr>
        <w:ind w:left="3087" w:hanging="360"/>
      </w:pPr>
    </w:lvl>
    <w:lvl w:ilvl="4" w:tplc="34090019" w:tentative="1">
      <w:start w:val="1"/>
      <w:numFmt w:val="lowerLetter"/>
      <w:lvlText w:val="%5."/>
      <w:lvlJc w:val="left"/>
      <w:pPr>
        <w:ind w:left="3807" w:hanging="360"/>
      </w:pPr>
    </w:lvl>
    <w:lvl w:ilvl="5" w:tplc="3409001B" w:tentative="1">
      <w:start w:val="1"/>
      <w:numFmt w:val="lowerRoman"/>
      <w:lvlText w:val="%6."/>
      <w:lvlJc w:val="right"/>
      <w:pPr>
        <w:ind w:left="4527" w:hanging="180"/>
      </w:pPr>
    </w:lvl>
    <w:lvl w:ilvl="6" w:tplc="3409000F" w:tentative="1">
      <w:start w:val="1"/>
      <w:numFmt w:val="decimal"/>
      <w:lvlText w:val="%7."/>
      <w:lvlJc w:val="left"/>
      <w:pPr>
        <w:ind w:left="5247" w:hanging="360"/>
      </w:pPr>
    </w:lvl>
    <w:lvl w:ilvl="7" w:tplc="34090019" w:tentative="1">
      <w:start w:val="1"/>
      <w:numFmt w:val="lowerLetter"/>
      <w:lvlText w:val="%8."/>
      <w:lvlJc w:val="left"/>
      <w:pPr>
        <w:ind w:left="5967" w:hanging="360"/>
      </w:pPr>
    </w:lvl>
    <w:lvl w:ilvl="8" w:tplc="3409001B" w:tentative="1">
      <w:start w:val="1"/>
      <w:numFmt w:val="lowerRoman"/>
      <w:lvlText w:val="%9."/>
      <w:lvlJc w:val="right"/>
      <w:pPr>
        <w:ind w:left="6687" w:hanging="180"/>
      </w:pPr>
    </w:lvl>
  </w:abstractNum>
  <w:abstractNum w:abstractNumId="18" w15:restartNumberingAfterBreak="0">
    <w:nsid w:val="2D2A5863"/>
    <w:multiLevelType w:val="hybridMultilevel"/>
    <w:tmpl w:val="7A6AD514"/>
    <w:lvl w:ilvl="0" w:tplc="3476E756">
      <w:start w:val="1"/>
      <w:numFmt w:val="lowerRoman"/>
      <w:lvlText w:val="%1."/>
      <w:lvlJc w:val="left"/>
      <w:pPr>
        <w:ind w:left="1854" w:hanging="720"/>
      </w:pPr>
      <w:rPr>
        <w:rFonts w:hint="default"/>
      </w:rPr>
    </w:lvl>
    <w:lvl w:ilvl="1" w:tplc="34090019" w:tentative="1">
      <w:start w:val="1"/>
      <w:numFmt w:val="lowerLetter"/>
      <w:lvlText w:val="%2."/>
      <w:lvlJc w:val="left"/>
      <w:pPr>
        <w:ind w:left="2214" w:hanging="360"/>
      </w:pPr>
    </w:lvl>
    <w:lvl w:ilvl="2" w:tplc="3409001B" w:tentative="1">
      <w:start w:val="1"/>
      <w:numFmt w:val="lowerRoman"/>
      <w:lvlText w:val="%3."/>
      <w:lvlJc w:val="right"/>
      <w:pPr>
        <w:ind w:left="2934" w:hanging="180"/>
      </w:pPr>
    </w:lvl>
    <w:lvl w:ilvl="3" w:tplc="3409000F" w:tentative="1">
      <w:start w:val="1"/>
      <w:numFmt w:val="decimal"/>
      <w:lvlText w:val="%4."/>
      <w:lvlJc w:val="left"/>
      <w:pPr>
        <w:ind w:left="3654" w:hanging="360"/>
      </w:pPr>
    </w:lvl>
    <w:lvl w:ilvl="4" w:tplc="34090019" w:tentative="1">
      <w:start w:val="1"/>
      <w:numFmt w:val="lowerLetter"/>
      <w:lvlText w:val="%5."/>
      <w:lvlJc w:val="left"/>
      <w:pPr>
        <w:ind w:left="4374" w:hanging="360"/>
      </w:pPr>
    </w:lvl>
    <w:lvl w:ilvl="5" w:tplc="3409001B" w:tentative="1">
      <w:start w:val="1"/>
      <w:numFmt w:val="lowerRoman"/>
      <w:lvlText w:val="%6."/>
      <w:lvlJc w:val="right"/>
      <w:pPr>
        <w:ind w:left="5094" w:hanging="180"/>
      </w:pPr>
    </w:lvl>
    <w:lvl w:ilvl="6" w:tplc="3409000F" w:tentative="1">
      <w:start w:val="1"/>
      <w:numFmt w:val="decimal"/>
      <w:lvlText w:val="%7."/>
      <w:lvlJc w:val="left"/>
      <w:pPr>
        <w:ind w:left="5814" w:hanging="360"/>
      </w:pPr>
    </w:lvl>
    <w:lvl w:ilvl="7" w:tplc="34090019" w:tentative="1">
      <w:start w:val="1"/>
      <w:numFmt w:val="lowerLetter"/>
      <w:lvlText w:val="%8."/>
      <w:lvlJc w:val="left"/>
      <w:pPr>
        <w:ind w:left="6534" w:hanging="360"/>
      </w:pPr>
    </w:lvl>
    <w:lvl w:ilvl="8" w:tplc="3409001B" w:tentative="1">
      <w:start w:val="1"/>
      <w:numFmt w:val="lowerRoman"/>
      <w:lvlText w:val="%9."/>
      <w:lvlJc w:val="right"/>
      <w:pPr>
        <w:ind w:left="7254" w:hanging="180"/>
      </w:pPr>
    </w:lvl>
  </w:abstractNum>
  <w:abstractNum w:abstractNumId="19" w15:restartNumberingAfterBreak="0">
    <w:nsid w:val="2E03636E"/>
    <w:multiLevelType w:val="hybridMultilevel"/>
    <w:tmpl w:val="F23A5572"/>
    <w:lvl w:ilvl="0" w:tplc="5F1C27CA">
      <w:start w:val="1"/>
      <w:numFmt w:val="decimal"/>
      <w:lvlText w:val="19.%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15:restartNumberingAfterBreak="0">
    <w:nsid w:val="305B629D"/>
    <w:multiLevelType w:val="hybridMultilevel"/>
    <w:tmpl w:val="8576861C"/>
    <w:lvl w:ilvl="0" w:tplc="96720A2C">
      <w:start w:val="1"/>
      <w:numFmt w:val="decimal"/>
      <w:lvlText w:val="25.%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1" w15:restartNumberingAfterBreak="0">
    <w:nsid w:val="32D96913"/>
    <w:multiLevelType w:val="hybridMultilevel"/>
    <w:tmpl w:val="995E53AE"/>
    <w:lvl w:ilvl="0" w:tplc="8A9E3CE6">
      <w:start w:val="1"/>
      <w:numFmt w:val="decimal"/>
      <w:lvlText w:val="18.%1"/>
      <w:lvlJc w:val="left"/>
      <w:pPr>
        <w:ind w:left="720" w:hanging="360"/>
      </w:pPr>
      <w:rPr>
        <w:rFonts w:hint="default"/>
        <w:b/>
        <w:sz w:val="22"/>
        <w:szCs w:val="22"/>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2" w15:restartNumberingAfterBreak="0">
    <w:nsid w:val="3668037F"/>
    <w:multiLevelType w:val="hybridMultilevel"/>
    <w:tmpl w:val="49AE2552"/>
    <w:lvl w:ilvl="0" w:tplc="46DCFD60">
      <w:start w:val="1"/>
      <w:numFmt w:val="decimal"/>
      <w:lvlText w:val="4.%1"/>
      <w:lvlJc w:val="left"/>
      <w:pPr>
        <w:ind w:left="720" w:hanging="360"/>
      </w:pPr>
      <w:rPr>
        <w:rFonts w:hint="default"/>
        <w:b/>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15:restartNumberingAfterBreak="0">
    <w:nsid w:val="3695220C"/>
    <w:multiLevelType w:val="hybridMultilevel"/>
    <w:tmpl w:val="DE0871C8"/>
    <w:lvl w:ilvl="0" w:tplc="CDEA39EE">
      <w:start w:val="5"/>
      <w:numFmt w:val="upperRoman"/>
      <w:lvlText w:val="%1."/>
      <w:lvlJc w:val="left"/>
      <w:pPr>
        <w:ind w:left="1800" w:hanging="72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24" w15:restartNumberingAfterBreak="0">
    <w:nsid w:val="36CD2499"/>
    <w:multiLevelType w:val="hybridMultilevel"/>
    <w:tmpl w:val="3190CED6"/>
    <w:lvl w:ilvl="0" w:tplc="830CD306">
      <w:start w:val="1"/>
      <w:numFmt w:val="bullet"/>
      <w:lvlText w:val=""/>
      <w:lvlJc w:val="left"/>
      <w:pPr>
        <w:ind w:left="720" w:hanging="360"/>
      </w:pPr>
      <w:rPr>
        <w:rFonts w:ascii="Symbol" w:hAnsi="Symbol" w:hint="default"/>
        <w:sz w:val="16"/>
        <w:szCs w:val="16"/>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5" w15:restartNumberingAfterBreak="0">
    <w:nsid w:val="37E80B20"/>
    <w:multiLevelType w:val="hybridMultilevel"/>
    <w:tmpl w:val="979A8512"/>
    <w:lvl w:ilvl="0" w:tplc="80A4746C">
      <w:start w:val="1"/>
      <w:numFmt w:val="decimal"/>
      <w:lvlText w:val="2.%1"/>
      <w:lvlJc w:val="left"/>
      <w:pPr>
        <w:ind w:left="720" w:hanging="360"/>
      </w:pPr>
      <w:rPr>
        <w:rFonts w:ascii="Arial" w:hAnsi="Arial" w:cs="Arial"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15:restartNumberingAfterBreak="0">
    <w:nsid w:val="38457060"/>
    <w:multiLevelType w:val="hybridMultilevel"/>
    <w:tmpl w:val="2FB8FD0C"/>
    <w:lvl w:ilvl="0" w:tplc="3409001B">
      <w:start w:val="1"/>
      <w:numFmt w:val="lowerRoman"/>
      <w:lvlText w:val="%1."/>
      <w:lvlJc w:val="righ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7" w15:restartNumberingAfterBreak="0">
    <w:nsid w:val="3AD537DD"/>
    <w:multiLevelType w:val="hybridMultilevel"/>
    <w:tmpl w:val="B838E1FA"/>
    <w:lvl w:ilvl="0" w:tplc="34090001">
      <w:start w:val="1"/>
      <w:numFmt w:val="bullet"/>
      <w:lvlText w:val=""/>
      <w:lvlJc w:val="left"/>
      <w:pPr>
        <w:ind w:left="1440" w:hanging="720"/>
      </w:pPr>
      <w:rPr>
        <w:rFonts w:ascii="Symbol" w:hAnsi="Symbol"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8" w15:restartNumberingAfterBreak="0">
    <w:nsid w:val="3BE502AB"/>
    <w:multiLevelType w:val="hybridMultilevel"/>
    <w:tmpl w:val="A960759C"/>
    <w:lvl w:ilvl="0" w:tplc="D206A6BA">
      <w:start w:val="5"/>
      <w:numFmt w:val="upperRoman"/>
      <w:lvlText w:val="%1."/>
      <w:lvlJc w:val="left"/>
      <w:pPr>
        <w:ind w:left="1800" w:hanging="72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29" w15:restartNumberingAfterBreak="0">
    <w:nsid w:val="3CAA0186"/>
    <w:multiLevelType w:val="hybridMultilevel"/>
    <w:tmpl w:val="6C8E056E"/>
    <w:lvl w:ilvl="0" w:tplc="092EA806">
      <w:start w:val="1"/>
      <w:numFmt w:val="decimal"/>
      <w:lvlText w:val="%1."/>
      <w:lvlJc w:val="left"/>
      <w:pPr>
        <w:ind w:left="2203" w:hanging="360"/>
      </w:pPr>
      <w:rPr>
        <w:rFonts w:hint="default"/>
      </w:rPr>
    </w:lvl>
    <w:lvl w:ilvl="1" w:tplc="34090019" w:tentative="1">
      <w:start w:val="1"/>
      <w:numFmt w:val="lowerLetter"/>
      <w:lvlText w:val="%2."/>
      <w:lvlJc w:val="left"/>
      <w:pPr>
        <w:ind w:left="2923" w:hanging="360"/>
      </w:pPr>
    </w:lvl>
    <w:lvl w:ilvl="2" w:tplc="3409001B" w:tentative="1">
      <w:start w:val="1"/>
      <w:numFmt w:val="lowerRoman"/>
      <w:lvlText w:val="%3."/>
      <w:lvlJc w:val="right"/>
      <w:pPr>
        <w:ind w:left="3643" w:hanging="180"/>
      </w:pPr>
    </w:lvl>
    <w:lvl w:ilvl="3" w:tplc="3409000F" w:tentative="1">
      <w:start w:val="1"/>
      <w:numFmt w:val="decimal"/>
      <w:lvlText w:val="%4."/>
      <w:lvlJc w:val="left"/>
      <w:pPr>
        <w:ind w:left="4363" w:hanging="360"/>
      </w:pPr>
    </w:lvl>
    <w:lvl w:ilvl="4" w:tplc="34090019" w:tentative="1">
      <w:start w:val="1"/>
      <w:numFmt w:val="lowerLetter"/>
      <w:lvlText w:val="%5."/>
      <w:lvlJc w:val="left"/>
      <w:pPr>
        <w:ind w:left="5083" w:hanging="360"/>
      </w:pPr>
    </w:lvl>
    <w:lvl w:ilvl="5" w:tplc="3409001B" w:tentative="1">
      <w:start w:val="1"/>
      <w:numFmt w:val="lowerRoman"/>
      <w:lvlText w:val="%6."/>
      <w:lvlJc w:val="right"/>
      <w:pPr>
        <w:ind w:left="5803" w:hanging="180"/>
      </w:pPr>
    </w:lvl>
    <w:lvl w:ilvl="6" w:tplc="3409000F" w:tentative="1">
      <w:start w:val="1"/>
      <w:numFmt w:val="decimal"/>
      <w:lvlText w:val="%7."/>
      <w:lvlJc w:val="left"/>
      <w:pPr>
        <w:ind w:left="6523" w:hanging="360"/>
      </w:pPr>
    </w:lvl>
    <w:lvl w:ilvl="7" w:tplc="34090019" w:tentative="1">
      <w:start w:val="1"/>
      <w:numFmt w:val="lowerLetter"/>
      <w:lvlText w:val="%8."/>
      <w:lvlJc w:val="left"/>
      <w:pPr>
        <w:ind w:left="7243" w:hanging="360"/>
      </w:pPr>
    </w:lvl>
    <w:lvl w:ilvl="8" w:tplc="3409001B" w:tentative="1">
      <w:start w:val="1"/>
      <w:numFmt w:val="lowerRoman"/>
      <w:lvlText w:val="%9."/>
      <w:lvlJc w:val="right"/>
      <w:pPr>
        <w:ind w:left="7963" w:hanging="180"/>
      </w:pPr>
    </w:lvl>
  </w:abstractNum>
  <w:abstractNum w:abstractNumId="30" w15:restartNumberingAfterBreak="0">
    <w:nsid w:val="40680F9E"/>
    <w:multiLevelType w:val="hybridMultilevel"/>
    <w:tmpl w:val="636478BC"/>
    <w:lvl w:ilvl="0" w:tplc="4A005376">
      <w:start w:val="1"/>
      <w:numFmt w:val="decimal"/>
      <w:lvlText w:val="6.%1"/>
      <w:lvlJc w:val="left"/>
      <w:pPr>
        <w:ind w:left="72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1" w15:restartNumberingAfterBreak="0">
    <w:nsid w:val="433466C4"/>
    <w:multiLevelType w:val="hybridMultilevel"/>
    <w:tmpl w:val="6F2C7780"/>
    <w:lvl w:ilvl="0" w:tplc="34090001">
      <w:start w:val="1"/>
      <w:numFmt w:val="bullet"/>
      <w:lvlText w:val=""/>
      <w:lvlJc w:val="left"/>
      <w:pPr>
        <w:ind w:left="2280" w:hanging="720"/>
      </w:pPr>
      <w:rPr>
        <w:rFonts w:ascii="Symbol" w:hAnsi="Symbol" w:hint="default"/>
      </w:rPr>
    </w:lvl>
    <w:lvl w:ilvl="1" w:tplc="34090019" w:tentative="1">
      <w:start w:val="1"/>
      <w:numFmt w:val="lowerLetter"/>
      <w:lvlText w:val="%2."/>
      <w:lvlJc w:val="left"/>
      <w:pPr>
        <w:ind w:left="2640" w:hanging="360"/>
      </w:pPr>
    </w:lvl>
    <w:lvl w:ilvl="2" w:tplc="3409001B" w:tentative="1">
      <w:start w:val="1"/>
      <w:numFmt w:val="lowerRoman"/>
      <w:lvlText w:val="%3."/>
      <w:lvlJc w:val="right"/>
      <w:pPr>
        <w:ind w:left="3360" w:hanging="180"/>
      </w:pPr>
    </w:lvl>
    <w:lvl w:ilvl="3" w:tplc="3409000F" w:tentative="1">
      <w:start w:val="1"/>
      <w:numFmt w:val="decimal"/>
      <w:lvlText w:val="%4."/>
      <w:lvlJc w:val="left"/>
      <w:pPr>
        <w:ind w:left="4080" w:hanging="360"/>
      </w:pPr>
    </w:lvl>
    <w:lvl w:ilvl="4" w:tplc="34090019" w:tentative="1">
      <w:start w:val="1"/>
      <w:numFmt w:val="lowerLetter"/>
      <w:lvlText w:val="%5."/>
      <w:lvlJc w:val="left"/>
      <w:pPr>
        <w:ind w:left="4800" w:hanging="360"/>
      </w:pPr>
    </w:lvl>
    <w:lvl w:ilvl="5" w:tplc="3409001B" w:tentative="1">
      <w:start w:val="1"/>
      <w:numFmt w:val="lowerRoman"/>
      <w:lvlText w:val="%6."/>
      <w:lvlJc w:val="right"/>
      <w:pPr>
        <w:ind w:left="5520" w:hanging="180"/>
      </w:pPr>
    </w:lvl>
    <w:lvl w:ilvl="6" w:tplc="3409000F" w:tentative="1">
      <w:start w:val="1"/>
      <w:numFmt w:val="decimal"/>
      <w:lvlText w:val="%7."/>
      <w:lvlJc w:val="left"/>
      <w:pPr>
        <w:ind w:left="6240" w:hanging="360"/>
      </w:pPr>
    </w:lvl>
    <w:lvl w:ilvl="7" w:tplc="34090019" w:tentative="1">
      <w:start w:val="1"/>
      <w:numFmt w:val="lowerLetter"/>
      <w:lvlText w:val="%8."/>
      <w:lvlJc w:val="left"/>
      <w:pPr>
        <w:ind w:left="6960" w:hanging="360"/>
      </w:pPr>
    </w:lvl>
    <w:lvl w:ilvl="8" w:tplc="3409001B" w:tentative="1">
      <w:start w:val="1"/>
      <w:numFmt w:val="lowerRoman"/>
      <w:lvlText w:val="%9."/>
      <w:lvlJc w:val="right"/>
      <w:pPr>
        <w:ind w:left="7680" w:hanging="180"/>
      </w:pPr>
    </w:lvl>
  </w:abstractNum>
  <w:abstractNum w:abstractNumId="32" w15:restartNumberingAfterBreak="0">
    <w:nsid w:val="43696229"/>
    <w:multiLevelType w:val="hybridMultilevel"/>
    <w:tmpl w:val="D9F4F45C"/>
    <w:lvl w:ilvl="0" w:tplc="EF54F190">
      <w:start w:val="1"/>
      <w:numFmt w:val="lowerLetter"/>
      <w:lvlText w:val="%1."/>
      <w:lvlJc w:val="left"/>
      <w:pPr>
        <w:ind w:left="1494" w:hanging="360"/>
      </w:pPr>
      <w:rPr>
        <w:rFonts w:ascii="Arial" w:hAnsi="Arial" w:cs="Arial" w:hint="default"/>
        <w:b/>
      </w:rPr>
    </w:lvl>
    <w:lvl w:ilvl="1" w:tplc="34090019" w:tentative="1">
      <w:start w:val="1"/>
      <w:numFmt w:val="lowerLetter"/>
      <w:lvlText w:val="%2."/>
      <w:lvlJc w:val="left"/>
      <w:pPr>
        <w:ind w:left="2214" w:hanging="360"/>
      </w:pPr>
    </w:lvl>
    <w:lvl w:ilvl="2" w:tplc="3409001B" w:tentative="1">
      <w:start w:val="1"/>
      <w:numFmt w:val="lowerRoman"/>
      <w:lvlText w:val="%3."/>
      <w:lvlJc w:val="right"/>
      <w:pPr>
        <w:ind w:left="2934" w:hanging="180"/>
      </w:pPr>
    </w:lvl>
    <w:lvl w:ilvl="3" w:tplc="3409000F" w:tentative="1">
      <w:start w:val="1"/>
      <w:numFmt w:val="decimal"/>
      <w:lvlText w:val="%4."/>
      <w:lvlJc w:val="left"/>
      <w:pPr>
        <w:ind w:left="3654" w:hanging="360"/>
      </w:pPr>
    </w:lvl>
    <w:lvl w:ilvl="4" w:tplc="34090019" w:tentative="1">
      <w:start w:val="1"/>
      <w:numFmt w:val="lowerLetter"/>
      <w:lvlText w:val="%5."/>
      <w:lvlJc w:val="left"/>
      <w:pPr>
        <w:ind w:left="4374" w:hanging="360"/>
      </w:pPr>
    </w:lvl>
    <w:lvl w:ilvl="5" w:tplc="3409001B" w:tentative="1">
      <w:start w:val="1"/>
      <w:numFmt w:val="lowerRoman"/>
      <w:lvlText w:val="%6."/>
      <w:lvlJc w:val="right"/>
      <w:pPr>
        <w:ind w:left="5094" w:hanging="180"/>
      </w:pPr>
    </w:lvl>
    <w:lvl w:ilvl="6" w:tplc="3409000F" w:tentative="1">
      <w:start w:val="1"/>
      <w:numFmt w:val="decimal"/>
      <w:lvlText w:val="%7."/>
      <w:lvlJc w:val="left"/>
      <w:pPr>
        <w:ind w:left="5814" w:hanging="360"/>
      </w:pPr>
    </w:lvl>
    <w:lvl w:ilvl="7" w:tplc="34090019" w:tentative="1">
      <w:start w:val="1"/>
      <w:numFmt w:val="lowerLetter"/>
      <w:lvlText w:val="%8."/>
      <w:lvlJc w:val="left"/>
      <w:pPr>
        <w:ind w:left="6534" w:hanging="360"/>
      </w:pPr>
    </w:lvl>
    <w:lvl w:ilvl="8" w:tplc="3409001B" w:tentative="1">
      <w:start w:val="1"/>
      <w:numFmt w:val="lowerRoman"/>
      <w:lvlText w:val="%9."/>
      <w:lvlJc w:val="right"/>
      <w:pPr>
        <w:ind w:left="7254" w:hanging="180"/>
      </w:pPr>
    </w:lvl>
  </w:abstractNum>
  <w:abstractNum w:abstractNumId="33" w15:restartNumberingAfterBreak="0">
    <w:nsid w:val="437E0D8F"/>
    <w:multiLevelType w:val="hybridMultilevel"/>
    <w:tmpl w:val="A2C00C58"/>
    <w:lvl w:ilvl="0" w:tplc="04090019">
      <w:start w:val="1"/>
      <w:numFmt w:val="lowerLetter"/>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15:restartNumberingAfterBreak="0">
    <w:nsid w:val="44E65E6A"/>
    <w:multiLevelType w:val="hybridMultilevel"/>
    <w:tmpl w:val="59906324"/>
    <w:lvl w:ilvl="0" w:tplc="B6E05DF0">
      <w:start w:val="1"/>
      <w:numFmt w:val="decimal"/>
      <w:lvlText w:val="26.%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5" w15:restartNumberingAfterBreak="0">
    <w:nsid w:val="450926D6"/>
    <w:multiLevelType w:val="hybridMultilevel"/>
    <w:tmpl w:val="E01A091A"/>
    <w:lvl w:ilvl="0" w:tplc="5FE8CC66">
      <w:start w:val="1"/>
      <w:numFmt w:val="decimal"/>
      <w:lvlText w:val="30.%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6" w15:restartNumberingAfterBreak="0">
    <w:nsid w:val="4BB659B7"/>
    <w:multiLevelType w:val="hybridMultilevel"/>
    <w:tmpl w:val="13F4B3E4"/>
    <w:lvl w:ilvl="0" w:tplc="04090019">
      <w:start w:val="1"/>
      <w:numFmt w:val="lowerLetter"/>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7" w15:restartNumberingAfterBreak="0">
    <w:nsid w:val="52CB086B"/>
    <w:multiLevelType w:val="hybridMultilevel"/>
    <w:tmpl w:val="8A348E66"/>
    <w:lvl w:ilvl="0" w:tplc="D5A8307C">
      <w:start w:val="1"/>
      <w:numFmt w:val="decimal"/>
      <w:lvlText w:val="10.%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8" w15:restartNumberingAfterBreak="0">
    <w:nsid w:val="54DF4029"/>
    <w:multiLevelType w:val="multilevel"/>
    <w:tmpl w:val="4D6A62E8"/>
    <w:lvl w:ilvl="0">
      <w:start w:val="18"/>
      <w:numFmt w:val="decimal"/>
      <w:lvlText w:val="%1"/>
      <w:lvlJc w:val="left"/>
      <w:pPr>
        <w:ind w:left="540" w:hanging="540"/>
      </w:pPr>
      <w:rPr>
        <w:rFonts w:ascii="Arial" w:hAnsi="Arial" w:cs="Arial" w:hint="default"/>
        <w:b/>
        <w:sz w:val="22"/>
      </w:rPr>
    </w:lvl>
    <w:lvl w:ilvl="1">
      <w:start w:val="15"/>
      <w:numFmt w:val="decimal"/>
      <w:lvlText w:val="%1.%2"/>
      <w:lvlJc w:val="left"/>
      <w:pPr>
        <w:ind w:left="540" w:hanging="540"/>
      </w:pPr>
      <w:rPr>
        <w:rFonts w:ascii="Arial" w:hAnsi="Arial" w:cs="Arial" w:hint="default"/>
        <w:b/>
        <w:sz w:val="22"/>
      </w:rPr>
    </w:lvl>
    <w:lvl w:ilvl="2">
      <w:start w:val="1"/>
      <w:numFmt w:val="decimal"/>
      <w:lvlText w:val="%1.%2.%3"/>
      <w:lvlJc w:val="left"/>
      <w:pPr>
        <w:ind w:left="720" w:hanging="720"/>
      </w:pPr>
      <w:rPr>
        <w:rFonts w:ascii="Arial" w:hAnsi="Arial" w:cs="Arial" w:hint="default"/>
        <w:b/>
        <w:sz w:val="22"/>
      </w:rPr>
    </w:lvl>
    <w:lvl w:ilvl="3">
      <w:start w:val="1"/>
      <w:numFmt w:val="decimal"/>
      <w:lvlText w:val="%1.%2.%3.%4"/>
      <w:lvlJc w:val="left"/>
      <w:pPr>
        <w:ind w:left="720" w:hanging="720"/>
      </w:pPr>
      <w:rPr>
        <w:rFonts w:ascii="Arial" w:hAnsi="Arial" w:cs="Arial" w:hint="default"/>
        <w:b/>
        <w:sz w:val="22"/>
      </w:rPr>
    </w:lvl>
    <w:lvl w:ilvl="4">
      <w:start w:val="1"/>
      <w:numFmt w:val="decimal"/>
      <w:lvlText w:val="%1.%2.%3.%4.%5"/>
      <w:lvlJc w:val="left"/>
      <w:pPr>
        <w:ind w:left="720" w:hanging="720"/>
      </w:pPr>
      <w:rPr>
        <w:rFonts w:ascii="Arial" w:hAnsi="Arial" w:cs="Arial" w:hint="default"/>
        <w:b/>
        <w:sz w:val="22"/>
      </w:rPr>
    </w:lvl>
    <w:lvl w:ilvl="5">
      <w:start w:val="1"/>
      <w:numFmt w:val="decimal"/>
      <w:lvlText w:val="%1.%2.%3.%4.%5.%6"/>
      <w:lvlJc w:val="left"/>
      <w:pPr>
        <w:ind w:left="1080" w:hanging="1080"/>
      </w:pPr>
      <w:rPr>
        <w:rFonts w:ascii="Arial" w:hAnsi="Arial" w:cs="Arial" w:hint="default"/>
        <w:b/>
        <w:sz w:val="22"/>
      </w:rPr>
    </w:lvl>
    <w:lvl w:ilvl="6">
      <w:start w:val="1"/>
      <w:numFmt w:val="decimal"/>
      <w:lvlText w:val="%1.%2.%3.%4.%5.%6.%7"/>
      <w:lvlJc w:val="left"/>
      <w:pPr>
        <w:ind w:left="1080" w:hanging="1080"/>
      </w:pPr>
      <w:rPr>
        <w:rFonts w:ascii="Arial" w:hAnsi="Arial" w:cs="Arial" w:hint="default"/>
        <w:b/>
        <w:sz w:val="22"/>
      </w:rPr>
    </w:lvl>
    <w:lvl w:ilvl="7">
      <w:start w:val="1"/>
      <w:numFmt w:val="decimal"/>
      <w:lvlText w:val="%1.%2.%3.%4.%5.%6.%7.%8"/>
      <w:lvlJc w:val="left"/>
      <w:pPr>
        <w:ind w:left="1440" w:hanging="1440"/>
      </w:pPr>
      <w:rPr>
        <w:rFonts w:ascii="Arial" w:hAnsi="Arial" w:cs="Arial" w:hint="default"/>
        <w:b/>
        <w:sz w:val="22"/>
      </w:rPr>
    </w:lvl>
    <w:lvl w:ilvl="8">
      <w:start w:val="1"/>
      <w:numFmt w:val="decimal"/>
      <w:lvlText w:val="%1.%2.%3.%4.%5.%6.%7.%8.%9"/>
      <w:lvlJc w:val="left"/>
      <w:pPr>
        <w:ind w:left="1440" w:hanging="1440"/>
      </w:pPr>
      <w:rPr>
        <w:rFonts w:ascii="Arial" w:hAnsi="Arial" w:cs="Arial" w:hint="default"/>
        <w:b/>
        <w:sz w:val="22"/>
      </w:rPr>
    </w:lvl>
  </w:abstractNum>
  <w:abstractNum w:abstractNumId="39" w15:restartNumberingAfterBreak="0">
    <w:nsid w:val="57F23615"/>
    <w:multiLevelType w:val="hybridMultilevel"/>
    <w:tmpl w:val="4C06EB0A"/>
    <w:lvl w:ilvl="0" w:tplc="B35E9B90">
      <w:start w:val="1"/>
      <w:numFmt w:val="decimal"/>
      <w:lvlText w:val="27.%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0" w15:restartNumberingAfterBreak="0">
    <w:nsid w:val="58BC6E73"/>
    <w:multiLevelType w:val="hybridMultilevel"/>
    <w:tmpl w:val="66AAF3A0"/>
    <w:lvl w:ilvl="0" w:tplc="4634CDC4">
      <w:start w:val="1"/>
      <w:numFmt w:val="lowerLetter"/>
      <w:lvlText w:val="%1."/>
      <w:lvlJc w:val="left"/>
      <w:pPr>
        <w:ind w:left="927" w:hanging="360"/>
      </w:pPr>
      <w:rPr>
        <w:rFonts w:hint="default"/>
      </w:rPr>
    </w:lvl>
    <w:lvl w:ilvl="1" w:tplc="34090019" w:tentative="1">
      <w:start w:val="1"/>
      <w:numFmt w:val="lowerLetter"/>
      <w:lvlText w:val="%2."/>
      <w:lvlJc w:val="left"/>
      <w:pPr>
        <w:ind w:left="1647" w:hanging="360"/>
      </w:pPr>
    </w:lvl>
    <w:lvl w:ilvl="2" w:tplc="3409001B" w:tentative="1">
      <w:start w:val="1"/>
      <w:numFmt w:val="lowerRoman"/>
      <w:lvlText w:val="%3."/>
      <w:lvlJc w:val="right"/>
      <w:pPr>
        <w:ind w:left="2367" w:hanging="180"/>
      </w:pPr>
    </w:lvl>
    <w:lvl w:ilvl="3" w:tplc="3409000F" w:tentative="1">
      <w:start w:val="1"/>
      <w:numFmt w:val="decimal"/>
      <w:lvlText w:val="%4."/>
      <w:lvlJc w:val="left"/>
      <w:pPr>
        <w:ind w:left="3087" w:hanging="360"/>
      </w:pPr>
    </w:lvl>
    <w:lvl w:ilvl="4" w:tplc="34090019" w:tentative="1">
      <w:start w:val="1"/>
      <w:numFmt w:val="lowerLetter"/>
      <w:lvlText w:val="%5."/>
      <w:lvlJc w:val="left"/>
      <w:pPr>
        <w:ind w:left="3807" w:hanging="360"/>
      </w:pPr>
    </w:lvl>
    <w:lvl w:ilvl="5" w:tplc="3409001B" w:tentative="1">
      <w:start w:val="1"/>
      <w:numFmt w:val="lowerRoman"/>
      <w:lvlText w:val="%6."/>
      <w:lvlJc w:val="right"/>
      <w:pPr>
        <w:ind w:left="4527" w:hanging="180"/>
      </w:pPr>
    </w:lvl>
    <w:lvl w:ilvl="6" w:tplc="3409000F" w:tentative="1">
      <w:start w:val="1"/>
      <w:numFmt w:val="decimal"/>
      <w:lvlText w:val="%7."/>
      <w:lvlJc w:val="left"/>
      <w:pPr>
        <w:ind w:left="5247" w:hanging="360"/>
      </w:pPr>
    </w:lvl>
    <w:lvl w:ilvl="7" w:tplc="34090019" w:tentative="1">
      <w:start w:val="1"/>
      <w:numFmt w:val="lowerLetter"/>
      <w:lvlText w:val="%8."/>
      <w:lvlJc w:val="left"/>
      <w:pPr>
        <w:ind w:left="5967" w:hanging="360"/>
      </w:pPr>
    </w:lvl>
    <w:lvl w:ilvl="8" w:tplc="3409001B" w:tentative="1">
      <w:start w:val="1"/>
      <w:numFmt w:val="lowerRoman"/>
      <w:lvlText w:val="%9."/>
      <w:lvlJc w:val="right"/>
      <w:pPr>
        <w:ind w:left="6687" w:hanging="180"/>
      </w:pPr>
    </w:lvl>
  </w:abstractNum>
  <w:abstractNum w:abstractNumId="41" w15:restartNumberingAfterBreak="0">
    <w:nsid w:val="5AFA7739"/>
    <w:multiLevelType w:val="hybridMultilevel"/>
    <w:tmpl w:val="B6EE7442"/>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2" w15:restartNumberingAfterBreak="0">
    <w:nsid w:val="60FA13A6"/>
    <w:multiLevelType w:val="hybridMultilevel"/>
    <w:tmpl w:val="E2660E3E"/>
    <w:lvl w:ilvl="0" w:tplc="D7628A02">
      <w:start w:val="1"/>
      <w:numFmt w:val="lowerLetter"/>
      <w:lvlText w:val="%1."/>
      <w:lvlJc w:val="left"/>
      <w:pPr>
        <w:ind w:left="72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3" w15:restartNumberingAfterBreak="0">
    <w:nsid w:val="67A56187"/>
    <w:multiLevelType w:val="hybridMultilevel"/>
    <w:tmpl w:val="92A07C08"/>
    <w:lvl w:ilvl="0" w:tplc="0CAEAFD8">
      <w:start w:val="1"/>
      <w:numFmt w:val="decimal"/>
      <w:lvlText w:val="%1."/>
      <w:lvlJc w:val="left"/>
      <w:pPr>
        <w:ind w:left="2203" w:hanging="360"/>
      </w:pPr>
      <w:rPr>
        <w:rFonts w:hint="default"/>
      </w:rPr>
    </w:lvl>
    <w:lvl w:ilvl="1" w:tplc="34090019" w:tentative="1">
      <w:start w:val="1"/>
      <w:numFmt w:val="lowerLetter"/>
      <w:lvlText w:val="%2."/>
      <w:lvlJc w:val="left"/>
      <w:pPr>
        <w:ind w:left="2923" w:hanging="360"/>
      </w:pPr>
    </w:lvl>
    <w:lvl w:ilvl="2" w:tplc="3409001B" w:tentative="1">
      <w:start w:val="1"/>
      <w:numFmt w:val="lowerRoman"/>
      <w:lvlText w:val="%3."/>
      <w:lvlJc w:val="right"/>
      <w:pPr>
        <w:ind w:left="3643" w:hanging="180"/>
      </w:pPr>
    </w:lvl>
    <w:lvl w:ilvl="3" w:tplc="3409000F" w:tentative="1">
      <w:start w:val="1"/>
      <w:numFmt w:val="decimal"/>
      <w:lvlText w:val="%4."/>
      <w:lvlJc w:val="left"/>
      <w:pPr>
        <w:ind w:left="4363" w:hanging="360"/>
      </w:pPr>
    </w:lvl>
    <w:lvl w:ilvl="4" w:tplc="34090019" w:tentative="1">
      <w:start w:val="1"/>
      <w:numFmt w:val="lowerLetter"/>
      <w:lvlText w:val="%5."/>
      <w:lvlJc w:val="left"/>
      <w:pPr>
        <w:ind w:left="5083" w:hanging="360"/>
      </w:pPr>
    </w:lvl>
    <w:lvl w:ilvl="5" w:tplc="3409001B" w:tentative="1">
      <w:start w:val="1"/>
      <w:numFmt w:val="lowerRoman"/>
      <w:lvlText w:val="%6."/>
      <w:lvlJc w:val="right"/>
      <w:pPr>
        <w:ind w:left="5803" w:hanging="180"/>
      </w:pPr>
    </w:lvl>
    <w:lvl w:ilvl="6" w:tplc="3409000F" w:tentative="1">
      <w:start w:val="1"/>
      <w:numFmt w:val="decimal"/>
      <w:lvlText w:val="%7."/>
      <w:lvlJc w:val="left"/>
      <w:pPr>
        <w:ind w:left="6523" w:hanging="360"/>
      </w:pPr>
    </w:lvl>
    <w:lvl w:ilvl="7" w:tplc="34090019" w:tentative="1">
      <w:start w:val="1"/>
      <w:numFmt w:val="lowerLetter"/>
      <w:lvlText w:val="%8."/>
      <w:lvlJc w:val="left"/>
      <w:pPr>
        <w:ind w:left="7243" w:hanging="360"/>
      </w:pPr>
    </w:lvl>
    <w:lvl w:ilvl="8" w:tplc="3409001B" w:tentative="1">
      <w:start w:val="1"/>
      <w:numFmt w:val="lowerRoman"/>
      <w:lvlText w:val="%9."/>
      <w:lvlJc w:val="right"/>
      <w:pPr>
        <w:ind w:left="7963" w:hanging="180"/>
      </w:pPr>
    </w:lvl>
  </w:abstractNum>
  <w:abstractNum w:abstractNumId="44" w15:restartNumberingAfterBreak="0">
    <w:nsid w:val="6A730E6C"/>
    <w:multiLevelType w:val="hybridMultilevel"/>
    <w:tmpl w:val="D5886A78"/>
    <w:lvl w:ilvl="0" w:tplc="34090001">
      <w:start w:val="1"/>
      <w:numFmt w:val="bullet"/>
      <w:lvlText w:val=""/>
      <w:lvlJc w:val="left"/>
      <w:pPr>
        <w:ind w:left="1782" w:hanging="720"/>
      </w:pPr>
      <w:rPr>
        <w:rFonts w:ascii="Symbol" w:hAnsi="Symbol" w:hint="default"/>
      </w:rPr>
    </w:lvl>
    <w:lvl w:ilvl="1" w:tplc="34090019" w:tentative="1">
      <w:start w:val="1"/>
      <w:numFmt w:val="lowerLetter"/>
      <w:lvlText w:val="%2."/>
      <w:lvlJc w:val="left"/>
      <w:pPr>
        <w:ind w:left="2142" w:hanging="360"/>
      </w:pPr>
    </w:lvl>
    <w:lvl w:ilvl="2" w:tplc="3409001B" w:tentative="1">
      <w:start w:val="1"/>
      <w:numFmt w:val="lowerRoman"/>
      <w:lvlText w:val="%3."/>
      <w:lvlJc w:val="right"/>
      <w:pPr>
        <w:ind w:left="2862" w:hanging="180"/>
      </w:pPr>
    </w:lvl>
    <w:lvl w:ilvl="3" w:tplc="3409000F" w:tentative="1">
      <w:start w:val="1"/>
      <w:numFmt w:val="decimal"/>
      <w:lvlText w:val="%4."/>
      <w:lvlJc w:val="left"/>
      <w:pPr>
        <w:ind w:left="3582" w:hanging="360"/>
      </w:pPr>
    </w:lvl>
    <w:lvl w:ilvl="4" w:tplc="34090019" w:tentative="1">
      <w:start w:val="1"/>
      <w:numFmt w:val="lowerLetter"/>
      <w:lvlText w:val="%5."/>
      <w:lvlJc w:val="left"/>
      <w:pPr>
        <w:ind w:left="4302" w:hanging="360"/>
      </w:pPr>
    </w:lvl>
    <w:lvl w:ilvl="5" w:tplc="3409001B" w:tentative="1">
      <w:start w:val="1"/>
      <w:numFmt w:val="lowerRoman"/>
      <w:lvlText w:val="%6."/>
      <w:lvlJc w:val="right"/>
      <w:pPr>
        <w:ind w:left="5022" w:hanging="180"/>
      </w:pPr>
    </w:lvl>
    <w:lvl w:ilvl="6" w:tplc="3409000F" w:tentative="1">
      <w:start w:val="1"/>
      <w:numFmt w:val="decimal"/>
      <w:lvlText w:val="%7."/>
      <w:lvlJc w:val="left"/>
      <w:pPr>
        <w:ind w:left="5742" w:hanging="360"/>
      </w:pPr>
    </w:lvl>
    <w:lvl w:ilvl="7" w:tplc="34090019" w:tentative="1">
      <w:start w:val="1"/>
      <w:numFmt w:val="lowerLetter"/>
      <w:lvlText w:val="%8."/>
      <w:lvlJc w:val="left"/>
      <w:pPr>
        <w:ind w:left="6462" w:hanging="360"/>
      </w:pPr>
    </w:lvl>
    <w:lvl w:ilvl="8" w:tplc="3409001B" w:tentative="1">
      <w:start w:val="1"/>
      <w:numFmt w:val="lowerRoman"/>
      <w:lvlText w:val="%9."/>
      <w:lvlJc w:val="right"/>
      <w:pPr>
        <w:ind w:left="7182" w:hanging="180"/>
      </w:pPr>
    </w:lvl>
  </w:abstractNum>
  <w:abstractNum w:abstractNumId="45" w15:restartNumberingAfterBreak="0">
    <w:nsid w:val="6C0B1FFA"/>
    <w:multiLevelType w:val="hybridMultilevel"/>
    <w:tmpl w:val="CB728790"/>
    <w:lvl w:ilvl="0" w:tplc="04090019">
      <w:start w:val="1"/>
      <w:numFmt w:val="lowerLetter"/>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6" w15:restartNumberingAfterBreak="0">
    <w:nsid w:val="6E8401FE"/>
    <w:multiLevelType w:val="hybridMultilevel"/>
    <w:tmpl w:val="0E6244A0"/>
    <w:lvl w:ilvl="0" w:tplc="FD88E2E8">
      <w:start w:val="1"/>
      <w:numFmt w:val="decimal"/>
      <w:lvlText w:val="3.%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7" w15:restartNumberingAfterBreak="0">
    <w:nsid w:val="70536859"/>
    <w:multiLevelType w:val="hybridMultilevel"/>
    <w:tmpl w:val="98604714"/>
    <w:lvl w:ilvl="0" w:tplc="4EEC17D4">
      <w:start w:val="1"/>
      <w:numFmt w:val="decimal"/>
      <w:lvlText w:val="23.%1"/>
      <w:lvlJc w:val="left"/>
      <w:pPr>
        <w:ind w:left="72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8" w15:restartNumberingAfterBreak="0">
    <w:nsid w:val="73A97B2B"/>
    <w:multiLevelType w:val="multilevel"/>
    <w:tmpl w:val="D756B3F0"/>
    <w:lvl w:ilvl="0">
      <w:start w:val="18"/>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9A21D75"/>
    <w:multiLevelType w:val="hybridMultilevel"/>
    <w:tmpl w:val="6D68B98E"/>
    <w:lvl w:ilvl="0" w:tplc="34090001">
      <w:start w:val="1"/>
      <w:numFmt w:val="bullet"/>
      <w:lvlText w:val=""/>
      <w:lvlJc w:val="left"/>
      <w:pPr>
        <w:ind w:left="1782" w:hanging="720"/>
      </w:pPr>
      <w:rPr>
        <w:rFonts w:ascii="Symbol" w:hAnsi="Symbol" w:hint="default"/>
      </w:rPr>
    </w:lvl>
    <w:lvl w:ilvl="1" w:tplc="34090019" w:tentative="1">
      <w:start w:val="1"/>
      <w:numFmt w:val="lowerLetter"/>
      <w:lvlText w:val="%2."/>
      <w:lvlJc w:val="left"/>
      <w:pPr>
        <w:ind w:left="2142" w:hanging="360"/>
      </w:pPr>
    </w:lvl>
    <w:lvl w:ilvl="2" w:tplc="3409001B" w:tentative="1">
      <w:start w:val="1"/>
      <w:numFmt w:val="lowerRoman"/>
      <w:lvlText w:val="%3."/>
      <w:lvlJc w:val="right"/>
      <w:pPr>
        <w:ind w:left="2862" w:hanging="180"/>
      </w:pPr>
    </w:lvl>
    <w:lvl w:ilvl="3" w:tplc="3409000F" w:tentative="1">
      <w:start w:val="1"/>
      <w:numFmt w:val="decimal"/>
      <w:lvlText w:val="%4."/>
      <w:lvlJc w:val="left"/>
      <w:pPr>
        <w:ind w:left="3582" w:hanging="360"/>
      </w:pPr>
    </w:lvl>
    <w:lvl w:ilvl="4" w:tplc="34090019" w:tentative="1">
      <w:start w:val="1"/>
      <w:numFmt w:val="lowerLetter"/>
      <w:lvlText w:val="%5."/>
      <w:lvlJc w:val="left"/>
      <w:pPr>
        <w:ind w:left="4302" w:hanging="360"/>
      </w:pPr>
    </w:lvl>
    <w:lvl w:ilvl="5" w:tplc="3409001B" w:tentative="1">
      <w:start w:val="1"/>
      <w:numFmt w:val="lowerRoman"/>
      <w:lvlText w:val="%6."/>
      <w:lvlJc w:val="right"/>
      <w:pPr>
        <w:ind w:left="5022" w:hanging="180"/>
      </w:pPr>
    </w:lvl>
    <w:lvl w:ilvl="6" w:tplc="3409000F" w:tentative="1">
      <w:start w:val="1"/>
      <w:numFmt w:val="decimal"/>
      <w:lvlText w:val="%7."/>
      <w:lvlJc w:val="left"/>
      <w:pPr>
        <w:ind w:left="5742" w:hanging="360"/>
      </w:pPr>
    </w:lvl>
    <w:lvl w:ilvl="7" w:tplc="34090019" w:tentative="1">
      <w:start w:val="1"/>
      <w:numFmt w:val="lowerLetter"/>
      <w:lvlText w:val="%8."/>
      <w:lvlJc w:val="left"/>
      <w:pPr>
        <w:ind w:left="6462" w:hanging="360"/>
      </w:pPr>
    </w:lvl>
    <w:lvl w:ilvl="8" w:tplc="3409001B" w:tentative="1">
      <w:start w:val="1"/>
      <w:numFmt w:val="lowerRoman"/>
      <w:lvlText w:val="%9."/>
      <w:lvlJc w:val="right"/>
      <w:pPr>
        <w:ind w:left="7182" w:hanging="180"/>
      </w:pPr>
    </w:lvl>
  </w:abstractNum>
  <w:abstractNum w:abstractNumId="50" w15:restartNumberingAfterBreak="0">
    <w:nsid w:val="7A2121E8"/>
    <w:multiLevelType w:val="hybridMultilevel"/>
    <w:tmpl w:val="C12AEAB0"/>
    <w:lvl w:ilvl="0" w:tplc="C0B4561E">
      <w:start w:val="13"/>
      <w:numFmt w:val="decimal"/>
      <w:lvlText w:val="%1"/>
      <w:lvlJc w:val="left"/>
      <w:pPr>
        <w:ind w:left="720" w:hanging="360"/>
      </w:pPr>
      <w:rPr>
        <w:rFonts w:hint="default"/>
        <w:b/>
      </w:rPr>
    </w:lvl>
    <w:lvl w:ilvl="1" w:tplc="6A665754">
      <w:start w:val="1"/>
      <w:numFmt w:val="decimal"/>
      <w:lvlText w:val="17.%2"/>
      <w:lvlJc w:val="left"/>
      <w:pPr>
        <w:ind w:left="1440" w:hanging="36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16cid:durableId="508367918">
    <w:abstractNumId w:val="10"/>
  </w:num>
  <w:num w:numId="2" w16cid:durableId="1699575014">
    <w:abstractNumId w:val="2"/>
  </w:num>
  <w:num w:numId="3" w16cid:durableId="135339180">
    <w:abstractNumId w:val="9"/>
  </w:num>
  <w:num w:numId="4" w16cid:durableId="550724922">
    <w:abstractNumId w:val="50"/>
  </w:num>
  <w:num w:numId="5" w16cid:durableId="1040398008">
    <w:abstractNumId w:val="3"/>
  </w:num>
  <w:num w:numId="6" w16cid:durableId="280497011">
    <w:abstractNumId w:val="43"/>
  </w:num>
  <w:num w:numId="7" w16cid:durableId="1813937803">
    <w:abstractNumId w:val="18"/>
  </w:num>
  <w:num w:numId="8" w16cid:durableId="1453356022">
    <w:abstractNumId w:val="29"/>
  </w:num>
  <w:num w:numId="9" w16cid:durableId="1690335243">
    <w:abstractNumId w:val="32"/>
  </w:num>
  <w:num w:numId="10" w16cid:durableId="1214268903">
    <w:abstractNumId w:val="16"/>
  </w:num>
  <w:num w:numId="11" w16cid:durableId="693923140">
    <w:abstractNumId w:val="1"/>
  </w:num>
  <w:num w:numId="12" w16cid:durableId="1116487854">
    <w:abstractNumId w:val="41"/>
  </w:num>
  <w:num w:numId="13" w16cid:durableId="1096751514">
    <w:abstractNumId w:val="40"/>
  </w:num>
  <w:num w:numId="14" w16cid:durableId="1933471883">
    <w:abstractNumId w:val="0"/>
  </w:num>
  <w:num w:numId="15" w16cid:durableId="493567992">
    <w:abstractNumId w:val="24"/>
  </w:num>
  <w:num w:numId="16" w16cid:durableId="1808356519">
    <w:abstractNumId w:val="7"/>
  </w:num>
  <w:num w:numId="17" w16cid:durableId="989291740">
    <w:abstractNumId w:val="4"/>
  </w:num>
  <w:num w:numId="18" w16cid:durableId="1008214055">
    <w:abstractNumId w:val="14"/>
  </w:num>
  <w:num w:numId="19" w16cid:durableId="348069184">
    <w:abstractNumId w:val="13"/>
  </w:num>
  <w:num w:numId="20" w16cid:durableId="638649310">
    <w:abstractNumId w:val="5"/>
  </w:num>
  <w:num w:numId="21" w16cid:durableId="803888083">
    <w:abstractNumId w:val="36"/>
  </w:num>
  <w:num w:numId="22" w16cid:durableId="212666495">
    <w:abstractNumId w:val="45"/>
  </w:num>
  <w:num w:numId="23" w16cid:durableId="1253051194">
    <w:abstractNumId w:val="33"/>
  </w:num>
  <w:num w:numId="24" w16cid:durableId="1274287245">
    <w:abstractNumId w:val="27"/>
  </w:num>
  <w:num w:numId="25" w16cid:durableId="631062075">
    <w:abstractNumId w:val="44"/>
  </w:num>
  <w:num w:numId="26" w16cid:durableId="244416315">
    <w:abstractNumId w:val="49"/>
  </w:num>
  <w:num w:numId="27" w16cid:durableId="924457201">
    <w:abstractNumId w:val="31"/>
  </w:num>
  <w:num w:numId="28" w16cid:durableId="2108190918">
    <w:abstractNumId w:val="12"/>
  </w:num>
  <w:num w:numId="29" w16cid:durableId="1517189778">
    <w:abstractNumId w:val="26"/>
  </w:num>
  <w:num w:numId="30" w16cid:durableId="673849091">
    <w:abstractNumId w:val="6"/>
  </w:num>
  <w:num w:numId="31" w16cid:durableId="268850801">
    <w:abstractNumId w:val="46"/>
  </w:num>
  <w:num w:numId="32" w16cid:durableId="1635330820">
    <w:abstractNumId w:val="22"/>
  </w:num>
  <w:num w:numId="33" w16cid:durableId="1478954878">
    <w:abstractNumId w:val="21"/>
  </w:num>
  <w:num w:numId="34" w16cid:durableId="27343099">
    <w:abstractNumId w:val="30"/>
  </w:num>
  <w:num w:numId="35" w16cid:durableId="960109903">
    <w:abstractNumId w:val="37"/>
  </w:num>
  <w:num w:numId="36" w16cid:durableId="1786269610">
    <w:abstractNumId w:val="17"/>
  </w:num>
  <w:num w:numId="37" w16cid:durableId="1626425100">
    <w:abstractNumId w:val="25"/>
  </w:num>
  <w:num w:numId="38" w16cid:durableId="88740804">
    <w:abstractNumId w:val="42"/>
  </w:num>
  <w:num w:numId="39" w16cid:durableId="160394649">
    <w:abstractNumId w:val="34"/>
  </w:num>
  <w:num w:numId="40" w16cid:durableId="1066536500">
    <w:abstractNumId w:val="39"/>
  </w:num>
  <w:num w:numId="41" w16cid:durableId="467630157">
    <w:abstractNumId w:val="35"/>
  </w:num>
  <w:num w:numId="42" w16cid:durableId="1706322223">
    <w:abstractNumId w:val="47"/>
  </w:num>
  <w:num w:numId="43" w16cid:durableId="2098672229">
    <w:abstractNumId w:val="48"/>
  </w:num>
  <w:num w:numId="44" w16cid:durableId="1404067667">
    <w:abstractNumId w:val="38"/>
  </w:num>
  <w:num w:numId="45" w16cid:durableId="373964981">
    <w:abstractNumId w:val="19"/>
  </w:num>
  <w:num w:numId="46" w16cid:durableId="1590387098">
    <w:abstractNumId w:val="15"/>
  </w:num>
  <w:num w:numId="47" w16cid:durableId="1522161810">
    <w:abstractNumId w:val="8"/>
  </w:num>
  <w:num w:numId="48" w16cid:durableId="53311582">
    <w:abstractNumId w:val="20"/>
  </w:num>
  <w:num w:numId="49" w16cid:durableId="1572036648">
    <w:abstractNumId w:val="11"/>
  </w:num>
  <w:num w:numId="50" w16cid:durableId="1191528852">
    <w:abstractNumId w:val="28"/>
  </w:num>
  <w:num w:numId="51" w16cid:durableId="1169835068">
    <w:abstractNumId w:val="2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y0P+StopHw/pz1pyGxdgdyKss3VrhJRWtQECoZp4rWVlWk+UfggaVfq2UGrbgAxRLLgJtabyQlkQvMgu+yRLOQ==" w:salt="t3RB+CW1ufqmtSGbViHlk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CFA"/>
    <w:rsid w:val="000049AF"/>
    <w:rsid w:val="000073E7"/>
    <w:rsid w:val="000130ED"/>
    <w:rsid w:val="00014F4B"/>
    <w:rsid w:val="000152ED"/>
    <w:rsid w:val="00016347"/>
    <w:rsid w:val="000202EA"/>
    <w:rsid w:val="00023305"/>
    <w:rsid w:val="000255B7"/>
    <w:rsid w:val="0003030D"/>
    <w:rsid w:val="00033531"/>
    <w:rsid w:val="00034E2B"/>
    <w:rsid w:val="00044BF4"/>
    <w:rsid w:val="000478C1"/>
    <w:rsid w:val="0005249E"/>
    <w:rsid w:val="00054653"/>
    <w:rsid w:val="00075168"/>
    <w:rsid w:val="000875B1"/>
    <w:rsid w:val="0009085C"/>
    <w:rsid w:val="0009426F"/>
    <w:rsid w:val="000A333A"/>
    <w:rsid w:val="000A6FD9"/>
    <w:rsid w:val="000A79C6"/>
    <w:rsid w:val="000B09F0"/>
    <w:rsid w:val="000B2E35"/>
    <w:rsid w:val="000B5CAE"/>
    <w:rsid w:val="000D32BA"/>
    <w:rsid w:val="000D3325"/>
    <w:rsid w:val="000E3EF4"/>
    <w:rsid w:val="000E6B02"/>
    <w:rsid w:val="000E7820"/>
    <w:rsid w:val="000F3189"/>
    <w:rsid w:val="001005A2"/>
    <w:rsid w:val="0010232A"/>
    <w:rsid w:val="001070F6"/>
    <w:rsid w:val="00115E65"/>
    <w:rsid w:val="00127E66"/>
    <w:rsid w:val="00135A21"/>
    <w:rsid w:val="00135E68"/>
    <w:rsid w:val="00143E3D"/>
    <w:rsid w:val="0014402B"/>
    <w:rsid w:val="00152F5D"/>
    <w:rsid w:val="00153C25"/>
    <w:rsid w:val="001637C2"/>
    <w:rsid w:val="00171F5F"/>
    <w:rsid w:val="00176700"/>
    <w:rsid w:val="001862FE"/>
    <w:rsid w:val="00191AFE"/>
    <w:rsid w:val="00194345"/>
    <w:rsid w:val="00194DE8"/>
    <w:rsid w:val="001A149F"/>
    <w:rsid w:val="001A6C5D"/>
    <w:rsid w:val="001B4C6B"/>
    <w:rsid w:val="001D6C86"/>
    <w:rsid w:val="001E2AF1"/>
    <w:rsid w:val="001F2C34"/>
    <w:rsid w:val="0020614D"/>
    <w:rsid w:val="00217A85"/>
    <w:rsid w:val="00222071"/>
    <w:rsid w:val="0023104B"/>
    <w:rsid w:val="002361EB"/>
    <w:rsid w:val="002405B8"/>
    <w:rsid w:val="00242128"/>
    <w:rsid w:val="002730DD"/>
    <w:rsid w:val="002928DE"/>
    <w:rsid w:val="00293CFA"/>
    <w:rsid w:val="00293F47"/>
    <w:rsid w:val="00296014"/>
    <w:rsid w:val="002A3E6C"/>
    <w:rsid w:val="002A5BAC"/>
    <w:rsid w:val="002C644E"/>
    <w:rsid w:val="002D24AE"/>
    <w:rsid w:val="002E0165"/>
    <w:rsid w:val="002E15D7"/>
    <w:rsid w:val="002E4DED"/>
    <w:rsid w:val="002E5FCB"/>
    <w:rsid w:val="002F368A"/>
    <w:rsid w:val="00302DB0"/>
    <w:rsid w:val="003123CC"/>
    <w:rsid w:val="00314850"/>
    <w:rsid w:val="00326BFB"/>
    <w:rsid w:val="0032757D"/>
    <w:rsid w:val="003350E3"/>
    <w:rsid w:val="00336322"/>
    <w:rsid w:val="0034148C"/>
    <w:rsid w:val="00356402"/>
    <w:rsid w:val="003565DB"/>
    <w:rsid w:val="00360880"/>
    <w:rsid w:val="003641D4"/>
    <w:rsid w:val="00374F50"/>
    <w:rsid w:val="003842E7"/>
    <w:rsid w:val="00385593"/>
    <w:rsid w:val="00387860"/>
    <w:rsid w:val="00390CE2"/>
    <w:rsid w:val="003958F9"/>
    <w:rsid w:val="00397483"/>
    <w:rsid w:val="003A0049"/>
    <w:rsid w:val="003B4449"/>
    <w:rsid w:val="003C0AB7"/>
    <w:rsid w:val="003C5F3A"/>
    <w:rsid w:val="003D2545"/>
    <w:rsid w:val="003E31A9"/>
    <w:rsid w:val="003F15C4"/>
    <w:rsid w:val="003F39E5"/>
    <w:rsid w:val="00400B54"/>
    <w:rsid w:val="0040364A"/>
    <w:rsid w:val="00407A4C"/>
    <w:rsid w:val="00412457"/>
    <w:rsid w:val="00412679"/>
    <w:rsid w:val="00413FE7"/>
    <w:rsid w:val="004579BF"/>
    <w:rsid w:val="00470E08"/>
    <w:rsid w:val="00481E27"/>
    <w:rsid w:val="004824BE"/>
    <w:rsid w:val="004A1CCC"/>
    <w:rsid w:val="004A7D3D"/>
    <w:rsid w:val="004B155B"/>
    <w:rsid w:val="004D0D7F"/>
    <w:rsid w:val="004E7A98"/>
    <w:rsid w:val="004F67BA"/>
    <w:rsid w:val="005074B1"/>
    <w:rsid w:val="005121FA"/>
    <w:rsid w:val="005252DA"/>
    <w:rsid w:val="00547E71"/>
    <w:rsid w:val="00550DCC"/>
    <w:rsid w:val="00552B9B"/>
    <w:rsid w:val="00553D2E"/>
    <w:rsid w:val="00554829"/>
    <w:rsid w:val="00560905"/>
    <w:rsid w:val="00570FBE"/>
    <w:rsid w:val="00571B56"/>
    <w:rsid w:val="00572C78"/>
    <w:rsid w:val="00573710"/>
    <w:rsid w:val="00574425"/>
    <w:rsid w:val="00595EAC"/>
    <w:rsid w:val="005C1D6F"/>
    <w:rsid w:val="005D02CF"/>
    <w:rsid w:val="005D0AA5"/>
    <w:rsid w:val="005D3D75"/>
    <w:rsid w:val="005D680C"/>
    <w:rsid w:val="005E649B"/>
    <w:rsid w:val="005F15EF"/>
    <w:rsid w:val="005F45B6"/>
    <w:rsid w:val="006028CD"/>
    <w:rsid w:val="0061083B"/>
    <w:rsid w:val="00610967"/>
    <w:rsid w:val="00613D43"/>
    <w:rsid w:val="006161CB"/>
    <w:rsid w:val="006330DC"/>
    <w:rsid w:val="00634593"/>
    <w:rsid w:val="0063476B"/>
    <w:rsid w:val="0064680E"/>
    <w:rsid w:val="006523DC"/>
    <w:rsid w:val="0065666D"/>
    <w:rsid w:val="00675591"/>
    <w:rsid w:val="00683AF0"/>
    <w:rsid w:val="006917D4"/>
    <w:rsid w:val="00692BEC"/>
    <w:rsid w:val="00693C8E"/>
    <w:rsid w:val="006A20CE"/>
    <w:rsid w:val="006A40FD"/>
    <w:rsid w:val="006C1BCE"/>
    <w:rsid w:val="006E0B73"/>
    <w:rsid w:val="006F2252"/>
    <w:rsid w:val="006F6A62"/>
    <w:rsid w:val="007010C9"/>
    <w:rsid w:val="00702859"/>
    <w:rsid w:val="00716B87"/>
    <w:rsid w:val="007219BC"/>
    <w:rsid w:val="007255C3"/>
    <w:rsid w:val="0072603B"/>
    <w:rsid w:val="00731720"/>
    <w:rsid w:val="00734ADA"/>
    <w:rsid w:val="00734C28"/>
    <w:rsid w:val="0074686B"/>
    <w:rsid w:val="0075642D"/>
    <w:rsid w:val="0076289D"/>
    <w:rsid w:val="00777ED4"/>
    <w:rsid w:val="007820CB"/>
    <w:rsid w:val="007A74D1"/>
    <w:rsid w:val="007A7D0B"/>
    <w:rsid w:val="007B4D4A"/>
    <w:rsid w:val="007C00ED"/>
    <w:rsid w:val="007E44AA"/>
    <w:rsid w:val="007E4AB9"/>
    <w:rsid w:val="007F01CA"/>
    <w:rsid w:val="007F22DD"/>
    <w:rsid w:val="008026A2"/>
    <w:rsid w:val="00806ED9"/>
    <w:rsid w:val="00824CEE"/>
    <w:rsid w:val="00824D82"/>
    <w:rsid w:val="00830B11"/>
    <w:rsid w:val="00843587"/>
    <w:rsid w:val="00844514"/>
    <w:rsid w:val="008450E5"/>
    <w:rsid w:val="00860BF6"/>
    <w:rsid w:val="00864B9E"/>
    <w:rsid w:val="00866B41"/>
    <w:rsid w:val="00886807"/>
    <w:rsid w:val="00886FA9"/>
    <w:rsid w:val="008933BB"/>
    <w:rsid w:val="008A27FF"/>
    <w:rsid w:val="008B4DC6"/>
    <w:rsid w:val="008D5044"/>
    <w:rsid w:val="008E084F"/>
    <w:rsid w:val="008F0E23"/>
    <w:rsid w:val="008F244F"/>
    <w:rsid w:val="008F2E7F"/>
    <w:rsid w:val="008F7B11"/>
    <w:rsid w:val="00903F98"/>
    <w:rsid w:val="009275AA"/>
    <w:rsid w:val="00954036"/>
    <w:rsid w:val="0095499D"/>
    <w:rsid w:val="00955BFC"/>
    <w:rsid w:val="0096398E"/>
    <w:rsid w:val="00974238"/>
    <w:rsid w:val="00980557"/>
    <w:rsid w:val="00992ABA"/>
    <w:rsid w:val="009A2F77"/>
    <w:rsid w:val="009B0671"/>
    <w:rsid w:val="009B38DE"/>
    <w:rsid w:val="009C5027"/>
    <w:rsid w:val="009D1819"/>
    <w:rsid w:val="009D4517"/>
    <w:rsid w:val="009D6DA6"/>
    <w:rsid w:val="009E25D7"/>
    <w:rsid w:val="009E36A0"/>
    <w:rsid w:val="009F4246"/>
    <w:rsid w:val="009F745F"/>
    <w:rsid w:val="00A051C7"/>
    <w:rsid w:val="00A26090"/>
    <w:rsid w:val="00A2668E"/>
    <w:rsid w:val="00A366FF"/>
    <w:rsid w:val="00A43008"/>
    <w:rsid w:val="00A461CF"/>
    <w:rsid w:val="00A477DF"/>
    <w:rsid w:val="00A57320"/>
    <w:rsid w:val="00A57DE4"/>
    <w:rsid w:val="00A57FDC"/>
    <w:rsid w:val="00A67E1B"/>
    <w:rsid w:val="00A73A06"/>
    <w:rsid w:val="00A81196"/>
    <w:rsid w:val="00AA419A"/>
    <w:rsid w:val="00AB06FB"/>
    <w:rsid w:val="00AB6DFA"/>
    <w:rsid w:val="00AC17F7"/>
    <w:rsid w:val="00AD330C"/>
    <w:rsid w:val="00AF4A70"/>
    <w:rsid w:val="00B070B7"/>
    <w:rsid w:val="00B17AB2"/>
    <w:rsid w:val="00B21F90"/>
    <w:rsid w:val="00B272A7"/>
    <w:rsid w:val="00B341A9"/>
    <w:rsid w:val="00B34BCF"/>
    <w:rsid w:val="00B373AD"/>
    <w:rsid w:val="00B43D76"/>
    <w:rsid w:val="00B54DA2"/>
    <w:rsid w:val="00B6667C"/>
    <w:rsid w:val="00B7632D"/>
    <w:rsid w:val="00B81149"/>
    <w:rsid w:val="00B8161A"/>
    <w:rsid w:val="00B939E0"/>
    <w:rsid w:val="00BA082A"/>
    <w:rsid w:val="00BA2F85"/>
    <w:rsid w:val="00BA5318"/>
    <w:rsid w:val="00BB40A8"/>
    <w:rsid w:val="00BB7CF7"/>
    <w:rsid w:val="00BC067D"/>
    <w:rsid w:val="00BD4154"/>
    <w:rsid w:val="00BF5B7C"/>
    <w:rsid w:val="00C15595"/>
    <w:rsid w:val="00C17976"/>
    <w:rsid w:val="00C26CBC"/>
    <w:rsid w:val="00C31ACF"/>
    <w:rsid w:val="00C40E83"/>
    <w:rsid w:val="00C94E7C"/>
    <w:rsid w:val="00CA02FC"/>
    <w:rsid w:val="00CA52F4"/>
    <w:rsid w:val="00CA6B0B"/>
    <w:rsid w:val="00CB25EB"/>
    <w:rsid w:val="00CC2A87"/>
    <w:rsid w:val="00CC327F"/>
    <w:rsid w:val="00CC3833"/>
    <w:rsid w:val="00CC6970"/>
    <w:rsid w:val="00CD6B50"/>
    <w:rsid w:val="00CE0B4A"/>
    <w:rsid w:val="00D0266B"/>
    <w:rsid w:val="00D27DEA"/>
    <w:rsid w:val="00D311DC"/>
    <w:rsid w:val="00D340D7"/>
    <w:rsid w:val="00D359C9"/>
    <w:rsid w:val="00D440D8"/>
    <w:rsid w:val="00D45CA8"/>
    <w:rsid w:val="00D477E0"/>
    <w:rsid w:val="00D5518D"/>
    <w:rsid w:val="00D630AC"/>
    <w:rsid w:val="00D71828"/>
    <w:rsid w:val="00D74751"/>
    <w:rsid w:val="00D91B96"/>
    <w:rsid w:val="00D93B4A"/>
    <w:rsid w:val="00DA3187"/>
    <w:rsid w:val="00DB6CAC"/>
    <w:rsid w:val="00DB798B"/>
    <w:rsid w:val="00DE0197"/>
    <w:rsid w:val="00DE1858"/>
    <w:rsid w:val="00DE1A33"/>
    <w:rsid w:val="00DE3B44"/>
    <w:rsid w:val="00DE3D83"/>
    <w:rsid w:val="00E03A0C"/>
    <w:rsid w:val="00E060F8"/>
    <w:rsid w:val="00E06ACF"/>
    <w:rsid w:val="00E25125"/>
    <w:rsid w:val="00E256B3"/>
    <w:rsid w:val="00E31972"/>
    <w:rsid w:val="00E46F33"/>
    <w:rsid w:val="00E5776F"/>
    <w:rsid w:val="00E80B78"/>
    <w:rsid w:val="00E8588E"/>
    <w:rsid w:val="00E96B1E"/>
    <w:rsid w:val="00ED6CC2"/>
    <w:rsid w:val="00EF26A1"/>
    <w:rsid w:val="00F0225A"/>
    <w:rsid w:val="00F11F2B"/>
    <w:rsid w:val="00F14A66"/>
    <w:rsid w:val="00F16147"/>
    <w:rsid w:val="00F220D3"/>
    <w:rsid w:val="00F33453"/>
    <w:rsid w:val="00F365D4"/>
    <w:rsid w:val="00F41500"/>
    <w:rsid w:val="00F42158"/>
    <w:rsid w:val="00F443C0"/>
    <w:rsid w:val="00F50A77"/>
    <w:rsid w:val="00F621FE"/>
    <w:rsid w:val="00F646B5"/>
    <w:rsid w:val="00F647D9"/>
    <w:rsid w:val="00F64D3A"/>
    <w:rsid w:val="00F71F61"/>
    <w:rsid w:val="00F72841"/>
    <w:rsid w:val="00F772C2"/>
    <w:rsid w:val="00F84B1D"/>
    <w:rsid w:val="00F8770C"/>
    <w:rsid w:val="00FA3031"/>
    <w:rsid w:val="00FB0352"/>
    <w:rsid w:val="00FB16E0"/>
    <w:rsid w:val="00FB7CF9"/>
    <w:rsid w:val="00FC39B9"/>
    <w:rsid w:val="00FD4164"/>
    <w:rsid w:val="00FD496F"/>
    <w:rsid w:val="00FE0F65"/>
    <w:rsid w:val="00FE38CC"/>
    <w:rsid w:val="00FE3A2C"/>
    <w:rsid w:val="00FE6821"/>
    <w:rsid w:val="00FE7307"/>
    <w:rsid w:val="00FF1693"/>
    <w:rsid w:val="00FF22D7"/>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7EFD55"/>
  <w15:chartTrackingRefBased/>
  <w15:docId w15:val="{AC670DBB-E65B-44E2-A04A-C3603D886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CFA"/>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293CFA"/>
    <w:pPr>
      <w:keepNext/>
      <w:jc w:val="both"/>
      <w:outlineLvl w:val="0"/>
    </w:pPr>
    <w:rPr>
      <w:rFonts w:ascii="Arial" w:hAnsi="Arial"/>
      <w:b/>
      <w:sz w:val="24"/>
    </w:rPr>
  </w:style>
  <w:style w:type="paragraph" w:styleId="Heading2">
    <w:name w:val="heading 2"/>
    <w:basedOn w:val="Normal"/>
    <w:next w:val="Normal"/>
    <w:link w:val="Heading2Char"/>
    <w:qFormat/>
    <w:rsid w:val="00293CFA"/>
    <w:pPr>
      <w:keepNext/>
      <w:outlineLvl w:val="1"/>
    </w:pPr>
    <w:rPr>
      <w:rFonts w:ascii="Arial" w:hAnsi="Arial"/>
      <w:b/>
      <w:i/>
      <w:sz w:val="24"/>
    </w:rPr>
  </w:style>
  <w:style w:type="paragraph" w:styleId="Heading3">
    <w:name w:val="heading 3"/>
    <w:basedOn w:val="Normal"/>
    <w:next w:val="Normal"/>
    <w:link w:val="Heading3Char"/>
    <w:qFormat/>
    <w:rsid w:val="00293CFA"/>
    <w:pPr>
      <w:keepNext/>
      <w:jc w:val="both"/>
      <w:outlineLvl w:val="2"/>
    </w:pPr>
    <w:rPr>
      <w:rFonts w:ascii="Arial" w:hAnsi="Arial"/>
      <w:b/>
      <w:i/>
      <w:sz w:val="24"/>
    </w:rPr>
  </w:style>
  <w:style w:type="paragraph" w:styleId="Heading4">
    <w:name w:val="heading 4"/>
    <w:basedOn w:val="Normal"/>
    <w:next w:val="Normal"/>
    <w:link w:val="Heading4Char"/>
    <w:qFormat/>
    <w:rsid w:val="00293CFA"/>
    <w:pPr>
      <w:keepNext/>
      <w:tabs>
        <w:tab w:val="left" w:pos="-3090"/>
      </w:tabs>
      <w:outlineLvl w:val="3"/>
    </w:pPr>
    <w:rPr>
      <w:rFonts w:ascii="Arial Narrow" w:hAnsi="Arial Narrow"/>
      <w:b/>
      <w:bCs/>
      <w:snapToGrid w:val="0"/>
      <w:color w:val="000000"/>
    </w:rPr>
  </w:style>
  <w:style w:type="paragraph" w:styleId="Heading5">
    <w:name w:val="heading 5"/>
    <w:basedOn w:val="Normal"/>
    <w:next w:val="Normal"/>
    <w:link w:val="Heading5Char"/>
    <w:qFormat/>
    <w:rsid w:val="00293CFA"/>
    <w:pPr>
      <w:keepNext/>
      <w:jc w:val="center"/>
      <w:outlineLvl w:val="4"/>
    </w:pPr>
    <w:rPr>
      <w:rFonts w:ascii="Arial" w:hAnsi="Arial"/>
      <w:b/>
      <w:snapToGrid w:val="0"/>
      <w:color w:val="FF0000"/>
      <w:sz w:val="22"/>
    </w:rPr>
  </w:style>
  <w:style w:type="paragraph" w:styleId="Heading6">
    <w:name w:val="heading 6"/>
    <w:basedOn w:val="Normal"/>
    <w:next w:val="Normal"/>
    <w:link w:val="Heading6Char"/>
    <w:qFormat/>
    <w:rsid w:val="00293CFA"/>
    <w:pPr>
      <w:keepNext/>
      <w:outlineLvl w:val="5"/>
    </w:pPr>
    <w:rPr>
      <w:b/>
      <w:snapToGrid w:val="0"/>
      <w:color w:val="000000"/>
      <w:sz w:val="22"/>
    </w:rPr>
  </w:style>
  <w:style w:type="paragraph" w:styleId="Heading8">
    <w:name w:val="heading 8"/>
    <w:basedOn w:val="Normal"/>
    <w:next w:val="Normal"/>
    <w:link w:val="Heading8Char"/>
    <w:qFormat/>
    <w:rsid w:val="00293CFA"/>
    <w:pPr>
      <w:keepNext/>
      <w:jc w:val="both"/>
      <w:outlineLvl w:val="7"/>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93CFA"/>
    <w:rPr>
      <w:rFonts w:ascii="Arial" w:eastAsia="Times New Roman" w:hAnsi="Arial" w:cs="Times New Roman"/>
      <w:b/>
      <w:sz w:val="24"/>
      <w:szCs w:val="20"/>
      <w:lang w:val="en-US"/>
    </w:rPr>
  </w:style>
  <w:style w:type="character" w:customStyle="1" w:styleId="Heading2Char">
    <w:name w:val="Heading 2 Char"/>
    <w:basedOn w:val="DefaultParagraphFont"/>
    <w:link w:val="Heading2"/>
    <w:rsid w:val="00293CFA"/>
    <w:rPr>
      <w:rFonts w:ascii="Arial" w:eastAsia="Times New Roman" w:hAnsi="Arial" w:cs="Times New Roman"/>
      <w:b/>
      <w:i/>
      <w:sz w:val="24"/>
      <w:szCs w:val="20"/>
      <w:lang w:val="en-US"/>
    </w:rPr>
  </w:style>
  <w:style w:type="character" w:customStyle="1" w:styleId="Heading3Char">
    <w:name w:val="Heading 3 Char"/>
    <w:basedOn w:val="DefaultParagraphFont"/>
    <w:link w:val="Heading3"/>
    <w:rsid w:val="00293CFA"/>
    <w:rPr>
      <w:rFonts w:ascii="Arial" w:eastAsia="Times New Roman" w:hAnsi="Arial" w:cs="Times New Roman"/>
      <w:b/>
      <w:i/>
      <w:sz w:val="24"/>
      <w:szCs w:val="20"/>
      <w:lang w:val="en-US"/>
    </w:rPr>
  </w:style>
  <w:style w:type="character" w:customStyle="1" w:styleId="Heading4Char">
    <w:name w:val="Heading 4 Char"/>
    <w:basedOn w:val="DefaultParagraphFont"/>
    <w:link w:val="Heading4"/>
    <w:rsid w:val="00293CFA"/>
    <w:rPr>
      <w:rFonts w:ascii="Arial Narrow" w:eastAsia="Times New Roman" w:hAnsi="Arial Narrow" w:cs="Times New Roman"/>
      <w:b/>
      <w:bCs/>
      <w:snapToGrid w:val="0"/>
      <w:color w:val="000000"/>
      <w:sz w:val="20"/>
      <w:szCs w:val="20"/>
      <w:lang w:val="en-US"/>
    </w:rPr>
  </w:style>
  <w:style w:type="character" w:customStyle="1" w:styleId="Heading5Char">
    <w:name w:val="Heading 5 Char"/>
    <w:basedOn w:val="DefaultParagraphFont"/>
    <w:link w:val="Heading5"/>
    <w:rsid w:val="00293CFA"/>
    <w:rPr>
      <w:rFonts w:ascii="Arial" w:eastAsia="Times New Roman" w:hAnsi="Arial" w:cs="Times New Roman"/>
      <w:b/>
      <w:snapToGrid w:val="0"/>
      <w:color w:val="FF0000"/>
      <w:szCs w:val="20"/>
      <w:lang w:val="en-US"/>
    </w:rPr>
  </w:style>
  <w:style w:type="character" w:customStyle="1" w:styleId="Heading6Char">
    <w:name w:val="Heading 6 Char"/>
    <w:basedOn w:val="DefaultParagraphFont"/>
    <w:link w:val="Heading6"/>
    <w:rsid w:val="00293CFA"/>
    <w:rPr>
      <w:rFonts w:ascii="Times New Roman" w:eastAsia="Times New Roman" w:hAnsi="Times New Roman" w:cs="Times New Roman"/>
      <w:b/>
      <w:snapToGrid w:val="0"/>
      <w:color w:val="000000"/>
      <w:szCs w:val="20"/>
      <w:lang w:val="en-US"/>
    </w:rPr>
  </w:style>
  <w:style w:type="character" w:customStyle="1" w:styleId="Heading8Char">
    <w:name w:val="Heading 8 Char"/>
    <w:basedOn w:val="DefaultParagraphFont"/>
    <w:link w:val="Heading8"/>
    <w:rsid w:val="00293CFA"/>
    <w:rPr>
      <w:rFonts w:ascii="Arial" w:eastAsia="Times New Roman" w:hAnsi="Arial" w:cs="Times New Roman"/>
      <w:b/>
      <w:szCs w:val="20"/>
      <w:lang w:val="en-US"/>
    </w:rPr>
  </w:style>
  <w:style w:type="paragraph" w:styleId="Caption">
    <w:name w:val="caption"/>
    <w:basedOn w:val="Normal"/>
    <w:next w:val="Normal"/>
    <w:qFormat/>
    <w:rsid w:val="00293CFA"/>
    <w:pPr>
      <w:tabs>
        <w:tab w:val="num" w:pos="360"/>
      </w:tabs>
      <w:ind w:left="360" w:hanging="360"/>
    </w:pPr>
    <w:rPr>
      <w:rFonts w:ascii="Arial" w:hAnsi="Arial"/>
      <w:b/>
      <w:snapToGrid w:val="0"/>
      <w:color w:val="000000"/>
      <w:sz w:val="22"/>
    </w:rPr>
  </w:style>
  <w:style w:type="paragraph" w:styleId="BodyTextIndent2">
    <w:name w:val="Body Text Indent 2"/>
    <w:basedOn w:val="Normal"/>
    <w:link w:val="BodyTextIndent2Char"/>
    <w:semiHidden/>
    <w:rsid w:val="00293CFA"/>
    <w:pPr>
      <w:ind w:left="720" w:hanging="900"/>
      <w:jc w:val="both"/>
    </w:pPr>
    <w:rPr>
      <w:rFonts w:ascii="Arial" w:hAnsi="Arial"/>
      <w:sz w:val="24"/>
    </w:rPr>
  </w:style>
  <w:style w:type="character" w:customStyle="1" w:styleId="BodyTextIndent2Char">
    <w:name w:val="Body Text Indent 2 Char"/>
    <w:basedOn w:val="DefaultParagraphFont"/>
    <w:link w:val="BodyTextIndent2"/>
    <w:semiHidden/>
    <w:rsid w:val="00293CFA"/>
    <w:rPr>
      <w:rFonts w:ascii="Arial" w:eastAsia="Times New Roman" w:hAnsi="Arial" w:cs="Times New Roman"/>
      <w:sz w:val="24"/>
      <w:szCs w:val="20"/>
      <w:lang w:val="en-US"/>
    </w:rPr>
  </w:style>
  <w:style w:type="paragraph" w:styleId="BodyTextIndent">
    <w:name w:val="Body Text Indent"/>
    <w:basedOn w:val="Normal"/>
    <w:link w:val="BodyTextIndentChar"/>
    <w:semiHidden/>
    <w:rsid w:val="00293CFA"/>
    <w:pPr>
      <w:ind w:firstLine="720"/>
      <w:jc w:val="both"/>
    </w:pPr>
    <w:rPr>
      <w:rFonts w:ascii="Arial" w:hAnsi="Arial"/>
      <w:sz w:val="24"/>
    </w:rPr>
  </w:style>
  <w:style w:type="character" w:customStyle="1" w:styleId="BodyTextIndentChar">
    <w:name w:val="Body Text Indent Char"/>
    <w:basedOn w:val="DefaultParagraphFont"/>
    <w:link w:val="BodyTextIndent"/>
    <w:semiHidden/>
    <w:rsid w:val="00293CFA"/>
    <w:rPr>
      <w:rFonts w:ascii="Arial" w:eastAsia="Times New Roman" w:hAnsi="Arial" w:cs="Times New Roman"/>
      <w:sz w:val="24"/>
      <w:szCs w:val="20"/>
      <w:lang w:val="en-US"/>
    </w:rPr>
  </w:style>
  <w:style w:type="paragraph" w:styleId="Footer">
    <w:name w:val="footer"/>
    <w:basedOn w:val="Normal"/>
    <w:link w:val="FooterChar"/>
    <w:uiPriority w:val="99"/>
    <w:rsid w:val="00293CFA"/>
    <w:pPr>
      <w:tabs>
        <w:tab w:val="center" w:pos="4320"/>
        <w:tab w:val="right" w:pos="8640"/>
      </w:tabs>
    </w:pPr>
  </w:style>
  <w:style w:type="character" w:customStyle="1" w:styleId="FooterChar">
    <w:name w:val="Footer Char"/>
    <w:basedOn w:val="DefaultParagraphFont"/>
    <w:link w:val="Footer"/>
    <w:uiPriority w:val="99"/>
    <w:rsid w:val="00293CFA"/>
    <w:rPr>
      <w:rFonts w:ascii="Times New Roman" w:eastAsia="Times New Roman" w:hAnsi="Times New Roman" w:cs="Times New Roman"/>
      <w:sz w:val="20"/>
      <w:szCs w:val="20"/>
      <w:lang w:val="en-US"/>
    </w:rPr>
  </w:style>
  <w:style w:type="character" w:styleId="PageNumber">
    <w:name w:val="page number"/>
    <w:basedOn w:val="DefaultParagraphFont"/>
    <w:semiHidden/>
    <w:rsid w:val="00293CFA"/>
  </w:style>
  <w:style w:type="paragraph" w:styleId="ListParagraph">
    <w:name w:val="List Paragraph"/>
    <w:aliases w:val="Resume Title,List Paragraph1"/>
    <w:basedOn w:val="Normal"/>
    <w:link w:val="ListParagraphChar"/>
    <w:uiPriority w:val="34"/>
    <w:qFormat/>
    <w:rsid w:val="00293CFA"/>
    <w:pPr>
      <w:ind w:left="720"/>
    </w:pPr>
  </w:style>
  <w:style w:type="paragraph" w:styleId="BodyText2">
    <w:name w:val="Body Text 2"/>
    <w:basedOn w:val="Normal"/>
    <w:link w:val="BodyText2Char"/>
    <w:semiHidden/>
    <w:rsid w:val="00293CFA"/>
    <w:pPr>
      <w:jc w:val="center"/>
    </w:pPr>
    <w:rPr>
      <w:rFonts w:ascii="Arial Narrow" w:hAnsi="Arial Narrow" w:cs="Arial"/>
      <w:snapToGrid w:val="0"/>
      <w:sz w:val="22"/>
    </w:rPr>
  </w:style>
  <w:style w:type="character" w:customStyle="1" w:styleId="BodyText2Char">
    <w:name w:val="Body Text 2 Char"/>
    <w:basedOn w:val="DefaultParagraphFont"/>
    <w:link w:val="BodyText2"/>
    <w:semiHidden/>
    <w:rsid w:val="00293CFA"/>
    <w:rPr>
      <w:rFonts w:ascii="Arial Narrow" w:eastAsia="Times New Roman" w:hAnsi="Arial Narrow" w:cs="Arial"/>
      <w:snapToGrid w:val="0"/>
      <w:szCs w:val="20"/>
      <w:lang w:val="en-US"/>
    </w:rPr>
  </w:style>
  <w:style w:type="paragraph" w:styleId="Header">
    <w:name w:val="header"/>
    <w:basedOn w:val="Normal"/>
    <w:link w:val="HeaderChar"/>
    <w:semiHidden/>
    <w:rsid w:val="00293CFA"/>
    <w:pPr>
      <w:tabs>
        <w:tab w:val="center" w:pos="4680"/>
        <w:tab w:val="right" w:pos="9360"/>
      </w:tabs>
    </w:pPr>
  </w:style>
  <w:style w:type="character" w:customStyle="1" w:styleId="HeaderChar">
    <w:name w:val="Header Char"/>
    <w:basedOn w:val="DefaultParagraphFont"/>
    <w:link w:val="Header"/>
    <w:semiHidden/>
    <w:rsid w:val="00293CFA"/>
    <w:rPr>
      <w:rFonts w:ascii="Times New Roman" w:eastAsia="Times New Roman" w:hAnsi="Times New Roman" w:cs="Times New Roman"/>
      <w:sz w:val="20"/>
      <w:szCs w:val="20"/>
      <w:lang w:val="en-US"/>
    </w:rPr>
  </w:style>
  <w:style w:type="paragraph" w:styleId="BodyText">
    <w:name w:val="Body Text"/>
    <w:basedOn w:val="Normal"/>
    <w:link w:val="BodyTextChar"/>
    <w:semiHidden/>
    <w:rsid w:val="00293CFA"/>
    <w:pPr>
      <w:spacing w:after="120"/>
    </w:pPr>
  </w:style>
  <w:style w:type="character" w:customStyle="1" w:styleId="BodyTextChar">
    <w:name w:val="Body Text Char"/>
    <w:basedOn w:val="DefaultParagraphFont"/>
    <w:link w:val="BodyText"/>
    <w:semiHidden/>
    <w:rsid w:val="00293CFA"/>
    <w:rPr>
      <w:rFonts w:ascii="Times New Roman" w:eastAsia="Times New Roman" w:hAnsi="Times New Roman" w:cs="Times New Roman"/>
      <w:sz w:val="20"/>
      <w:szCs w:val="20"/>
      <w:lang w:val="en-US"/>
    </w:rPr>
  </w:style>
  <w:style w:type="paragraph" w:customStyle="1" w:styleId="xl24">
    <w:name w:val="xl24"/>
    <w:basedOn w:val="Normal"/>
    <w:rsid w:val="00293CFA"/>
    <w:pPr>
      <w:spacing w:before="100" w:beforeAutospacing="1" w:after="100" w:afterAutospacing="1"/>
    </w:pPr>
    <w:rPr>
      <w:rFonts w:ascii="Arial Narrow" w:hAnsi="Arial Narrow"/>
      <w:b/>
      <w:bCs/>
      <w:sz w:val="22"/>
      <w:szCs w:val="22"/>
    </w:rPr>
  </w:style>
  <w:style w:type="paragraph" w:customStyle="1" w:styleId="xl25">
    <w:name w:val="xl25"/>
    <w:basedOn w:val="Normal"/>
    <w:rsid w:val="00293CFA"/>
    <w:pPr>
      <w:spacing w:before="100" w:beforeAutospacing="1" w:after="100" w:afterAutospacing="1"/>
    </w:pPr>
    <w:rPr>
      <w:rFonts w:ascii="Arial Narrow" w:hAnsi="Arial Narrow"/>
      <w:sz w:val="22"/>
      <w:szCs w:val="22"/>
    </w:rPr>
  </w:style>
  <w:style w:type="paragraph" w:customStyle="1" w:styleId="xl26">
    <w:name w:val="xl26"/>
    <w:basedOn w:val="Normal"/>
    <w:rsid w:val="00293CFA"/>
    <w:pPr>
      <w:pBdr>
        <w:top w:val="single" w:sz="8" w:space="0" w:color="auto"/>
        <w:left w:val="single" w:sz="8" w:space="0" w:color="auto"/>
        <w:right w:val="single" w:sz="8" w:space="0" w:color="auto"/>
      </w:pBdr>
      <w:spacing w:before="100" w:beforeAutospacing="1" w:after="100" w:afterAutospacing="1"/>
      <w:jc w:val="center"/>
    </w:pPr>
    <w:rPr>
      <w:rFonts w:ascii="Arial Narrow" w:hAnsi="Arial Narrow"/>
      <w:b/>
      <w:bCs/>
      <w:sz w:val="22"/>
      <w:szCs w:val="22"/>
    </w:rPr>
  </w:style>
  <w:style w:type="paragraph" w:customStyle="1" w:styleId="xl27">
    <w:name w:val="xl27"/>
    <w:basedOn w:val="Normal"/>
    <w:rsid w:val="00293CFA"/>
    <w:pPr>
      <w:pBdr>
        <w:left w:val="single" w:sz="8" w:space="0" w:color="auto"/>
        <w:right w:val="single" w:sz="8" w:space="0" w:color="auto"/>
      </w:pBdr>
      <w:spacing w:before="100" w:beforeAutospacing="1" w:after="100" w:afterAutospacing="1"/>
    </w:pPr>
    <w:rPr>
      <w:rFonts w:ascii="Arial Narrow" w:hAnsi="Arial Narrow"/>
      <w:b/>
      <w:bCs/>
      <w:sz w:val="22"/>
      <w:szCs w:val="22"/>
    </w:rPr>
  </w:style>
  <w:style w:type="paragraph" w:customStyle="1" w:styleId="xl28">
    <w:name w:val="xl28"/>
    <w:basedOn w:val="Normal"/>
    <w:rsid w:val="00293CFA"/>
    <w:pPr>
      <w:pBdr>
        <w:left w:val="single" w:sz="8" w:space="0" w:color="auto"/>
        <w:right w:val="single" w:sz="8" w:space="0" w:color="auto"/>
      </w:pBdr>
      <w:spacing w:before="100" w:beforeAutospacing="1" w:after="100" w:afterAutospacing="1"/>
      <w:jc w:val="center"/>
    </w:pPr>
    <w:rPr>
      <w:rFonts w:ascii="Arial Narrow" w:hAnsi="Arial Narrow"/>
      <w:b/>
      <w:bCs/>
      <w:sz w:val="22"/>
      <w:szCs w:val="22"/>
    </w:rPr>
  </w:style>
  <w:style w:type="paragraph" w:customStyle="1" w:styleId="xl29">
    <w:name w:val="xl29"/>
    <w:basedOn w:val="Normal"/>
    <w:rsid w:val="00293CFA"/>
    <w:pPr>
      <w:pBdr>
        <w:left w:val="single" w:sz="8" w:space="0" w:color="auto"/>
        <w:bottom w:val="single" w:sz="8" w:space="0" w:color="auto"/>
        <w:right w:val="single" w:sz="8" w:space="0" w:color="auto"/>
      </w:pBdr>
      <w:spacing w:before="100" w:beforeAutospacing="1" w:after="100" w:afterAutospacing="1"/>
    </w:pPr>
    <w:rPr>
      <w:rFonts w:ascii="Arial Narrow" w:hAnsi="Arial Narrow"/>
      <w:b/>
      <w:bCs/>
      <w:sz w:val="22"/>
      <w:szCs w:val="22"/>
    </w:rPr>
  </w:style>
  <w:style w:type="paragraph" w:customStyle="1" w:styleId="xl30">
    <w:name w:val="xl30"/>
    <w:basedOn w:val="Normal"/>
    <w:rsid w:val="00293CFA"/>
    <w:pPr>
      <w:spacing w:before="100" w:beforeAutospacing="1" w:after="100" w:afterAutospacing="1"/>
    </w:pPr>
    <w:rPr>
      <w:rFonts w:ascii="Arial Narrow" w:hAnsi="Arial Narrow"/>
      <w:sz w:val="22"/>
      <w:szCs w:val="22"/>
    </w:rPr>
  </w:style>
  <w:style w:type="paragraph" w:customStyle="1" w:styleId="xl31">
    <w:name w:val="xl31"/>
    <w:basedOn w:val="Normal"/>
    <w:rsid w:val="00293CFA"/>
    <w:pPr>
      <w:spacing w:before="100" w:beforeAutospacing="1" w:after="100" w:afterAutospacing="1"/>
    </w:pPr>
    <w:rPr>
      <w:rFonts w:ascii="Arial Narrow" w:hAnsi="Arial Narrow"/>
      <w:sz w:val="22"/>
      <w:szCs w:val="22"/>
    </w:rPr>
  </w:style>
  <w:style w:type="paragraph" w:customStyle="1" w:styleId="xl32">
    <w:name w:val="xl32"/>
    <w:basedOn w:val="Normal"/>
    <w:rsid w:val="00293CFA"/>
    <w:pPr>
      <w:spacing w:before="100" w:beforeAutospacing="1" w:after="100" w:afterAutospacing="1"/>
    </w:pPr>
    <w:rPr>
      <w:rFonts w:ascii="Arial Narrow" w:hAnsi="Arial Narrow"/>
      <w:b/>
      <w:bCs/>
      <w:sz w:val="22"/>
      <w:szCs w:val="22"/>
    </w:rPr>
  </w:style>
  <w:style w:type="paragraph" w:customStyle="1" w:styleId="xl33">
    <w:name w:val="xl33"/>
    <w:basedOn w:val="Normal"/>
    <w:rsid w:val="00293CFA"/>
    <w:pPr>
      <w:pBdr>
        <w:top w:val="single" w:sz="8" w:space="0" w:color="auto"/>
        <w:left w:val="single" w:sz="8" w:space="0" w:color="auto"/>
        <w:bottom w:val="single" w:sz="8" w:space="0" w:color="auto"/>
      </w:pBdr>
      <w:spacing w:before="100" w:beforeAutospacing="1" w:after="100" w:afterAutospacing="1"/>
    </w:pPr>
    <w:rPr>
      <w:rFonts w:ascii="Arial Narrow" w:hAnsi="Arial Narrow"/>
      <w:sz w:val="22"/>
      <w:szCs w:val="22"/>
    </w:rPr>
  </w:style>
  <w:style w:type="paragraph" w:customStyle="1" w:styleId="xl34">
    <w:name w:val="xl34"/>
    <w:basedOn w:val="Normal"/>
    <w:rsid w:val="00293CFA"/>
    <w:pPr>
      <w:pBdr>
        <w:top w:val="single" w:sz="8" w:space="0" w:color="auto"/>
        <w:bottom w:val="single" w:sz="8" w:space="0" w:color="auto"/>
      </w:pBdr>
      <w:spacing w:before="100" w:beforeAutospacing="1" w:after="100" w:afterAutospacing="1"/>
    </w:pPr>
    <w:rPr>
      <w:rFonts w:ascii="Arial Narrow" w:hAnsi="Arial Narrow"/>
      <w:sz w:val="22"/>
      <w:szCs w:val="22"/>
    </w:rPr>
  </w:style>
  <w:style w:type="paragraph" w:customStyle="1" w:styleId="xl35">
    <w:name w:val="xl35"/>
    <w:basedOn w:val="Normal"/>
    <w:rsid w:val="00293CFA"/>
    <w:pPr>
      <w:pBdr>
        <w:top w:val="single" w:sz="8" w:space="0" w:color="auto"/>
        <w:bottom w:val="single" w:sz="8" w:space="0" w:color="auto"/>
      </w:pBdr>
      <w:spacing w:before="100" w:beforeAutospacing="1" w:after="100" w:afterAutospacing="1"/>
    </w:pPr>
    <w:rPr>
      <w:rFonts w:ascii="Arial Narrow" w:hAnsi="Arial Narrow"/>
      <w:b/>
      <w:bCs/>
      <w:sz w:val="22"/>
      <w:szCs w:val="22"/>
    </w:rPr>
  </w:style>
  <w:style w:type="paragraph" w:customStyle="1" w:styleId="xl36">
    <w:name w:val="xl36"/>
    <w:basedOn w:val="Normal"/>
    <w:rsid w:val="00293CFA"/>
    <w:pPr>
      <w:pBdr>
        <w:top w:val="single" w:sz="8" w:space="0" w:color="auto"/>
        <w:bottom w:val="single" w:sz="8" w:space="0" w:color="auto"/>
      </w:pBdr>
      <w:spacing w:before="100" w:beforeAutospacing="1" w:after="100" w:afterAutospacing="1"/>
    </w:pPr>
    <w:rPr>
      <w:rFonts w:ascii="Arial Narrow" w:hAnsi="Arial Narrow"/>
      <w:b/>
      <w:bCs/>
      <w:sz w:val="22"/>
      <w:szCs w:val="22"/>
    </w:rPr>
  </w:style>
  <w:style w:type="paragraph" w:customStyle="1" w:styleId="xl37">
    <w:name w:val="xl37"/>
    <w:basedOn w:val="Normal"/>
    <w:rsid w:val="00293CFA"/>
    <w:pPr>
      <w:pBdr>
        <w:top w:val="single" w:sz="8" w:space="0" w:color="auto"/>
        <w:left w:val="single" w:sz="8" w:space="0" w:color="auto"/>
        <w:right w:val="single" w:sz="8" w:space="0" w:color="auto"/>
      </w:pBdr>
      <w:spacing w:before="100" w:beforeAutospacing="1" w:after="100" w:afterAutospacing="1"/>
    </w:pPr>
    <w:rPr>
      <w:rFonts w:ascii="Arial Narrow" w:hAnsi="Arial Narrow"/>
      <w:b/>
      <w:bCs/>
      <w:sz w:val="22"/>
      <w:szCs w:val="22"/>
    </w:rPr>
  </w:style>
  <w:style w:type="paragraph" w:customStyle="1" w:styleId="xl38">
    <w:name w:val="xl38"/>
    <w:basedOn w:val="Normal"/>
    <w:rsid w:val="00293CFA"/>
    <w:pPr>
      <w:pBdr>
        <w:left w:val="single" w:sz="8" w:space="0" w:color="auto"/>
        <w:right w:val="single" w:sz="8" w:space="0" w:color="auto"/>
      </w:pBdr>
      <w:spacing w:before="100" w:beforeAutospacing="1" w:after="100" w:afterAutospacing="1"/>
    </w:pPr>
    <w:rPr>
      <w:rFonts w:ascii="Arial Narrow" w:hAnsi="Arial Narrow"/>
      <w:b/>
      <w:bCs/>
      <w:sz w:val="22"/>
      <w:szCs w:val="22"/>
    </w:rPr>
  </w:style>
  <w:style w:type="paragraph" w:customStyle="1" w:styleId="xl39">
    <w:name w:val="xl39"/>
    <w:basedOn w:val="Normal"/>
    <w:rsid w:val="00293CFA"/>
    <w:pPr>
      <w:pBdr>
        <w:left w:val="single" w:sz="8" w:space="0" w:color="auto"/>
        <w:bottom w:val="single" w:sz="8" w:space="0" w:color="auto"/>
        <w:right w:val="single" w:sz="8" w:space="0" w:color="auto"/>
      </w:pBdr>
      <w:spacing w:before="100" w:beforeAutospacing="1" w:after="100" w:afterAutospacing="1"/>
    </w:pPr>
    <w:rPr>
      <w:rFonts w:ascii="Arial Narrow" w:hAnsi="Arial Narrow"/>
      <w:b/>
      <w:bCs/>
      <w:sz w:val="22"/>
      <w:szCs w:val="22"/>
    </w:rPr>
  </w:style>
  <w:style w:type="paragraph" w:customStyle="1" w:styleId="xl40">
    <w:name w:val="xl40"/>
    <w:basedOn w:val="Normal"/>
    <w:rsid w:val="00293CFA"/>
    <w:pPr>
      <w:pBdr>
        <w:top w:val="single" w:sz="8" w:space="0" w:color="auto"/>
        <w:left w:val="single" w:sz="8" w:space="0" w:color="auto"/>
        <w:right w:val="single" w:sz="8" w:space="0" w:color="auto"/>
      </w:pBdr>
      <w:spacing w:before="100" w:beforeAutospacing="1" w:after="100" w:afterAutospacing="1"/>
    </w:pPr>
    <w:rPr>
      <w:rFonts w:ascii="Arial Narrow" w:hAnsi="Arial Narrow"/>
      <w:b/>
      <w:bCs/>
      <w:sz w:val="22"/>
      <w:szCs w:val="22"/>
    </w:rPr>
  </w:style>
  <w:style w:type="paragraph" w:customStyle="1" w:styleId="xl41">
    <w:name w:val="xl41"/>
    <w:basedOn w:val="Normal"/>
    <w:rsid w:val="00293CFA"/>
    <w:pPr>
      <w:pBdr>
        <w:top w:val="single" w:sz="8" w:space="0" w:color="auto"/>
        <w:bottom w:val="single" w:sz="8" w:space="0" w:color="auto"/>
      </w:pBdr>
      <w:spacing w:before="100" w:beforeAutospacing="1" w:after="100" w:afterAutospacing="1"/>
    </w:pPr>
    <w:rPr>
      <w:rFonts w:ascii="Arial Narrow" w:hAnsi="Arial Narrow"/>
      <w:b/>
      <w:bCs/>
      <w:sz w:val="22"/>
      <w:szCs w:val="22"/>
    </w:rPr>
  </w:style>
  <w:style w:type="paragraph" w:styleId="BodyTextIndent3">
    <w:name w:val="Body Text Indent 3"/>
    <w:basedOn w:val="Normal"/>
    <w:link w:val="BodyTextIndent3Char"/>
    <w:semiHidden/>
    <w:rsid w:val="00293CFA"/>
    <w:pPr>
      <w:ind w:left="360"/>
      <w:jc w:val="both"/>
    </w:pPr>
    <w:rPr>
      <w:rFonts w:ascii="Arial" w:hAnsi="Arial"/>
      <w:snapToGrid w:val="0"/>
      <w:color w:val="000000"/>
      <w:sz w:val="22"/>
    </w:rPr>
  </w:style>
  <w:style w:type="character" w:customStyle="1" w:styleId="BodyTextIndent3Char">
    <w:name w:val="Body Text Indent 3 Char"/>
    <w:basedOn w:val="DefaultParagraphFont"/>
    <w:link w:val="BodyTextIndent3"/>
    <w:semiHidden/>
    <w:rsid w:val="00293CFA"/>
    <w:rPr>
      <w:rFonts w:ascii="Arial" w:eastAsia="Times New Roman" w:hAnsi="Arial" w:cs="Times New Roman"/>
      <w:snapToGrid w:val="0"/>
      <w:color w:val="000000"/>
      <w:szCs w:val="20"/>
      <w:lang w:val="en-US"/>
    </w:rPr>
  </w:style>
  <w:style w:type="table" w:styleId="TableGrid">
    <w:name w:val="Table Grid"/>
    <w:basedOn w:val="TableNormal"/>
    <w:rsid w:val="00293CFA"/>
    <w:pPr>
      <w:spacing w:after="0" w:line="240" w:lineRule="auto"/>
    </w:pPr>
    <w:rPr>
      <w:rFonts w:ascii="Times New Roman" w:eastAsia="Times New Roman" w:hAnsi="Times New Roman"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93CFA"/>
    <w:rPr>
      <w:rFonts w:ascii="Tahoma" w:hAnsi="Tahoma"/>
      <w:sz w:val="16"/>
      <w:szCs w:val="16"/>
    </w:rPr>
  </w:style>
  <w:style w:type="character" w:customStyle="1" w:styleId="BalloonTextChar">
    <w:name w:val="Balloon Text Char"/>
    <w:basedOn w:val="DefaultParagraphFont"/>
    <w:link w:val="BalloonText"/>
    <w:uiPriority w:val="99"/>
    <w:semiHidden/>
    <w:rsid w:val="00293CFA"/>
    <w:rPr>
      <w:rFonts w:ascii="Tahoma" w:eastAsia="Times New Roman" w:hAnsi="Tahoma" w:cs="Times New Roman"/>
      <w:sz w:val="16"/>
      <w:szCs w:val="16"/>
      <w:lang w:val="en-US"/>
    </w:rPr>
  </w:style>
  <w:style w:type="table" w:customStyle="1" w:styleId="LightShading1">
    <w:name w:val="Light Shading1"/>
    <w:basedOn w:val="TableNormal"/>
    <w:uiPriority w:val="60"/>
    <w:rsid w:val="00293CFA"/>
    <w:pPr>
      <w:spacing w:after="0" w:line="240" w:lineRule="auto"/>
    </w:pPr>
    <w:rPr>
      <w:rFonts w:ascii="Times New Roman" w:eastAsia="Times New Roman" w:hAnsi="Times New Roman" w:cs="Times New Roman"/>
      <w:color w:val="000000"/>
      <w:sz w:val="20"/>
      <w:szCs w:val="20"/>
      <w:lang w:eastAsia="en-PH"/>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ListParagraphChar">
    <w:name w:val="List Paragraph Char"/>
    <w:aliases w:val="Resume Title Char,List Paragraph1 Char"/>
    <w:link w:val="ListParagraph"/>
    <w:uiPriority w:val="34"/>
    <w:locked/>
    <w:rsid w:val="00293CFA"/>
    <w:rPr>
      <w:rFonts w:ascii="Times New Roman" w:eastAsia="Times New Roman" w:hAnsi="Times New Roman" w:cs="Times New Roman"/>
      <w:sz w:val="20"/>
      <w:szCs w:val="20"/>
      <w:lang w:val="en-US"/>
    </w:rPr>
  </w:style>
  <w:style w:type="paragraph" w:styleId="NormalWeb">
    <w:name w:val="Normal (Web)"/>
    <w:basedOn w:val="Normal"/>
    <w:uiPriority w:val="99"/>
    <w:semiHidden/>
    <w:unhideWhenUsed/>
    <w:rsid w:val="00293CFA"/>
    <w:pPr>
      <w:spacing w:before="100" w:beforeAutospacing="1" w:after="100" w:afterAutospacing="1"/>
    </w:pPr>
    <w:rPr>
      <w:sz w:val="24"/>
      <w:szCs w:val="24"/>
      <w:lang w:val="en-PH" w:eastAsia="en-PH"/>
    </w:rPr>
  </w:style>
  <w:style w:type="character" w:styleId="CommentReference">
    <w:name w:val="annotation reference"/>
    <w:uiPriority w:val="99"/>
    <w:semiHidden/>
    <w:unhideWhenUsed/>
    <w:rsid w:val="00293CFA"/>
    <w:rPr>
      <w:sz w:val="16"/>
      <w:szCs w:val="16"/>
    </w:rPr>
  </w:style>
  <w:style w:type="paragraph" w:styleId="CommentText">
    <w:name w:val="annotation text"/>
    <w:basedOn w:val="Normal"/>
    <w:link w:val="CommentTextChar"/>
    <w:uiPriority w:val="99"/>
    <w:unhideWhenUsed/>
    <w:rsid w:val="00293CFA"/>
  </w:style>
  <w:style w:type="character" w:customStyle="1" w:styleId="CommentTextChar">
    <w:name w:val="Comment Text Char"/>
    <w:basedOn w:val="DefaultParagraphFont"/>
    <w:link w:val="CommentText"/>
    <w:uiPriority w:val="99"/>
    <w:rsid w:val="00293C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3CFA"/>
    <w:rPr>
      <w:b/>
      <w:bCs/>
    </w:rPr>
  </w:style>
  <w:style w:type="character" w:customStyle="1" w:styleId="CommentSubjectChar">
    <w:name w:val="Comment Subject Char"/>
    <w:basedOn w:val="CommentTextChar"/>
    <w:link w:val="CommentSubject"/>
    <w:uiPriority w:val="99"/>
    <w:semiHidden/>
    <w:rsid w:val="00293CFA"/>
    <w:rPr>
      <w:rFonts w:ascii="Times New Roman" w:eastAsia="Times New Roman" w:hAnsi="Times New Roman" w:cs="Times New Roman"/>
      <w:b/>
      <w:bCs/>
      <w:sz w:val="20"/>
      <w:szCs w:val="20"/>
      <w:lang w:val="en-US"/>
    </w:rPr>
  </w:style>
  <w:style w:type="table" w:customStyle="1" w:styleId="PlainTable21">
    <w:name w:val="Plain Table 21"/>
    <w:basedOn w:val="TableNormal"/>
    <w:uiPriority w:val="42"/>
    <w:rsid w:val="00293CFA"/>
    <w:pPr>
      <w:spacing w:after="0" w:line="240" w:lineRule="auto"/>
    </w:pPr>
    <w:rPr>
      <w:rFonts w:ascii="Times New Roman" w:eastAsia="Times New Roman" w:hAnsi="Times New Roman" w:cs="Times New Roman"/>
      <w:sz w:val="20"/>
      <w:szCs w:val="20"/>
      <w:lang w:eastAsia="en-PH"/>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NoSpacing">
    <w:name w:val="No Spacing"/>
    <w:uiPriority w:val="1"/>
    <w:qFormat/>
    <w:rsid w:val="00293CFA"/>
    <w:pPr>
      <w:spacing w:after="0" w:line="240" w:lineRule="auto"/>
    </w:pPr>
    <w:rPr>
      <w:rFonts w:ascii="Arial" w:eastAsia="Times New Roman" w:hAnsi="Arial" w:cs="Arial"/>
      <w:sz w:val="20"/>
      <w:szCs w:val="20"/>
      <w:lang w:val="en-GB" w:eastAsia="zh-CN"/>
    </w:rPr>
  </w:style>
  <w:style w:type="table" w:customStyle="1" w:styleId="TableGrid2">
    <w:name w:val="Table Grid2"/>
    <w:basedOn w:val="TableNormal"/>
    <w:next w:val="TableGrid"/>
    <w:uiPriority w:val="59"/>
    <w:rsid w:val="00293CFA"/>
    <w:pPr>
      <w:spacing w:after="0" w:line="240" w:lineRule="auto"/>
    </w:pPr>
    <w:rPr>
      <w:rFonts w:ascii="Times New Roman" w:eastAsia="Times New Roman" w:hAnsi="Times New Roman"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ftBullet">
    <w:name w:val="LeftBullet"/>
    <w:basedOn w:val="Normal"/>
    <w:rsid w:val="00293CFA"/>
    <w:pPr>
      <w:tabs>
        <w:tab w:val="left" w:pos="252"/>
      </w:tabs>
      <w:spacing w:after="60"/>
      <w:ind w:left="252" w:hanging="252"/>
      <w:jc w:val="both"/>
    </w:pPr>
    <w:rPr>
      <w:lang w:val="en-GB"/>
    </w:rPr>
  </w:style>
  <w:style w:type="character" w:styleId="Emphasis">
    <w:name w:val="Emphasis"/>
    <w:uiPriority w:val="20"/>
    <w:qFormat/>
    <w:rsid w:val="00293CFA"/>
    <w:rPr>
      <w:i/>
      <w:iCs/>
    </w:rPr>
  </w:style>
  <w:style w:type="paragraph" w:styleId="Revision">
    <w:name w:val="Revision"/>
    <w:hidden/>
    <w:uiPriority w:val="99"/>
    <w:semiHidden/>
    <w:rsid w:val="00293CFA"/>
    <w:pPr>
      <w:spacing w:after="0" w:line="240" w:lineRule="auto"/>
    </w:pPr>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627183">
      <w:bodyDiv w:val="1"/>
      <w:marLeft w:val="0"/>
      <w:marRight w:val="0"/>
      <w:marTop w:val="0"/>
      <w:marBottom w:val="0"/>
      <w:divBdr>
        <w:top w:val="none" w:sz="0" w:space="0" w:color="auto"/>
        <w:left w:val="none" w:sz="0" w:space="0" w:color="auto"/>
        <w:bottom w:val="none" w:sz="0" w:space="0" w:color="auto"/>
        <w:right w:val="none" w:sz="0" w:space="0" w:color="auto"/>
      </w:divBdr>
    </w:div>
    <w:div w:id="208768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EC9D-5D40-4109-81E6-57D1759ED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1995</TotalTime>
  <Pages>45</Pages>
  <Words>14913</Words>
  <Characters>85008</Characters>
  <Application>Microsoft Office Word</Application>
  <DocSecurity>0</DocSecurity>
  <Lines>708</Lines>
  <Paragraphs>199</Paragraphs>
  <ScaleCrop>false</ScaleCrop>
  <HeadingPairs>
    <vt:vector size="2" baseType="variant">
      <vt:variant>
        <vt:lpstr>Title</vt:lpstr>
      </vt:variant>
      <vt:variant>
        <vt:i4>1</vt:i4>
      </vt:variant>
    </vt:vector>
  </HeadingPairs>
  <TitlesOfParts>
    <vt:vector size="1" baseType="lpstr">
      <vt:lpstr>Notes to Financial Statements</vt:lpstr>
    </vt:vector>
  </TitlesOfParts>
  <Company/>
  <LinksUpToDate>false</LinksUpToDate>
  <CharactersWithSpaces>99722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Notes to Financial Statements</dc:title>
  <dc:subject/>
  <dc:creator>COA - National Tobacco Administration</dc:creator>
  <cp:keywords/>
  <dc:description/>
  <cp:lastModifiedBy>Evy Rose L. Lacanlale</cp:lastModifiedBy>
  <cp:revision>128</cp:revision>
  <dcterms:created xsi:type="dcterms:W3CDTF">2022-04-18T07:10:00Z</dcterms:created>
  <dcterms:modified xsi:type="dcterms:W3CDTF">2022-06-28T10:05:00Z</dcterms:modified>
</cp:coreProperties>
</file>