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78E" w:rsidRDefault="00BC6908" w:rsidP="0066378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1.1pt;margin-top:1.65pt;width:95.25pt;height:90.75pt;z-index:251659264" o:allowincell="f" fillcolor="window">
            <v:imagedata r:id="rId6" o:title=""/>
            <w10:wrap type="topAndBottom"/>
          </v:shape>
          <o:OLEObject Type="Embed" ProgID="PBrush" ShapeID="_x0000_s1026" DrawAspect="Content" ObjectID="_1623305844" r:id="rId7"/>
        </w:object>
      </w:r>
    </w:p>
    <w:p w:rsidR="0066378E" w:rsidRDefault="0066378E" w:rsidP="0066378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</w:t>
      </w:r>
      <w:r w:rsidRPr="00C053A8">
        <w:rPr>
          <w:rFonts w:ascii="Arial" w:hAnsi="Arial" w:cs="Arial"/>
          <w:b/>
          <w:sz w:val="28"/>
          <w:szCs w:val="28"/>
        </w:rPr>
        <w:t>epublic of the Philippines</w:t>
      </w:r>
    </w:p>
    <w:p w:rsidR="0066378E" w:rsidRPr="00C053A8" w:rsidRDefault="0066378E" w:rsidP="0066378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Pr="00C053A8">
        <w:rPr>
          <w:rFonts w:ascii="Arial" w:hAnsi="Arial" w:cs="Arial"/>
          <w:b/>
          <w:sz w:val="28"/>
          <w:szCs w:val="28"/>
        </w:rPr>
        <w:t>COMMISSION ON AUDIT</w:t>
      </w:r>
    </w:p>
    <w:p w:rsidR="0066378E" w:rsidRPr="00C053A8" w:rsidRDefault="0066378E" w:rsidP="0066378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Pr="00C053A8">
        <w:rPr>
          <w:rFonts w:ascii="Arial" w:hAnsi="Arial" w:cs="Arial"/>
          <w:b/>
          <w:sz w:val="28"/>
          <w:szCs w:val="28"/>
        </w:rPr>
        <w:t>Commonwealth Ave</w:t>
      </w:r>
      <w:r>
        <w:rPr>
          <w:rFonts w:ascii="Arial" w:hAnsi="Arial" w:cs="Arial"/>
          <w:b/>
          <w:sz w:val="28"/>
          <w:szCs w:val="28"/>
        </w:rPr>
        <w:t>nue</w:t>
      </w:r>
      <w:r w:rsidRPr="00C053A8">
        <w:rPr>
          <w:rFonts w:ascii="Arial" w:hAnsi="Arial" w:cs="Arial"/>
          <w:b/>
          <w:sz w:val="28"/>
          <w:szCs w:val="28"/>
        </w:rPr>
        <w:t>, Quezon City</w:t>
      </w:r>
    </w:p>
    <w:p w:rsidR="0066378E" w:rsidRDefault="0066378E" w:rsidP="0066378E">
      <w:pPr>
        <w:rPr>
          <w:rFonts w:ascii="Monotype Corsiva" w:hAnsi="Monotype Corsiva"/>
          <w:b/>
          <w:sz w:val="44"/>
          <w:szCs w:val="44"/>
        </w:rPr>
      </w:pPr>
    </w:p>
    <w:p w:rsidR="0066378E" w:rsidRDefault="0066378E" w:rsidP="0066378E">
      <w:pPr>
        <w:rPr>
          <w:rFonts w:ascii="Monotype Corsiva" w:hAnsi="Monotype Corsiva"/>
          <w:b/>
          <w:sz w:val="44"/>
          <w:szCs w:val="44"/>
        </w:rPr>
      </w:pPr>
    </w:p>
    <w:p w:rsidR="0066378E" w:rsidRDefault="0066378E" w:rsidP="0066378E">
      <w:pPr>
        <w:rPr>
          <w:rFonts w:ascii="Monotype Corsiva" w:hAnsi="Monotype Corsiva"/>
          <w:b/>
          <w:sz w:val="44"/>
          <w:szCs w:val="44"/>
        </w:rPr>
      </w:pPr>
    </w:p>
    <w:p w:rsidR="0066378E" w:rsidRPr="00F344E8" w:rsidRDefault="0066378E" w:rsidP="0066378E">
      <w:pPr>
        <w:jc w:val="center"/>
        <w:rPr>
          <w:rFonts w:ascii="Arial" w:hAnsi="Arial" w:cs="Arial"/>
          <w:b/>
          <w:sz w:val="52"/>
          <w:szCs w:val="52"/>
        </w:rPr>
      </w:pPr>
      <w:r w:rsidRPr="00F344E8">
        <w:rPr>
          <w:rFonts w:ascii="Arial" w:hAnsi="Arial" w:cs="Arial"/>
          <w:b/>
          <w:sz w:val="52"/>
          <w:szCs w:val="52"/>
        </w:rPr>
        <w:t>ANNUAL AUDIT REPORT</w:t>
      </w:r>
    </w:p>
    <w:p w:rsidR="0066378E" w:rsidRDefault="0066378E" w:rsidP="0066378E">
      <w:pPr>
        <w:jc w:val="center"/>
        <w:rPr>
          <w:rFonts w:ascii="Arial" w:hAnsi="Arial" w:cs="Arial"/>
          <w:b/>
          <w:sz w:val="52"/>
          <w:szCs w:val="52"/>
        </w:rPr>
      </w:pPr>
    </w:p>
    <w:p w:rsidR="0066378E" w:rsidRPr="00F344E8" w:rsidRDefault="0066378E" w:rsidP="0066378E">
      <w:pPr>
        <w:jc w:val="center"/>
        <w:rPr>
          <w:rFonts w:ascii="Arial" w:hAnsi="Arial" w:cs="Arial"/>
          <w:b/>
          <w:sz w:val="52"/>
          <w:szCs w:val="52"/>
        </w:rPr>
      </w:pPr>
    </w:p>
    <w:p w:rsidR="0066378E" w:rsidRPr="00F344E8" w:rsidRDefault="0066378E" w:rsidP="0066378E">
      <w:pPr>
        <w:jc w:val="center"/>
        <w:rPr>
          <w:rFonts w:ascii="Arial" w:hAnsi="Arial" w:cs="Arial"/>
          <w:b/>
          <w:sz w:val="52"/>
          <w:szCs w:val="52"/>
        </w:rPr>
      </w:pPr>
      <w:r w:rsidRPr="00F344E8">
        <w:rPr>
          <w:rFonts w:ascii="Arial" w:hAnsi="Arial" w:cs="Arial"/>
          <w:b/>
          <w:sz w:val="52"/>
          <w:szCs w:val="52"/>
        </w:rPr>
        <w:t>on the</w:t>
      </w:r>
    </w:p>
    <w:p w:rsidR="0066378E" w:rsidRPr="00F344E8" w:rsidRDefault="0066378E" w:rsidP="0066378E">
      <w:pPr>
        <w:rPr>
          <w:rFonts w:ascii="Arial" w:hAnsi="Arial" w:cs="Arial"/>
          <w:sz w:val="52"/>
          <w:szCs w:val="52"/>
        </w:rPr>
      </w:pPr>
    </w:p>
    <w:p w:rsidR="0066378E" w:rsidRPr="00F344E8" w:rsidRDefault="0066378E" w:rsidP="0066378E">
      <w:pPr>
        <w:rPr>
          <w:rFonts w:ascii="Arial" w:hAnsi="Arial" w:cs="Arial"/>
          <w:sz w:val="52"/>
          <w:szCs w:val="52"/>
        </w:rPr>
      </w:pPr>
    </w:p>
    <w:p w:rsidR="0066378E" w:rsidRDefault="0066378E" w:rsidP="0066378E">
      <w:pPr>
        <w:ind w:left="-720" w:right="-720" w:hanging="90"/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NATIONAL TOBACCO ADMINISTRATION</w:t>
      </w:r>
    </w:p>
    <w:p w:rsidR="0066378E" w:rsidRPr="00F344E8" w:rsidRDefault="0066378E" w:rsidP="0066378E">
      <w:pPr>
        <w:ind w:left="-720" w:right="-720" w:hanging="90"/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(NTA)</w:t>
      </w:r>
    </w:p>
    <w:p w:rsidR="0066378E" w:rsidRDefault="0066378E" w:rsidP="0066378E">
      <w:pPr>
        <w:jc w:val="center"/>
      </w:pPr>
    </w:p>
    <w:p w:rsidR="0066378E" w:rsidRPr="00733B3E" w:rsidRDefault="0066378E" w:rsidP="0066378E">
      <w:pPr>
        <w:jc w:val="center"/>
        <w:rPr>
          <w:rFonts w:ascii="Arial" w:hAnsi="Arial" w:cs="Arial"/>
        </w:rPr>
      </w:pPr>
    </w:p>
    <w:p w:rsidR="0066378E" w:rsidRPr="00733B3E" w:rsidRDefault="0066378E" w:rsidP="0066378E">
      <w:pPr>
        <w:jc w:val="center"/>
        <w:rPr>
          <w:rFonts w:ascii="Arial" w:hAnsi="Arial" w:cs="Arial"/>
        </w:rPr>
      </w:pPr>
    </w:p>
    <w:p w:rsidR="0066378E" w:rsidRPr="00733B3E" w:rsidRDefault="0066378E" w:rsidP="0066378E">
      <w:pPr>
        <w:rPr>
          <w:rFonts w:ascii="Arial" w:hAnsi="Arial" w:cs="Arial"/>
        </w:rPr>
      </w:pPr>
    </w:p>
    <w:p w:rsidR="0066378E" w:rsidRPr="00733B3E" w:rsidRDefault="0066378E" w:rsidP="0066378E">
      <w:pPr>
        <w:rPr>
          <w:rFonts w:ascii="Arial" w:hAnsi="Arial" w:cs="Arial"/>
        </w:rPr>
      </w:pPr>
    </w:p>
    <w:p w:rsidR="0066378E" w:rsidRPr="00733B3E" w:rsidRDefault="0066378E" w:rsidP="0066378E">
      <w:pPr>
        <w:rPr>
          <w:rFonts w:ascii="Arial" w:hAnsi="Arial" w:cs="Arial"/>
        </w:rPr>
      </w:pPr>
    </w:p>
    <w:p w:rsidR="0066378E" w:rsidRPr="00733B3E" w:rsidRDefault="0066378E" w:rsidP="0066378E">
      <w:pPr>
        <w:rPr>
          <w:rFonts w:ascii="Arial" w:hAnsi="Arial" w:cs="Arial"/>
        </w:rPr>
      </w:pPr>
    </w:p>
    <w:p w:rsidR="0066378E" w:rsidRPr="00733B3E" w:rsidRDefault="0066378E" w:rsidP="0066378E">
      <w:pPr>
        <w:rPr>
          <w:rFonts w:ascii="Arial" w:hAnsi="Arial" w:cs="Arial"/>
        </w:rPr>
      </w:pPr>
    </w:p>
    <w:p w:rsidR="0066378E" w:rsidRPr="00B268F6" w:rsidRDefault="0066378E" w:rsidP="0066378E">
      <w:pPr>
        <w:ind w:right="-630" w:hanging="720"/>
        <w:jc w:val="center"/>
        <w:rPr>
          <w:rFonts w:ascii="Arial" w:hAnsi="Arial" w:cs="Arial"/>
          <w:sz w:val="40"/>
          <w:szCs w:val="40"/>
        </w:rPr>
      </w:pPr>
      <w:r w:rsidRPr="00B268F6">
        <w:rPr>
          <w:rFonts w:ascii="Arial" w:hAnsi="Arial" w:cs="Arial"/>
          <w:b/>
          <w:sz w:val="40"/>
          <w:szCs w:val="40"/>
        </w:rPr>
        <w:t>For the Year</w:t>
      </w:r>
      <w:r w:rsidR="000D73EF" w:rsidRPr="00B268F6">
        <w:rPr>
          <w:rFonts w:ascii="Arial" w:hAnsi="Arial" w:cs="Arial"/>
          <w:b/>
          <w:sz w:val="40"/>
          <w:szCs w:val="40"/>
        </w:rPr>
        <w:t>s</w:t>
      </w:r>
      <w:r w:rsidRPr="00B268F6">
        <w:rPr>
          <w:rFonts w:ascii="Arial" w:hAnsi="Arial" w:cs="Arial"/>
          <w:b/>
          <w:sz w:val="40"/>
          <w:szCs w:val="40"/>
        </w:rPr>
        <w:t xml:space="preserve"> Ended December 31, 2018</w:t>
      </w:r>
      <w:r w:rsidR="000D73EF" w:rsidRPr="00B268F6">
        <w:rPr>
          <w:rFonts w:ascii="Arial" w:hAnsi="Arial" w:cs="Arial"/>
          <w:b/>
          <w:sz w:val="40"/>
          <w:szCs w:val="40"/>
        </w:rPr>
        <w:t xml:space="preserve"> and 2017</w:t>
      </w:r>
    </w:p>
    <w:p w:rsidR="00F80594" w:rsidRDefault="00F80594"/>
    <w:sectPr w:rsidR="00F80594" w:rsidSect="003066EC">
      <w:headerReference w:type="default" r:id="rId8"/>
      <w:pgSz w:w="12240" w:h="15840" w:code="1"/>
      <w:pgMar w:top="1440" w:right="1440" w:bottom="1440" w:left="1440" w:header="720" w:footer="720" w:gutter="7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44E" w:rsidRDefault="0095444E">
      <w:r>
        <w:separator/>
      </w:r>
    </w:p>
  </w:endnote>
  <w:endnote w:type="continuationSeparator" w:id="0">
    <w:p w:rsidR="0095444E" w:rsidRDefault="0095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44E" w:rsidRDefault="0095444E">
      <w:r>
        <w:separator/>
      </w:r>
    </w:p>
  </w:footnote>
  <w:footnote w:type="continuationSeparator" w:id="0">
    <w:p w:rsidR="0095444E" w:rsidRDefault="0095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4C6" w:rsidRPr="00077514" w:rsidRDefault="0066378E">
    <w:pPr>
      <w:pStyle w:val="Header"/>
      <w:rPr>
        <w:rFonts w:ascii="Arial" w:hAnsi="Arial" w:cs="Arial"/>
        <w:b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dteaEAs9QrGyI+bP1RaYzDCUQgpQDXn6Cx311uqg5L7eAF1nMH2kD4dCPEX48ggn2iMEgoYooidg1EWDzAKvg==" w:salt="Q5F+VDXv0XJsdmVb8ge1x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78E"/>
    <w:rsid w:val="000D73EF"/>
    <w:rsid w:val="0066378E"/>
    <w:rsid w:val="007B3DD9"/>
    <w:rsid w:val="0095444E"/>
    <w:rsid w:val="00B268F6"/>
    <w:rsid w:val="00BC6908"/>
    <w:rsid w:val="00D36073"/>
    <w:rsid w:val="00F8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6CD637F6-539D-4785-B95C-13EE2564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6378E"/>
    <w:pPr>
      <w:spacing w:before="100" w:beforeAutospacing="1" w:after="100" w:afterAutospacing="1"/>
    </w:pPr>
    <w:rPr>
      <w:color w:val="000000"/>
    </w:rPr>
  </w:style>
  <w:style w:type="paragraph" w:styleId="Header">
    <w:name w:val="header"/>
    <w:basedOn w:val="Normal"/>
    <w:link w:val="HeaderChar"/>
    <w:rsid w:val="006637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6378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8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8F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</vt:lpstr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</dc:title>
  <dc:subject/>
  <dc:creator>COA - National Tobacco Administration</dc:creator>
  <cp:keywords/>
  <dc:description/>
  <cp:lastModifiedBy>Ben A. Lazo, Jr.</cp:lastModifiedBy>
  <cp:revision>6</cp:revision>
  <cp:lastPrinted>2019-06-12T08:02:00Z</cp:lastPrinted>
  <dcterms:created xsi:type="dcterms:W3CDTF">2019-02-21T06:33:00Z</dcterms:created>
  <dcterms:modified xsi:type="dcterms:W3CDTF">2019-06-29T01:31:00Z</dcterms:modified>
</cp:coreProperties>
</file>